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A35" w:rsidRDefault="00E94A35" w:rsidP="00E94A35">
      <w:pPr>
        <w:pStyle w:val="NormalWeb"/>
        <w:spacing w:before="0" w:beforeAutospacing="0" w:after="90" w:afterAutospacing="0"/>
        <w:jc w:val="center"/>
        <w:rPr>
          <w:rFonts w:ascii="Helvetica" w:hAnsi="Helvetica"/>
          <w:color w:val="1D2129"/>
          <w:sz w:val="21"/>
          <w:szCs w:val="21"/>
        </w:rPr>
      </w:pPr>
      <w:bookmarkStart w:id="0" w:name="_GoBack"/>
      <w:bookmarkEnd w:id="0"/>
      <w:r>
        <w:rPr>
          <w:rFonts w:ascii="Helvetica" w:hAnsi="Helvetica"/>
          <w:color w:val="1D2129"/>
          <w:sz w:val="21"/>
          <w:szCs w:val="21"/>
        </w:rPr>
        <w:t>The Nexus Letter</w:t>
      </w:r>
    </w:p>
    <w:p w:rsidR="00E94A35" w:rsidRDefault="00E94A35" w:rsidP="00E94A35">
      <w:pPr>
        <w:pStyle w:val="NormalWeb"/>
        <w:spacing w:before="0" w:beforeAutospacing="0" w:after="90" w:afterAutospacing="0"/>
        <w:rPr>
          <w:rFonts w:ascii="Helvetica" w:hAnsi="Helvetica"/>
          <w:color w:val="1D2129"/>
          <w:sz w:val="21"/>
          <w:szCs w:val="21"/>
        </w:rPr>
      </w:pPr>
      <w:r>
        <w:rPr>
          <w:rFonts w:ascii="Helvetica" w:hAnsi="Helvetica"/>
          <w:color w:val="1D2129"/>
          <w:sz w:val="21"/>
          <w:szCs w:val="21"/>
        </w:rPr>
        <w:br/>
        <w:t>To win an award of a disability benefit, you must meet 3 criteria:</w:t>
      </w:r>
    </w:p>
    <w:p w:rsidR="00E94A35" w:rsidRDefault="00E94A35" w:rsidP="00E94A35">
      <w:pPr>
        <w:pStyle w:val="NormalWeb"/>
        <w:spacing w:before="90" w:beforeAutospacing="0" w:after="90" w:afterAutospacing="0"/>
        <w:rPr>
          <w:rFonts w:ascii="Helvetica" w:hAnsi="Helvetica"/>
          <w:color w:val="1D2129"/>
          <w:sz w:val="21"/>
          <w:szCs w:val="21"/>
        </w:rPr>
      </w:pPr>
      <w:r>
        <w:rPr>
          <w:rFonts w:ascii="Helvetica" w:hAnsi="Helvetica"/>
          <w:color w:val="1D2129"/>
          <w:sz w:val="21"/>
          <w:szCs w:val="21"/>
        </w:rPr>
        <w:t>1. You have to show eligibility of your military service.</w:t>
      </w:r>
    </w:p>
    <w:p w:rsidR="00E94A35" w:rsidRDefault="00E94A35" w:rsidP="00E94A35">
      <w:pPr>
        <w:pStyle w:val="NormalWeb"/>
        <w:spacing w:before="90" w:beforeAutospacing="0" w:after="90" w:afterAutospacing="0"/>
        <w:rPr>
          <w:rFonts w:ascii="Helvetica" w:hAnsi="Helvetica"/>
          <w:color w:val="1D2129"/>
          <w:sz w:val="21"/>
          <w:szCs w:val="21"/>
        </w:rPr>
      </w:pPr>
      <w:r>
        <w:rPr>
          <w:rFonts w:ascii="Helvetica" w:hAnsi="Helvetica"/>
          <w:color w:val="1D2129"/>
          <w:sz w:val="21"/>
          <w:szCs w:val="21"/>
        </w:rPr>
        <w:t>2. You must have a current medical diagnosis of a condition or a disability.</w:t>
      </w:r>
    </w:p>
    <w:p w:rsidR="00E94A35" w:rsidRDefault="00E94A35" w:rsidP="00E94A35">
      <w:pPr>
        <w:pStyle w:val="NormalWeb"/>
        <w:spacing w:before="90" w:beforeAutospacing="0" w:after="90" w:afterAutospacing="0"/>
        <w:rPr>
          <w:rFonts w:ascii="Helvetica" w:hAnsi="Helvetica"/>
          <w:color w:val="1D2129"/>
          <w:sz w:val="21"/>
          <w:szCs w:val="21"/>
        </w:rPr>
      </w:pPr>
      <w:r>
        <w:rPr>
          <w:rFonts w:ascii="Helvetica" w:hAnsi="Helvetica"/>
          <w:color w:val="1D2129"/>
          <w:sz w:val="21"/>
          <w:szCs w:val="21"/>
        </w:rPr>
        <w:t>3. You must be able to provide evidence that the medical diagnosed condition had its origin during the time of your military service, or if the condition was preexisting, that it was aggravated by your military service.</w:t>
      </w:r>
    </w:p>
    <w:p w:rsidR="00E94A35" w:rsidRDefault="00E94A35" w:rsidP="00E94A35">
      <w:pPr>
        <w:pStyle w:val="NormalWeb"/>
        <w:spacing w:before="90" w:beforeAutospacing="0" w:after="90" w:afterAutospacing="0"/>
        <w:rPr>
          <w:rFonts w:ascii="Helvetica" w:hAnsi="Helvetica"/>
          <w:color w:val="1D2129"/>
          <w:sz w:val="21"/>
          <w:szCs w:val="21"/>
        </w:rPr>
      </w:pPr>
      <w:r>
        <w:rPr>
          <w:rFonts w:ascii="Helvetica" w:hAnsi="Helvetica"/>
          <w:color w:val="1D2129"/>
          <w:sz w:val="21"/>
          <w:szCs w:val="21"/>
        </w:rPr>
        <w:t>In many cases, the connection of an event that happened while you were on active duty to a diagnosed condition today may be tenuous at best.</w:t>
      </w:r>
    </w:p>
    <w:p w:rsidR="00E94A35" w:rsidRDefault="00E94A35" w:rsidP="00E94A35">
      <w:pPr>
        <w:pStyle w:val="NormalWeb"/>
        <w:spacing w:before="90" w:beforeAutospacing="0" w:after="90" w:afterAutospacing="0"/>
        <w:rPr>
          <w:rFonts w:ascii="Helvetica" w:hAnsi="Helvetica"/>
          <w:color w:val="1D2129"/>
          <w:sz w:val="21"/>
          <w:szCs w:val="21"/>
        </w:rPr>
      </w:pPr>
      <w:r>
        <w:rPr>
          <w:rFonts w:ascii="Helvetica" w:hAnsi="Helvetica"/>
          <w:color w:val="1D2129"/>
          <w:sz w:val="21"/>
          <w:szCs w:val="21"/>
        </w:rPr>
        <w:t>For the purposes of this example, let's consider a back injury.</w:t>
      </w:r>
    </w:p>
    <w:p w:rsidR="00E94A35" w:rsidRDefault="00E94A35" w:rsidP="00E94A35">
      <w:pPr>
        <w:pStyle w:val="NormalWeb"/>
        <w:spacing w:before="90" w:beforeAutospacing="0" w:after="90" w:afterAutospacing="0"/>
        <w:rPr>
          <w:rFonts w:ascii="Helvetica" w:hAnsi="Helvetica"/>
          <w:color w:val="1D2129"/>
          <w:sz w:val="21"/>
          <w:szCs w:val="21"/>
        </w:rPr>
      </w:pPr>
      <w:r>
        <w:rPr>
          <w:rFonts w:ascii="Helvetica" w:hAnsi="Helvetica"/>
          <w:color w:val="1D2129"/>
          <w:sz w:val="21"/>
          <w:szCs w:val="21"/>
        </w:rPr>
        <w:t xml:space="preserve">You may have hurt your back in some fashion while serving your country. That was in 1970 and you went on sick call. Your sore back was diagnosed as a "pulled muscle" or something similar and you were given some IBU </w:t>
      </w:r>
      <w:proofErr w:type="spellStart"/>
      <w:r>
        <w:rPr>
          <w:rFonts w:ascii="Helvetica" w:hAnsi="Helvetica"/>
          <w:color w:val="1D2129"/>
          <w:sz w:val="21"/>
          <w:szCs w:val="21"/>
        </w:rPr>
        <w:t>Profen</w:t>
      </w:r>
      <w:proofErr w:type="spellEnd"/>
      <w:r>
        <w:rPr>
          <w:rFonts w:ascii="Helvetica" w:hAnsi="Helvetica"/>
          <w:color w:val="1D2129"/>
          <w:sz w:val="21"/>
          <w:szCs w:val="21"/>
        </w:rPr>
        <w:t xml:space="preserve"> and sent on your way to light duty for 3 days.</w:t>
      </w:r>
    </w:p>
    <w:p w:rsidR="00E94A35" w:rsidRDefault="00E94A35" w:rsidP="00E94A35">
      <w:pPr>
        <w:pStyle w:val="NormalWeb"/>
        <w:spacing w:before="90" w:beforeAutospacing="0" w:after="90" w:afterAutospacing="0"/>
        <w:rPr>
          <w:rFonts w:ascii="Helvetica" w:hAnsi="Helvetica"/>
          <w:color w:val="1D2129"/>
          <w:sz w:val="21"/>
          <w:szCs w:val="21"/>
        </w:rPr>
      </w:pPr>
      <w:r>
        <w:rPr>
          <w:rFonts w:ascii="Helvetica" w:hAnsi="Helvetica"/>
          <w:color w:val="1D2129"/>
          <w:sz w:val="21"/>
          <w:szCs w:val="21"/>
        </w:rPr>
        <w:t>The back was progressively more painful so you were back on sick call a week later. This time an x-ray was ordered and you were given some stronger pain pills and your light duty was increased to a restricted duty for a month with orders of no lifting, no PT and so on.</w:t>
      </w:r>
    </w:p>
    <w:p w:rsidR="00E94A35" w:rsidRDefault="00E94A35" w:rsidP="00E94A35">
      <w:pPr>
        <w:pStyle w:val="NormalWeb"/>
        <w:spacing w:before="90" w:beforeAutospacing="0" w:after="90" w:afterAutospacing="0"/>
        <w:rPr>
          <w:rFonts w:ascii="Helvetica" w:hAnsi="Helvetica"/>
          <w:color w:val="1D2129"/>
          <w:sz w:val="21"/>
          <w:szCs w:val="21"/>
        </w:rPr>
      </w:pPr>
      <w:r>
        <w:rPr>
          <w:rFonts w:ascii="Helvetica" w:hAnsi="Helvetica"/>
          <w:color w:val="1D2129"/>
          <w:sz w:val="21"/>
          <w:szCs w:val="21"/>
        </w:rPr>
        <w:t>The military culture demands that we don't complain of our "minor" aches and pains. The team depends on each member being ready to complete the mission and the mission is all that counts. From day one we're trained that complaints of pain will bring about scorn from superiors and fellow soldiers will know that they have to carry your load as well as their own.</w:t>
      </w:r>
    </w:p>
    <w:p w:rsidR="00E94A35" w:rsidRDefault="00E94A35" w:rsidP="00E94A35">
      <w:pPr>
        <w:pStyle w:val="NormalWeb"/>
        <w:spacing w:before="90" w:beforeAutospacing="0" w:after="90" w:afterAutospacing="0"/>
        <w:rPr>
          <w:rFonts w:ascii="Helvetica" w:hAnsi="Helvetica"/>
          <w:color w:val="1D2129"/>
          <w:sz w:val="21"/>
          <w:szCs w:val="21"/>
        </w:rPr>
      </w:pPr>
      <w:r>
        <w:rPr>
          <w:rFonts w:ascii="Helvetica" w:hAnsi="Helvetica"/>
          <w:color w:val="1D2129"/>
          <w:sz w:val="21"/>
          <w:szCs w:val="21"/>
        </w:rPr>
        <w:t>"Pain", we learn, "is weakness leaving your body."</w:t>
      </w:r>
      <w:r>
        <w:rPr>
          <w:rStyle w:val="apple-converted-space"/>
          <w:rFonts w:ascii="Helvetica" w:hAnsi="Helvetica"/>
          <w:color w:val="1D2129"/>
          <w:sz w:val="21"/>
          <w:szCs w:val="21"/>
        </w:rPr>
        <w:t> </w:t>
      </w:r>
    </w:p>
    <w:p w:rsidR="00E94A35" w:rsidRDefault="00E94A35" w:rsidP="00E94A35">
      <w:pPr>
        <w:pStyle w:val="NormalWeb"/>
        <w:spacing w:before="90" w:beforeAutospacing="0" w:after="90" w:afterAutospacing="0"/>
        <w:rPr>
          <w:rFonts w:ascii="Helvetica" w:hAnsi="Helvetica"/>
          <w:color w:val="1D2129"/>
          <w:sz w:val="21"/>
          <w:szCs w:val="21"/>
        </w:rPr>
      </w:pPr>
      <w:r>
        <w:rPr>
          <w:rFonts w:ascii="Helvetica" w:hAnsi="Helvetica"/>
          <w:color w:val="1D2129"/>
          <w:sz w:val="21"/>
          <w:szCs w:val="21"/>
        </w:rPr>
        <w:t>Your civilian career wasn't as physical as the military and during the years since your discharge you've had chronic, low back pain but it hasn't required much treatment...until now. In the last year you've had to seek more intensive medical care and finally you had an MRI. The MRI study shows numerous issues with discs and nerves and you realize that your old service injury is here to haunt you.</w:t>
      </w:r>
    </w:p>
    <w:p w:rsidR="00E94A35" w:rsidRDefault="00E94A35" w:rsidP="00E94A35">
      <w:pPr>
        <w:pStyle w:val="NormalWeb"/>
        <w:spacing w:before="90" w:beforeAutospacing="0" w:after="90" w:afterAutospacing="0"/>
        <w:rPr>
          <w:rFonts w:ascii="Helvetica" w:hAnsi="Helvetica"/>
          <w:color w:val="1D2129"/>
          <w:sz w:val="21"/>
          <w:szCs w:val="21"/>
        </w:rPr>
      </w:pPr>
      <w:r>
        <w:rPr>
          <w:rFonts w:ascii="Helvetica" w:hAnsi="Helvetica"/>
          <w:color w:val="1D2129"/>
          <w:sz w:val="21"/>
          <w:szCs w:val="21"/>
        </w:rPr>
        <w:t>You file for service connected disability compensation, you have a C &amp; P exam and about a year later you have a denial letter. The VA tells you that although you had complaints during your service that your condition today is new and unrelated to those old problems.</w:t>
      </w:r>
    </w:p>
    <w:p w:rsidR="00E94A35" w:rsidRDefault="00E94A35" w:rsidP="00E94A35">
      <w:pPr>
        <w:pStyle w:val="NormalWeb"/>
        <w:spacing w:before="90" w:beforeAutospacing="0" w:after="90" w:afterAutospacing="0"/>
        <w:rPr>
          <w:rFonts w:ascii="Helvetica" w:hAnsi="Helvetica"/>
          <w:color w:val="1D2129"/>
          <w:sz w:val="21"/>
          <w:szCs w:val="21"/>
        </w:rPr>
      </w:pPr>
      <w:r>
        <w:rPr>
          <w:rFonts w:ascii="Helvetica" w:hAnsi="Helvetica"/>
          <w:color w:val="1D2129"/>
          <w:sz w:val="21"/>
          <w:szCs w:val="21"/>
        </w:rPr>
        <w:t>Now what?</w:t>
      </w:r>
    </w:p>
    <w:p w:rsidR="00E94A35" w:rsidRDefault="00E94A35" w:rsidP="00E94A35">
      <w:pPr>
        <w:pStyle w:val="NormalWeb"/>
        <w:spacing w:before="90" w:beforeAutospacing="0" w:after="90" w:afterAutospacing="0"/>
        <w:rPr>
          <w:rFonts w:ascii="Helvetica" w:hAnsi="Helvetica"/>
          <w:color w:val="1D2129"/>
          <w:sz w:val="21"/>
          <w:szCs w:val="21"/>
        </w:rPr>
      </w:pPr>
      <w:r>
        <w:rPr>
          <w:rFonts w:ascii="Helvetica" w:hAnsi="Helvetica"/>
          <w:color w:val="1D2129"/>
          <w:sz w:val="21"/>
          <w:szCs w:val="21"/>
        </w:rPr>
        <w:t>The nexus letter is the key to overturning the denial. Nexus is defined as "the means of connection between things linked in series."</w:t>
      </w:r>
    </w:p>
    <w:p w:rsidR="00E94A35" w:rsidRDefault="00E94A35" w:rsidP="00E94A35">
      <w:pPr>
        <w:pStyle w:val="NormalWeb"/>
        <w:spacing w:before="90" w:beforeAutospacing="0" w:after="90" w:afterAutospacing="0"/>
        <w:rPr>
          <w:rFonts w:ascii="Helvetica" w:hAnsi="Helvetica"/>
          <w:color w:val="1D2129"/>
          <w:sz w:val="21"/>
          <w:szCs w:val="21"/>
        </w:rPr>
      </w:pPr>
      <w:r>
        <w:rPr>
          <w:rFonts w:ascii="Helvetica" w:hAnsi="Helvetica"/>
          <w:color w:val="1D2129"/>
          <w:sz w:val="21"/>
          <w:szCs w:val="21"/>
        </w:rPr>
        <w:t xml:space="preserve">The task you face now is to seek an expert physician who will review your complete medical records and write a letter stating that it </w:t>
      </w:r>
      <w:proofErr w:type="spellStart"/>
      <w:r>
        <w:rPr>
          <w:rFonts w:ascii="Helvetica" w:hAnsi="Helvetica"/>
          <w:color w:val="1D2129"/>
          <w:sz w:val="21"/>
          <w:szCs w:val="21"/>
        </w:rPr>
        <w:t>it</w:t>
      </w:r>
      <w:proofErr w:type="spellEnd"/>
      <w:r>
        <w:rPr>
          <w:rFonts w:ascii="Helvetica" w:hAnsi="Helvetica"/>
          <w:color w:val="1D2129"/>
          <w:sz w:val="21"/>
          <w:szCs w:val="21"/>
        </w:rPr>
        <w:t xml:space="preserve"> his or her opinion that your injury (condition) today is related to the military service.</w:t>
      </w:r>
    </w:p>
    <w:p w:rsidR="00E94A35" w:rsidRDefault="00E94A35" w:rsidP="00E94A35">
      <w:pPr>
        <w:pStyle w:val="NormalWeb"/>
        <w:spacing w:before="90" w:beforeAutospacing="0" w:after="90" w:afterAutospacing="0"/>
        <w:rPr>
          <w:rFonts w:ascii="Helvetica" w:hAnsi="Helvetica"/>
          <w:color w:val="1D2129"/>
          <w:sz w:val="21"/>
          <w:szCs w:val="21"/>
        </w:rPr>
      </w:pPr>
      <w:r>
        <w:rPr>
          <w:rFonts w:ascii="Helvetica" w:hAnsi="Helvetica"/>
          <w:color w:val="1D2129"/>
          <w:sz w:val="21"/>
          <w:szCs w:val="21"/>
        </w:rPr>
        <w:t>The nexus letter should follow a similar format to all letters that you use to communicate to VA. It may be addressed directly to you or in a "To Whom It May Concern" style. If the physician is willing to provide you with a current curriculum vitae (a resume) that will support the physician's expertise.</w:t>
      </w:r>
    </w:p>
    <w:p w:rsidR="00E94A35" w:rsidRDefault="00E94A35" w:rsidP="00E94A35">
      <w:pPr>
        <w:pStyle w:val="NormalWeb"/>
        <w:spacing w:before="90" w:beforeAutospacing="0" w:after="90" w:afterAutospacing="0"/>
        <w:rPr>
          <w:rFonts w:ascii="Helvetica" w:hAnsi="Helvetica"/>
          <w:color w:val="1D2129"/>
          <w:sz w:val="21"/>
          <w:szCs w:val="21"/>
        </w:rPr>
      </w:pPr>
      <w:r>
        <w:rPr>
          <w:rFonts w:ascii="Helvetica" w:hAnsi="Helvetica"/>
          <w:color w:val="1D2129"/>
          <w:sz w:val="21"/>
          <w:szCs w:val="21"/>
        </w:rPr>
        <w:t>The nexus letter should follow the standard business format we always use when writing to the VA. This template below may be used as a beginning for your letter.</w:t>
      </w:r>
    </w:p>
    <w:p w:rsidR="00E94A35" w:rsidRPr="00E94A35" w:rsidRDefault="00E94A35" w:rsidP="00E94A35">
      <w:pPr>
        <w:pStyle w:val="NormalWeb"/>
        <w:spacing w:before="90" w:beforeAutospacing="0" w:after="90" w:afterAutospacing="0"/>
        <w:rPr>
          <w:rFonts w:ascii="Helvetica" w:hAnsi="Helvetica"/>
          <w:b/>
          <w:i/>
          <w:color w:val="1D2129"/>
          <w:sz w:val="21"/>
          <w:szCs w:val="21"/>
        </w:rPr>
      </w:pPr>
      <w:r w:rsidRPr="00E94A35">
        <w:rPr>
          <w:rFonts w:ascii="Helvetica" w:hAnsi="Helvetica"/>
          <w:b/>
          <w:i/>
          <w:color w:val="1D2129"/>
          <w:sz w:val="21"/>
          <w:szCs w:val="21"/>
        </w:rPr>
        <w:t>Doctor's Letter Head</w:t>
      </w:r>
    </w:p>
    <w:p w:rsidR="00E94A35" w:rsidRPr="00E94A35" w:rsidRDefault="00E94A35" w:rsidP="00E94A35">
      <w:pPr>
        <w:pStyle w:val="NormalWeb"/>
        <w:spacing w:before="90" w:beforeAutospacing="0" w:after="90" w:afterAutospacing="0"/>
        <w:rPr>
          <w:rFonts w:ascii="Helvetica" w:hAnsi="Helvetica"/>
          <w:b/>
          <w:i/>
          <w:color w:val="1D2129"/>
          <w:sz w:val="21"/>
          <w:szCs w:val="21"/>
        </w:rPr>
      </w:pPr>
      <w:r w:rsidRPr="00E94A35">
        <w:rPr>
          <w:rFonts w:ascii="Helvetica" w:hAnsi="Helvetica"/>
          <w:b/>
          <w:i/>
          <w:color w:val="1D2129"/>
          <w:sz w:val="21"/>
          <w:szCs w:val="21"/>
        </w:rPr>
        <w:t>Date:</w:t>
      </w:r>
    </w:p>
    <w:p w:rsidR="00E94A35" w:rsidRPr="00E94A35" w:rsidRDefault="00E94A35" w:rsidP="00E94A35">
      <w:pPr>
        <w:pStyle w:val="NormalWeb"/>
        <w:spacing w:before="90" w:beforeAutospacing="0" w:after="90" w:afterAutospacing="0"/>
        <w:rPr>
          <w:rFonts w:ascii="Helvetica" w:hAnsi="Helvetica"/>
          <w:b/>
          <w:i/>
          <w:color w:val="1D2129"/>
          <w:sz w:val="21"/>
          <w:szCs w:val="21"/>
        </w:rPr>
      </w:pPr>
      <w:r w:rsidRPr="00E94A35">
        <w:rPr>
          <w:rFonts w:ascii="Helvetica" w:hAnsi="Helvetica"/>
          <w:b/>
          <w:i/>
          <w:color w:val="1D2129"/>
          <w:sz w:val="21"/>
          <w:szCs w:val="21"/>
        </w:rPr>
        <w:t>Subject: Medical history of Mr. Veteran</w:t>
      </w:r>
    </w:p>
    <w:p w:rsidR="00E94A35" w:rsidRPr="00E94A35" w:rsidRDefault="00E94A35" w:rsidP="00E94A35">
      <w:pPr>
        <w:pStyle w:val="NormalWeb"/>
        <w:spacing w:before="90" w:beforeAutospacing="0" w:after="90" w:afterAutospacing="0"/>
        <w:rPr>
          <w:rFonts w:ascii="Helvetica" w:hAnsi="Helvetica"/>
          <w:b/>
          <w:i/>
          <w:color w:val="1D2129"/>
          <w:sz w:val="21"/>
          <w:szCs w:val="21"/>
        </w:rPr>
      </w:pPr>
      <w:r w:rsidRPr="00E94A35">
        <w:rPr>
          <w:rFonts w:ascii="Helvetica" w:hAnsi="Helvetica"/>
          <w:b/>
          <w:i/>
          <w:color w:val="1D2129"/>
          <w:sz w:val="21"/>
          <w:szCs w:val="21"/>
        </w:rPr>
        <w:lastRenderedPageBreak/>
        <w:t>Reference: C-File # and/or Social Security Number</w:t>
      </w:r>
    </w:p>
    <w:p w:rsidR="00E94A35" w:rsidRPr="00E94A35" w:rsidRDefault="00E94A35" w:rsidP="00E94A35">
      <w:pPr>
        <w:pStyle w:val="NormalWeb"/>
        <w:spacing w:before="90" w:beforeAutospacing="0" w:after="90" w:afterAutospacing="0"/>
        <w:rPr>
          <w:rFonts w:ascii="Helvetica" w:hAnsi="Helvetica"/>
          <w:b/>
          <w:i/>
          <w:color w:val="1D2129"/>
          <w:sz w:val="21"/>
          <w:szCs w:val="21"/>
        </w:rPr>
      </w:pPr>
      <w:r w:rsidRPr="00E94A35">
        <w:rPr>
          <w:rFonts w:ascii="Helvetica" w:hAnsi="Helvetica"/>
          <w:b/>
          <w:i/>
          <w:color w:val="1D2129"/>
          <w:sz w:val="21"/>
          <w:szCs w:val="21"/>
        </w:rPr>
        <w:t>To the Department of Veterans Affairs:</w:t>
      </w:r>
    </w:p>
    <w:p w:rsidR="00E94A35" w:rsidRPr="00E94A35" w:rsidRDefault="00E94A35" w:rsidP="00E94A35">
      <w:pPr>
        <w:pStyle w:val="NormalWeb"/>
        <w:spacing w:before="90" w:beforeAutospacing="0" w:after="90" w:afterAutospacing="0"/>
        <w:rPr>
          <w:rFonts w:ascii="Helvetica" w:hAnsi="Helvetica"/>
          <w:b/>
          <w:i/>
          <w:color w:val="1D2129"/>
          <w:sz w:val="21"/>
          <w:szCs w:val="21"/>
        </w:rPr>
      </w:pPr>
      <w:r w:rsidRPr="00E94A35">
        <w:rPr>
          <w:rFonts w:ascii="Helvetica" w:hAnsi="Helvetica"/>
          <w:b/>
          <w:i/>
          <w:color w:val="1D2129"/>
          <w:sz w:val="21"/>
          <w:szCs w:val="21"/>
        </w:rPr>
        <w:t>I am the primary care provider for Mr. Veteran. In my capacity as a primary care provider, I have cared for Mr. Veteran since 01/07/20xx.</w:t>
      </w:r>
    </w:p>
    <w:p w:rsidR="00E94A35" w:rsidRPr="00E94A35" w:rsidRDefault="00E94A35" w:rsidP="00E94A35">
      <w:pPr>
        <w:pStyle w:val="NormalWeb"/>
        <w:spacing w:before="90" w:beforeAutospacing="0" w:after="90" w:afterAutospacing="0"/>
        <w:rPr>
          <w:rFonts w:ascii="Helvetica" w:hAnsi="Helvetica"/>
          <w:b/>
          <w:i/>
          <w:color w:val="1D2129"/>
          <w:sz w:val="21"/>
          <w:szCs w:val="21"/>
        </w:rPr>
      </w:pPr>
      <w:r w:rsidRPr="00E94A35">
        <w:rPr>
          <w:rFonts w:ascii="Helvetica" w:hAnsi="Helvetica"/>
          <w:b/>
          <w:i/>
          <w:color w:val="1D2129"/>
          <w:sz w:val="21"/>
          <w:szCs w:val="21"/>
        </w:rPr>
        <w:t>While I've provided care for Mr. Veteran, I've become familiar with his active duty medical history from 07/24/19xx to 08/07/19xx and from VA medical records from 19xx to present, past and present ailments and I've reviewed pertinent parts of his military record that document his injury, disease and clinical conditions related to the events that occurred.</w:t>
      </w:r>
    </w:p>
    <w:p w:rsidR="00E94A35" w:rsidRPr="00E94A35" w:rsidRDefault="00E94A35" w:rsidP="00E94A35">
      <w:pPr>
        <w:pStyle w:val="NormalWeb"/>
        <w:spacing w:before="90" w:beforeAutospacing="0" w:after="90" w:afterAutospacing="0"/>
        <w:rPr>
          <w:rFonts w:ascii="Helvetica" w:hAnsi="Helvetica"/>
          <w:b/>
          <w:i/>
          <w:color w:val="1D2129"/>
          <w:sz w:val="21"/>
          <w:szCs w:val="21"/>
        </w:rPr>
      </w:pPr>
      <w:r w:rsidRPr="00E94A35">
        <w:rPr>
          <w:rFonts w:ascii="Helvetica" w:hAnsi="Helvetica"/>
          <w:b/>
          <w:i/>
          <w:color w:val="1D2129"/>
          <w:sz w:val="21"/>
          <w:szCs w:val="21"/>
        </w:rPr>
        <w:t>I am aware that Mr. Veteran was injured during his active duty military service on or about 1981 in Fort Army while (events description, time and place).</w:t>
      </w:r>
    </w:p>
    <w:p w:rsidR="00E94A35" w:rsidRPr="00E94A35" w:rsidRDefault="00E94A35" w:rsidP="00E94A35">
      <w:pPr>
        <w:pStyle w:val="NormalWeb"/>
        <w:spacing w:before="90" w:beforeAutospacing="0" w:after="90" w:afterAutospacing="0"/>
        <w:rPr>
          <w:rFonts w:ascii="Helvetica" w:hAnsi="Helvetica"/>
          <w:b/>
          <w:i/>
          <w:color w:val="1D2129"/>
          <w:sz w:val="21"/>
          <w:szCs w:val="21"/>
        </w:rPr>
      </w:pPr>
      <w:r w:rsidRPr="00E94A35">
        <w:rPr>
          <w:rFonts w:ascii="Helvetica" w:hAnsi="Helvetica"/>
          <w:b/>
          <w:i/>
          <w:color w:val="1D2129"/>
          <w:sz w:val="21"/>
          <w:szCs w:val="21"/>
        </w:rPr>
        <w:t xml:space="preserve">A primary condition the veteran suffers is Lumbar Paravertebral Myositis (an Inflammatory Myopathy) and an L4-L5, disc desiccation and disc narrowing. MRI reports note </w:t>
      </w:r>
      <w:proofErr w:type="spellStart"/>
      <w:r w:rsidRPr="00E94A35">
        <w:rPr>
          <w:rFonts w:ascii="Helvetica" w:hAnsi="Helvetica"/>
          <w:b/>
          <w:i/>
          <w:color w:val="1D2129"/>
          <w:sz w:val="21"/>
          <w:szCs w:val="21"/>
        </w:rPr>
        <w:t>sacralization</w:t>
      </w:r>
      <w:proofErr w:type="spellEnd"/>
      <w:r w:rsidRPr="00E94A35">
        <w:rPr>
          <w:rFonts w:ascii="Helvetica" w:hAnsi="Helvetica"/>
          <w:b/>
          <w:i/>
          <w:color w:val="1D2129"/>
          <w:sz w:val="21"/>
          <w:szCs w:val="21"/>
        </w:rPr>
        <w:t xml:space="preserve"> of the L 5 representing a developmental abnormality and also that </w:t>
      </w:r>
      <w:proofErr w:type="spellStart"/>
      <w:r w:rsidRPr="00E94A35">
        <w:rPr>
          <w:rFonts w:ascii="Helvetica" w:hAnsi="Helvetica"/>
          <w:b/>
          <w:i/>
          <w:color w:val="1D2129"/>
          <w:sz w:val="21"/>
          <w:szCs w:val="21"/>
        </w:rPr>
        <w:t>paraspinal</w:t>
      </w:r>
      <w:proofErr w:type="spellEnd"/>
      <w:r w:rsidRPr="00E94A35">
        <w:rPr>
          <w:rFonts w:ascii="Helvetica" w:hAnsi="Helvetica"/>
          <w:b/>
          <w:i/>
          <w:color w:val="1D2129"/>
          <w:sz w:val="21"/>
          <w:szCs w:val="21"/>
        </w:rPr>
        <w:t xml:space="preserve"> muscle spasm is suggested.</w:t>
      </w:r>
    </w:p>
    <w:p w:rsidR="00E94A35" w:rsidRPr="00E94A35" w:rsidRDefault="00E94A35" w:rsidP="00E94A35">
      <w:pPr>
        <w:pStyle w:val="NormalWeb"/>
        <w:spacing w:before="90" w:beforeAutospacing="0" w:after="90" w:afterAutospacing="0"/>
        <w:rPr>
          <w:rFonts w:ascii="Helvetica" w:hAnsi="Helvetica"/>
          <w:b/>
          <w:i/>
          <w:color w:val="1D2129"/>
          <w:sz w:val="21"/>
          <w:szCs w:val="21"/>
        </w:rPr>
      </w:pPr>
      <w:r w:rsidRPr="00E94A35">
        <w:rPr>
          <w:rFonts w:ascii="Helvetica" w:hAnsi="Helvetica"/>
          <w:b/>
          <w:i/>
          <w:color w:val="1D2129"/>
          <w:sz w:val="21"/>
          <w:szCs w:val="21"/>
        </w:rPr>
        <w:t xml:space="preserve">Further noted are mild thoracolumbar </w:t>
      </w:r>
      <w:proofErr w:type="spellStart"/>
      <w:r w:rsidRPr="00E94A35">
        <w:rPr>
          <w:rFonts w:ascii="Helvetica" w:hAnsi="Helvetica"/>
          <w:b/>
          <w:i/>
          <w:color w:val="1D2129"/>
          <w:sz w:val="21"/>
          <w:szCs w:val="21"/>
        </w:rPr>
        <w:t>dextroscoliosis</w:t>
      </w:r>
      <w:proofErr w:type="spellEnd"/>
      <w:r w:rsidRPr="00E94A35">
        <w:rPr>
          <w:rFonts w:ascii="Helvetica" w:hAnsi="Helvetica"/>
          <w:b/>
          <w:i/>
          <w:color w:val="1D2129"/>
          <w:sz w:val="21"/>
          <w:szCs w:val="21"/>
        </w:rPr>
        <w:t xml:space="preserve"> as well as mild spondylosis and degenerative endplate changes. </w:t>
      </w:r>
      <w:proofErr w:type="spellStart"/>
      <w:proofErr w:type="gramStart"/>
      <w:r w:rsidRPr="00E94A35">
        <w:rPr>
          <w:rFonts w:ascii="Helvetica" w:hAnsi="Helvetica"/>
          <w:b/>
          <w:i/>
          <w:color w:val="1D2129"/>
          <w:sz w:val="21"/>
          <w:szCs w:val="21"/>
        </w:rPr>
        <w:t>Schmorl's</w:t>
      </w:r>
      <w:proofErr w:type="spellEnd"/>
      <w:r w:rsidRPr="00E94A35">
        <w:rPr>
          <w:rFonts w:ascii="Helvetica" w:hAnsi="Helvetica"/>
          <w:b/>
          <w:i/>
          <w:color w:val="1D2129"/>
          <w:sz w:val="21"/>
          <w:szCs w:val="21"/>
        </w:rPr>
        <w:t xml:space="preserve"> nodes in the superior endplate of L3.</w:t>
      </w:r>
      <w:proofErr w:type="gramEnd"/>
      <w:r w:rsidRPr="00E94A35">
        <w:rPr>
          <w:rFonts w:ascii="Helvetica" w:hAnsi="Helvetica"/>
          <w:b/>
          <w:i/>
          <w:color w:val="1D2129"/>
          <w:sz w:val="21"/>
          <w:szCs w:val="21"/>
        </w:rPr>
        <w:t xml:space="preserve"> L3-L4 and L4-5 degenerative disc disease are</w:t>
      </w:r>
      <w:r w:rsidRPr="00E94A35">
        <w:rPr>
          <w:rFonts w:ascii="Helvetica" w:hAnsi="Helvetica"/>
          <w:b/>
          <w:i/>
          <w:color w:val="1D2129"/>
          <w:sz w:val="21"/>
          <w:szCs w:val="21"/>
        </w:rPr>
        <w:br/>
        <w:t xml:space="preserve">seen. There is an L4-5 small posterior disc bulge and small </w:t>
      </w:r>
      <w:proofErr w:type="spellStart"/>
      <w:r w:rsidRPr="00E94A35">
        <w:rPr>
          <w:rFonts w:ascii="Helvetica" w:hAnsi="Helvetica"/>
          <w:b/>
          <w:i/>
          <w:color w:val="1D2129"/>
          <w:sz w:val="21"/>
          <w:szCs w:val="21"/>
        </w:rPr>
        <w:t>posterocentral</w:t>
      </w:r>
      <w:proofErr w:type="spellEnd"/>
      <w:r w:rsidRPr="00E94A35">
        <w:rPr>
          <w:rFonts w:ascii="Helvetica" w:hAnsi="Helvetica"/>
          <w:b/>
          <w:i/>
          <w:color w:val="1D2129"/>
          <w:sz w:val="21"/>
          <w:szCs w:val="21"/>
        </w:rPr>
        <w:t xml:space="preserve"> disc herniation and L2-3 vertebral hemangiomas.</w:t>
      </w:r>
    </w:p>
    <w:p w:rsidR="00E94A35" w:rsidRPr="00E94A35" w:rsidRDefault="00E94A35" w:rsidP="00E94A35">
      <w:pPr>
        <w:pStyle w:val="NormalWeb"/>
        <w:spacing w:before="90" w:beforeAutospacing="0" w:after="90" w:afterAutospacing="0"/>
        <w:rPr>
          <w:rFonts w:ascii="Helvetica" w:hAnsi="Helvetica"/>
          <w:b/>
          <w:i/>
          <w:color w:val="1D2129"/>
          <w:sz w:val="21"/>
          <w:szCs w:val="21"/>
        </w:rPr>
      </w:pPr>
      <w:r w:rsidRPr="00E94A35">
        <w:rPr>
          <w:rFonts w:ascii="Helvetica" w:hAnsi="Helvetica"/>
          <w:b/>
          <w:i/>
          <w:color w:val="1D2129"/>
          <w:sz w:val="21"/>
          <w:szCs w:val="21"/>
        </w:rPr>
        <w:t xml:space="preserve">Mr. Veteran has chronic pain due to his injuries. The veteran suffers radiculopathy with pain, muscle control difficulty, tingling, numbness and weakness in the legs, likely due the </w:t>
      </w:r>
      <w:proofErr w:type="spellStart"/>
      <w:r w:rsidRPr="00E94A35">
        <w:rPr>
          <w:rFonts w:ascii="Helvetica" w:hAnsi="Helvetica"/>
          <w:b/>
          <w:i/>
          <w:color w:val="1D2129"/>
          <w:sz w:val="21"/>
          <w:szCs w:val="21"/>
        </w:rPr>
        <w:t>sacralization</w:t>
      </w:r>
      <w:proofErr w:type="spellEnd"/>
      <w:r w:rsidRPr="00E94A35">
        <w:rPr>
          <w:rFonts w:ascii="Helvetica" w:hAnsi="Helvetica"/>
          <w:b/>
          <w:i/>
          <w:color w:val="1D2129"/>
          <w:sz w:val="21"/>
          <w:szCs w:val="21"/>
        </w:rPr>
        <w:t xml:space="preserve"> of L4-L5.</w:t>
      </w:r>
    </w:p>
    <w:p w:rsidR="00E94A35" w:rsidRPr="00E94A35" w:rsidRDefault="00E94A35" w:rsidP="00E94A35">
      <w:pPr>
        <w:pStyle w:val="NormalWeb"/>
        <w:spacing w:before="90" w:beforeAutospacing="0" w:after="90" w:afterAutospacing="0"/>
        <w:rPr>
          <w:rFonts w:ascii="Helvetica" w:hAnsi="Helvetica"/>
          <w:b/>
          <w:i/>
          <w:color w:val="1D2129"/>
          <w:sz w:val="21"/>
          <w:szCs w:val="21"/>
        </w:rPr>
      </w:pPr>
      <w:r w:rsidRPr="00E94A35">
        <w:rPr>
          <w:rFonts w:ascii="Helvetica" w:hAnsi="Helvetica"/>
          <w:b/>
          <w:i/>
          <w:color w:val="1D2129"/>
          <w:sz w:val="21"/>
          <w:szCs w:val="21"/>
        </w:rPr>
        <w:t>Mr. Veteran suffers increased fatigability because of his chronic back pain. Standing for more than 15 minutes will make him become weak and exhausted.</w:t>
      </w:r>
    </w:p>
    <w:p w:rsidR="00E94A35" w:rsidRPr="00E94A35" w:rsidRDefault="00E94A35" w:rsidP="00E94A35">
      <w:pPr>
        <w:pStyle w:val="NormalWeb"/>
        <w:spacing w:before="90" w:beforeAutospacing="0" w:after="90" w:afterAutospacing="0"/>
        <w:rPr>
          <w:rFonts w:ascii="Helvetica" w:hAnsi="Helvetica"/>
          <w:b/>
          <w:i/>
          <w:color w:val="1D2129"/>
          <w:sz w:val="21"/>
          <w:szCs w:val="21"/>
        </w:rPr>
      </w:pPr>
      <w:r w:rsidRPr="00E94A35">
        <w:rPr>
          <w:rFonts w:ascii="Helvetica" w:hAnsi="Helvetica"/>
          <w:b/>
          <w:i/>
          <w:color w:val="1D2129"/>
          <w:sz w:val="21"/>
          <w:szCs w:val="21"/>
        </w:rPr>
        <w:t>There are multiple other clinical conditions diagnosed that are more likely than not secondary to or aggravated by the primary back condition(s).</w:t>
      </w:r>
    </w:p>
    <w:p w:rsidR="00E94A35" w:rsidRPr="00E94A35" w:rsidRDefault="00E94A35" w:rsidP="00E94A35">
      <w:pPr>
        <w:pStyle w:val="NormalWeb"/>
        <w:spacing w:before="90" w:beforeAutospacing="0" w:after="90" w:afterAutospacing="0"/>
        <w:rPr>
          <w:rFonts w:ascii="Helvetica" w:hAnsi="Helvetica"/>
          <w:b/>
          <w:i/>
          <w:color w:val="1D2129"/>
          <w:sz w:val="21"/>
          <w:szCs w:val="21"/>
        </w:rPr>
      </w:pPr>
      <w:r w:rsidRPr="00E94A35">
        <w:rPr>
          <w:rFonts w:ascii="Helvetica" w:hAnsi="Helvetica"/>
          <w:b/>
          <w:i/>
          <w:color w:val="1D2129"/>
          <w:sz w:val="21"/>
          <w:szCs w:val="21"/>
        </w:rPr>
        <w:t>The veteran takes numerous medications for both the primary condition as well as secondary conditions that are aggravated by said primary back condition. (Medicines and secondary conditions are listed separately.)</w:t>
      </w:r>
    </w:p>
    <w:p w:rsidR="00E94A35" w:rsidRPr="00E94A35" w:rsidRDefault="00E94A35" w:rsidP="00E94A35">
      <w:pPr>
        <w:pStyle w:val="NormalWeb"/>
        <w:spacing w:before="90" w:beforeAutospacing="0" w:after="90" w:afterAutospacing="0"/>
        <w:rPr>
          <w:rFonts w:ascii="Helvetica" w:hAnsi="Helvetica"/>
          <w:b/>
          <w:i/>
          <w:color w:val="1D2129"/>
          <w:sz w:val="21"/>
          <w:szCs w:val="21"/>
        </w:rPr>
      </w:pPr>
      <w:r w:rsidRPr="00E94A35">
        <w:rPr>
          <w:rFonts w:ascii="Helvetica" w:hAnsi="Helvetica"/>
          <w:b/>
          <w:i/>
          <w:color w:val="1D2129"/>
          <w:sz w:val="21"/>
          <w:szCs w:val="21"/>
        </w:rPr>
        <w:t>The veteran is not a likely candidate to be rehabilitated.</w:t>
      </w:r>
    </w:p>
    <w:p w:rsidR="00E94A35" w:rsidRPr="00E94A35" w:rsidRDefault="00E94A35" w:rsidP="00E94A35">
      <w:pPr>
        <w:pStyle w:val="NormalWeb"/>
        <w:spacing w:before="90" w:beforeAutospacing="0" w:after="90" w:afterAutospacing="0"/>
        <w:rPr>
          <w:rFonts w:ascii="Helvetica" w:hAnsi="Helvetica"/>
          <w:b/>
          <w:i/>
          <w:color w:val="1D2129"/>
          <w:sz w:val="21"/>
          <w:szCs w:val="21"/>
        </w:rPr>
      </w:pPr>
      <w:r w:rsidRPr="00E94A35">
        <w:rPr>
          <w:rFonts w:ascii="Helvetica" w:hAnsi="Helvetica"/>
          <w:b/>
          <w:i/>
          <w:color w:val="1D2129"/>
          <w:sz w:val="21"/>
          <w:szCs w:val="21"/>
        </w:rPr>
        <w:t>After examining Mr. Veteran, his chart and medical records it is my opinion that Mr. Veteran is totally and permanently disabled due to the above discussed back condition. The veteran can not hold gainful employment as a result of the injury he sustained while in the military. It is also my opinion that it is more likely than not the that the physical traumas suffered during the veteran's military service as noted in his record (description of events and dates) caused, contributed to and aggravated the totally disabling back condition(s).</w:t>
      </w:r>
    </w:p>
    <w:p w:rsidR="00E94A35" w:rsidRPr="00E94A35" w:rsidRDefault="00E94A35" w:rsidP="00E94A35">
      <w:pPr>
        <w:pStyle w:val="NormalWeb"/>
        <w:spacing w:before="90" w:beforeAutospacing="0" w:after="90" w:afterAutospacing="0"/>
        <w:rPr>
          <w:rFonts w:ascii="Helvetica" w:hAnsi="Helvetica"/>
          <w:b/>
          <w:i/>
          <w:color w:val="1D2129"/>
          <w:sz w:val="21"/>
          <w:szCs w:val="21"/>
        </w:rPr>
      </w:pPr>
      <w:r w:rsidRPr="00E94A35">
        <w:rPr>
          <w:rFonts w:ascii="Helvetica" w:hAnsi="Helvetica"/>
          <w:b/>
          <w:i/>
          <w:color w:val="1D2129"/>
          <w:sz w:val="21"/>
          <w:szCs w:val="21"/>
        </w:rPr>
        <w:t>Respectfully,</w:t>
      </w:r>
    </w:p>
    <w:p w:rsidR="00E94A35" w:rsidRPr="00E94A35" w:rsidRDefault="00E94A35" w:rsidP="00E94A35">
      <w:pPr>
        <w:pStyle w:val="NormalWeb"/>
        <w:spacing w:before="90" w:beforeAutospacing="0" w:after="90" w:afterAutospacing="0"/>
        <w:rPr>
          <w:rFonts w:ascii="Helvetica" w:hAnsi="Helvetica"/>
          <w:b/>
          <w:i/>
          <w:color w:val="1D2129"/>
          <w:sz w:val="21"/>
          <w:szCs w:val="21"/>
        </w:rPr>
      </w:pPr>
      <w:r w:rsidRPr="00E94A35">
        <w:rPr>
          <w:rFonts w:ascii="Helvetica" w:hAnsi="Helvetica"/>
          <w:b/>
          <w:i/>
          <w:color w:val="1D2129"/>
          <w:sz w:val="21"/>
          <w:szCs w:val="21"/>
        </w:rPr>
        <w:t>Dr. VA Physician, MD</w:t>
      </w:r>
      <w:r w:rsidRPr="00E94A35">
        <w:rPr>
          <w:rFonts w:ascii="Helvetica" w:hAnsi="Helvetica"/>
          <w:b/>
          <w:i/>
          <w:color w:val="1D2129"/>
          <w:sz w:val="21"/>
          <w:szCs w:val="21"/>
        </w:rPr>
        <w:br/>
        <w:t>Diplomat of the American Board of Internal Medicine</w:t>
      </w:r>
    </w:p>
    <w:p w:rsidR="00E94A35" w:rsidRDefault="00E94A35" w:rsidP="00E94A35">
      <w:pPr>
        <w:pStyle w:val="NormalWeb"/>
        <w:spacing w:before="90" w:beforeAutospacing="0" w:after="90" w:afterAutospacing="0"/>
        <w:rPr>
          <w:rFonts w:ascii="Helvetica" w:hAnsi="Helvetica"/>
          <w:color w:val="1D2129"/>
          <w:sz w:val="21"/>
          <w:szCs w:val="21"/>
        </w:rPr>
      </w:pPr>
      <w:r>
        <w:rPr>
          <w:rFonts w:ascii="Helvetica" w:hAnsi="Helvetica"/>
          <w:color w:val="1D2129"/>
          <w:sz w:val="21"/>
          <w:szCs w:val="21"/>
        </w:rPr>
        <w:t>The language in the example above is specific. Any language less specific may not meet the standard that VA will require.</w:t>
      </w:r>
    </w:p>
    <w:p w:rsidR="00E94A35" w:rsidRDefault="00E94A35" w:rsidP="00E94A35">
      <w:pPr>
        <w:pStyle w:val="NormalWeb"/>
        <w:spacing w:before="90" w:beforeAutospacing="0" w:after="90" w:afterAutospacing="0"/>
        <w:rPr>
          <w:rFonts w:ascii="Helvetica" w:hAnsi="Helvetica"/>
          <w:color w:val="1D2129"/>
          <w:sz w:val="21"/>
          <w:szCs w:val="21"/>
        </w:rPr>
      </w:pPr>
      <w:r>
        <w:rPr>
          <w:rFonts w:ascii="Helvetica" w:hAnsi="Helvetica"/>
          <w:color w:val="1D2129"/>
          <w:sz w:val="21"/>
          <w:szCs w:val="21"/>
        </w:rPr>
        <w:t xml:space="preserve">Any physician who is qualified to write such a letter on your behalf may do so. While it is commonly believed that VA physicians aren't allowed to write such letters, that isn't true. VA physicians, as with many civilian physicians, simply don't like to write such letters as they are </w:t>
      </w:r>
      <w:r>
        <w:rPr>
          <w:rFonts w:ascii="Helvetica" w:hAnsi="Helvetica"/>
          <w:color w:val="1D2129"/>
          <w:sz w:val="21"/>
          <w:szCs w:val="21"/>
        </w:rPr>
        <w:lastRenderedPageBreak/>
        <w:t>not skilled at the task, may not have the tools to write the letter at hand and they are often so busy caring for a heavy load of patients this is seen as work that isn't a priority.</w:t>
      </w:r>
    </w:p>
    <w:p w:rsidR="00E94A35" w:rsidRDefault="00E94A35" w:rsidP="00E94A35">
      <w:pPr>
        <w:pStyle w:val="NormalWeb"/>
        <w:spacing w:before="90" w:beforeAutospacing="0" w:after="90" w:afterAutospacing="0"/>
        <w:rPr>
          <w:rFonts w:ascii="Helvetica" w:hAnsi="Helvetica"/>
          <w:color w:val="1D2129"/>
          <w:sz w:val="21"/>
          <w:szCs w:val="21"/>
        </w:rPr>
      </w:pPr>
      <w:r>
        <w:rPr>
          <w:rFonts w:ascii="Helvetica" w:hAnsi="Helvetica"/>
          <w:color w:val="1D2129"/>
          <w:sz w:val="21"/>
          <w:szCs w:val="21"/>
        </w:rPr>
        <w:t>It is perfectly acceptable for the veteran to write the letter on behalf of the physician and then ask the physician to sign it. In any setting, whether VA or civilian, the veteran is advised that he or she should not ask a nurse or clerk to perform the task of obtaining a signature for them. These ancillary members of the care team often see themselves as "gatekeepers" to guard and protect the physician from tasks that will only take up more valuable time.</w:t>
      </w:r>
    </w:p>
    <w:p w:rsidR="00E94A35" w:rsidRDefault="00E94A35" w:rsidP="00E94A35">
      <w:pPr>
        <w:pStyle w:val="NormalWeb"/>
        <w:spacing w:before="90" w:beforeAutospacing="0" w:after="90" w:afterAutospacing="0"/>
        <w:rPr>
          <w:rFonts w:ascii="Helvetica" w:hAnsi="Helvetica"/>
          <w:color w:val="1D2129"/>
          <w:sz w:val="21"/>
          <w:szCs w:val="21"/>
        </w:rPr>
      </w:pPr>
      <w:r>
        <w:rPr>
          <w:rFonts w:ascii="Helvetica" w:hAnsi="Helvetica"/>
          <w:color w:val="1D2129"/>
          <w:sz w:val="21"/>
          <w:szCs w:val="21"/>
        </w:rPr>
        <w:t>They may believe that "rules" or "law" won't allow the physician to sign such a document and the veteran may be refused access to the doctor. It's best to make a routine appointment, wait until the veteran is face to face with the M.D. and ask that provider directly.</w:t>
      </w:r>
    </w:p>
    <w:p w:rsidR="00E94A35" w:rsidRDefault="00E94A35" w:rsidP="00E94A35">
      <w:pPr>
        <w:pStyle w:val="NormalWeb"/>
        <w:spacing w:before="90" w:beforeAutospacing="0" w:after="90" w:afterAutospacing="0"/>
        <w:rPr>
          <w:rFonts w:ascii="Helvetica" w:hAnsi="Helvetica"/>
          <w:color w:val="1D2129"/>
          <w:sz w:val="21"/>
          <w:szCs w:val="21"/>
        </w:rPr>
      </w:pPr>
      <w:r>
        <w:rPr>
          <w:rFonts w:ascii="Helvetica" w:hAnsi="Helvetica"/>
          <w:color w:val="1D2129"/>
          <w:sz w:val="21"/>
          <w:szCs w:val="21"/>
        </w:rPr>
        <w:t>Most physicians will sign such a letter if it is brief, to the point and factual. When writing a nexus letter great care must be given to recording only facts and the doctor's conclusions.</w:t>
      </w:r>
    </w:p>
    <w:p w:rsidR="00E94A35" w:rsidRDefault="00E94A35" w:rsidP="00E94A35">
      <w:pPr>
        <w:pStyle w:val="NormalWeb"/>
        <w:spacing w:before="90" w:beforeAutospacing="0" w:after="90" w:afterAutospacing="0"/>
        <w:rPr>
          <w:rFonts w:ascii="Helvetica" w:hAnsi="Helvetica"/>
          <w:color w:val="1D2129"/>
          <w:sz w:val="21"/>
          <w:szCs w:val="21"/>
        </w:rPr>
      </w:pPr>
      <w:r>
        <w:rPr>
          <w:rFonts w:ascii="Helvetica" w:hAnsi="Helvetica"/>
          <w:color w:val="1D2129"/>
          <w:sz w:val="21"/>
          <w:szCs w:val="21"/>
        </w:rPr>
        <w:t>There are physicians available who will perform records reviews and/or Independent Medical Examinations and provide opinions. Often these doctors do a very good job of providing a nexus letter if the veteran isn't otherwise able to obtain one.</w:t>
      </w:r>
    </w:p>
    <w:p w:rsidR="00E94A35" w:rsidRDefault="00E94A35" w:rsidP="00E94A35">
      <w:pPr>
        <w:pStyle w:val="NormalWeb"/>
        <w:spacing w:before="90" w:beforeAutospacing="0" w:after="90" w:afterAutospacing="0"/>
        <w:rPr>
          <w:rFonts w:ascii="Helvetica" w:hAnsi="Helvetica"/>
          <w:color w:val="1D2129"/>
          <w:sz w:val="21"/>
          <w:szCs w:val="21"/>
        </w:rPr>
      </w:pPr>
      <w:r>
        <w:rPr>
          <w:rFonts w:ascii="Helvetica" w:hAnsi="Helvetica"/>
          <w:color w:val="1D2129"/>
          <w:sz w:val="21"/>
          <w:szCs w:val="21"/>
        </w:rPr>
        <w:t>The charge for such a letter from an independent physician can vary depending on the extent of the services. The veteran must pay that fee in advance with no guarantee that any award will be won. The Independent Medical Examining doctor does not treat or prescribe medications but only provides services of review and report.</w:t>
      </w:r>
    </w:p>
    <w:p w:rsidR="00E94A35" w:rsidRDefault="00E94A35" w:rsidP="00E94A35">
      <w:pPr>
        <w:pStyle w:val="NormalWeb"/>
        <w:spacing w:before="90" w:beforeAutospacing="0" w:after="90" w:afterAutospacing="0"/>
        <w:rPr>
          <w:rFonts w:ascii="Helvetica" w:hAnsi="Helvetica"/>
          <w:color w:val="1D2129"/>
          <w:sz w:val="21"/>
          <w:szCs w:val="21"/>
        </w:rPr>
      </w:pPr>
      <w:r>
        <w:rPr>
          <w:rFonts w:ascii="Helvetica" w:hAnsi="Helvetica"/>
          <w:color w:val="1D2129"/>
          <w:sz w:val="21"/>
          <w:szCs w:val="21"/>
        </w:rPr>
        <w:t>The importance of the nexus letter can't be overstated. In many situations the nexus letter from an expert is the only evidence that will tip the scales in favor of the veteran.</w:t>
      </w:r>
    </w:p>
    <w:p w:rsidR="00E94A35" w:rsidRDefault="00E94A35" w:rsidP="00E94A35">
      <w:pPr>
        <w:pStyle w:val="NormalWeb"/>
        <w:spacing w:before="90" w:beforeAutospacing="0" w:after="90" w:afterAutospacing="0"/>
        <w:rPr>
          <w:rFonts w:ascii="Helvetica" w:hAnsi="Helvetica"/>
          <w:color w:val="1D2129"/>
          <w:sz w:val="21"/>
          <w:szCs w:val="21"/>
        </w:rPr>
      </w:pPr>
      <w:r>
        <w:rPr>
          <w:rFonts w:ascii="Helvetica" w:hAnsi="Helvetica"/>
          <w:color w:val="1D2129"/>
          <w:sz w:val="21"/>
          <w:szCs w:val="21"/>
        </w:rPr>
        <w:t>In the C &amp; P Service Clinicians Guide instructions are given to the examiner as to the exact phrasing that should be used, as follows here;</w:t>
      </w:r>
    </w:p>
    <w:p w:rsidR="00E94A35" w:rsidRDefault="00E94A35" w:rsidP="00E94A35">
      <w:pPr>
        <w:pStyle w:val="NormalWeb"/>
        <w:spacing w:before="90" w:beforeAutospacing="0" w:after="90" w:afterAutospacing="0"/>
        <w:rPr>
          <w:rFonts w:ascii="Helvetica" w:hAnsi="Helvetica"/>
          <w:color w:val="1D2129"/>
          <w:sz w:val="21"/>
          <w:szCs w:val="21"/>
        </w:rPr>
      </w:pPr>
      <w:r>
        <w:rPr>
          <w:rFonts w:ascii="Helvetica" w:hAnsi="Helvetica"/>
          <w:color w:val="1D2129"/>
          <w:sz w:val="21"/>
          <w:szCs w:val="21"/>
        </w:rPr>
        <w:t xml:space="preserve">Q: How do I give an opinion for </w:t>
      </w:r>
      <w:proofErr w:type="gramStart"/>
      <w:r>
        <w:rPr>
          <w:rFonts w:ascii="Helvetica" w:hAnsi="Helvetica"/>
          <w:color w:val="1D2129"/>
          <w:sz w:val="21"/>
          <w:szCs w:val="21"/>
        </w:rPr>
        <w:t>nexus(</w:t>
      </w:r>
      <w:proofErr w:type="gramEnd"/>
      <w:r>
        <w:rPr>
          <w:rFonts w:ascii="Helvetica" w:hAnsi="Helvetica"/>
          <w:color w:val="1D2129"/>
          <w:sz w:val="21"/>
          <w:szCs w:val="21"/>
        </w:rPr>
        <w:t>relationship to a military incident)?</w:t>
      </w:r>
      <w:r>
        <w:rPr>
          <w:rFonts w:ascii="Helvetica" w:hAnsi="Helvetica"/>
          <w:color w:val="1D2129"/>
          <w:sz w:val="21"/>
          <w:szCs w:val="21"/>
        </w:rPr>
        <w:br/>
        <w:t>A: When asked to give an opinion as to whether a condition is related to a specific incident during military service, the opinion should be expressed as follows:</w:t>
      </w:r>
    </w:p>
    <w:p w:rsidR="00E94A35" w:rsidRDefault="00E94A35" w:rsidP="00E94A35">
      <w:pPr>
        <w:pStyle w:val="NormalWeb"/>
        <w:spacing w:before="90" w:beforeAutospacing="0" w:after="0" w:afterAutospacing="0"/>
        <w:rPr>
          <w:rFonts w:ascii="Helvetica" w:hAnsi="Helvetica"/>
          <w:color w:val="1D2129"/>
          <w:sz w:val="21"/>
          <w:szCs w:val="21"/>
        </w:rPr>
      </w:pPr>
      <w:r>
        <w:rPr>
          <w:rFonts w:ascii="Helvetica" w:hAnsi="Helvetica"/>
          <w:color w:val="1D2129"/>
          <w:sz w:val="21"/>
          <w:szCs w:val="21"/>
        </w:rPr>
        <w:t>1. “</w:t>
      </w:r>
      <w:proofErr w:type="gramStart"/>
      <w:r>
        <w:rPr>
          <w:rFonts w:ascii="Helvetica" w:hAnsi="Helvetica"/>
          <w:color w:val="1D2129"/>
          <w:sz w:val="21"/>
          <w:szCs w:val="21"/>
        </w:rPr>
        <w:t>is</w:t>
      </w:r>
      <w:proofErr w:type="gramEnd"/>
      <w:r>
        <w:rPr>
          <w:rFonts w:ascii="Helvetica" w:hAnsi="Helvetica"/>
          <w:color w:val="1D2129"/>
          <w:sz w:val="21"/>
          <w:szCs w:val="21"/>
        </w:rPr>
        <w:t xml:space="preserve"> due to” (100% sure)</w:t>
      </w:r>
      <w:r>
        <w:rPr>
          <w:rFonts w:ascii="Helvetica" w:hAnsi="Helvetica"/>
          <w:color w:val="1D2129"/>
          <w:sz w:val="21"/>
          <w:szCs w:val="21"/>
        </w:rPr>
        <w:br/>
        <w:t>2. “</w:t>
      </w:r>
      <w:proofErr w:type="gramStart"/>
      <w:r>
        <w:rPr>
          <w:rFonts w:ascii="Helvetica" w:hAnsi="Helvetica"/>
          <w:color w:val="1D2129"/>
          <w:sz w:val="21"/>
          <w:szCs w:val="21"/>
        </w:rPr>
        <w:t>more</w:t>
      </w:r>
      <w:proofErr w:type="gramEnd"/>
      <w:r>
        <w:rPr>
          <w:rFonts w:ascii="Helvetica" w:hAnsi="Helvetica"/>
          <w:color w:val="1D2129"/>
          <w:sz w:val="21"/>
          <w:szCs w:val="21"/>
        </w:rPr>
        <w:t xml:space="preserve"> likely than not” (greater than 50%)</w:t>
      </w:r>
      <w:r>
        <w:rPr>
          <w:rFonts w:ascii="Helvetica" w:hAnsi="Helvetica"/>
          <w:color w:val="1D2129"/>
          <w:sz w:val="21"/>
          <w:szCs w:val="21"/>
        </w:rPr>
        <w:br/>
        <w:t>3. “</w:t>
      </w:r>
      <w:proofErr w:type="gramStart"/>
      <w:r>
        <w:rPr>
          <w:rFonts w:ascii="Helvetica" w:hAnsi="Helvetica"/>
          <w:color w:val="1D2129"/>
          <w:sz w:val="21"/>
          <w:szCs w:val="21"/>
        </w:rPr>
        <w:t>at</w:t>
      </w:r>
      <w:proofErr w:type="gramEnd"/>
      <w:r>
        <w:rPr>
          <w:rFonts w:ascii="Helvetica" w:hAnsi="Helvetica"/>
          <w:color w:val="1D2129"/>
          <w:sz w:val="21"/>
          <w:szCs w:val="21"/>
        </w:rPr>
        <w:t xml:space="preserve"> least as likely as not” (equal to or greater than 50%)</w:t>
      </w:r>
      <w:r>
        <w:rPr>
          <w:rFonts w:ascii="Helvetica" w:hAnsi="Helvetica"/>
          <w:color w:val="1D2129"/>
          <w:sz w:val="21"/>
          <w:szCs w:val="21"/>
        </w:rPr>
        <w:br/>
        <w:t>4. “</w:t>
      </w:r>
      <w:proofErr w:type="gramStart"/>
      <w:r>
        <w:rPr>
          <w:rFonts w:ascii="Helvetica" w:hAnsi="Helvetica"/>
          <w:color w:val="1D2129"/>
          <w:sz w:val="21"/>
          <w:szCs w:val="21"/>
        </w:rPr>
        <w:t>not</w:t>
      </w:r>
      <w:proofErr w:type="gramEnd"/>
      <w:r>
        <w:rPr>
          <w:rFonts w:ascii="Helvetica" w:hAnsi="Helvetica"/>
          <w:color w:val="1D2129"/>
          <w:sz w:val="21"/>
          <w:szCs w:val="21"/>
        </w:rPr>
        <w:t xml:space="preserve"> at least as likely as not” (less than 50%)</w:t>
      </w:r>
      <w:r>
        <w:rPr>
          <w:rFonts w:ascii="Helvetica" w:hAnsi="Helvetica"/>
          <w:color w:val="1D2129"/>
          <w:sz w:val="21"/>
          <w:szCs w:val="21"/>
        </w:rPr>
        <w:br/>
        <w:t>5. “</w:t>
      </w:r>
      <w:proofErr w:type="gramStart"/>
      <w:r>
        <w:rPr>
          <w:rFonts w:ascii="Helvetica" w:hAnsi="Helvetica"/>
          <w:color w:val="1D2129"/>
          <w:sz w:val="21"/>
          <w:szCs w:val="21"/>
        </w:rPr>
        <w:t>is</w:t>
      </w:r>
      <w:proofErr w:type="gramEnd"/>
      <w:r>
        <w:rPr>
          <w:rFonts w:ascii="Helvetica" w:hAnsi="Helvetica"/>
          <w:color w:val="1D2129"/>
          <w:sz w:val="21"/>
          <w:szCs w:val="21"/>
        </w:rPr>
        <w:t xml:space="preserve"> not due to” (0%)</w:t>
      </w:r>
    </w:p>
    <w:p w:rsidR="002070A9" w:rsidRDefault="002070A9"/>
    <w:sectPr w:rsidR="002070A9" w:rsidSect="009200A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A35"/>
    <w:rsid w:val="002070A9"/>
    <w:rsid w:val="00620871"/>
    <w:rsid w:val="009200A6"/>
    <w:rsid w:val="00E94A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4A35"/>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E94A35"/>
  </w:style>
  <w:style w:type="paragraph" w:styleId="BalloonText">
    <w:name w:val="Balloon Text"/>
    <w:basedOn w:val="Normal"/>
    <w:link w:val="BalloonTextChar"/>
    <w:uiPriority w:val="99"/>
    <w:semiHidden/>
    <w:unhideWhenUsed/>
    <w:rsid w:val="00620871"/>
    <w:rPr>
      <w:rFonts w:ascii="Tahoma" w:hAnsi="Tahoma" w:cs="Tahoma"/>
      <w:sz w:val="16"/>
      <w:szCs w:val="16"/>
    </w:rPr>
  </w:style>
  <w:style w:type="character" w:customStyle="1" w:styleId="BalloonTextChar">
    <w:name w:val="Balloon Text Char"/>
    <w:basedOn w:val="DefaultParagraphFont"/>
    <w:link w:val="BalloonText"/>
    <w:uiPriority w:val="99"/>
    <w:semiHidden/>
    <w:rsid w:val="006208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94A35"/>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DefaultParagraphFont"/>
    <w:rsid w:val="00E94A35"/>
  </w:style>
  <w:style w:type="paragraph" w:styleId="BalloonText">
    <w:name w:val="Balloon Text"/>
    <w:basedOn w:val="Normal"/>
    <w:link w:val="BalloonTextChar"/>
    <w:uiPriority w:val="99"/>
    <w:semiHidden/>
    <w:unhideWhenUsed/>
    <w:rsid w:val="00620871"/>
    <w:rPr>
      <w:rFonts w:ascii="Tahoma" w:hAnsi="Tahoma" w:cs="Tahoma"/>
      <w:sz w:val="16"/>
      <w:szCs w:val="16"/>
    </w:rPr>
  </w:style>
  <w:style w:type="character" w:customStyle="1" w:styleId="BalloonTextChar">
    <w:name w:val="Balloon Text Char"/>
    <w:basedOn w:val="DefaultParagraphFont"/>
    <w:link w:val="BalloonText"/>
    <w:uiPriority w:val="99"/>
    <w:semiHidden/>
    <w:rsid w:val="006208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1266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1310</Words>
  <Characters>7472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Dvorsky Jr.</dc:creator>
  <cp:lastModifiedBy>Ronald Dvorsky</cp:lastModifiedBy>
  <cp:revision>2</cp:revision>
  <cp:lastPrinted>2018-08-29T16:51:00Z</cp:lastPrinted>
  <dcterms:created xsi:type="dcterms:W3CDTF">2018-08-29T16:52:00Z</dcterms:created>
  <dcterms:modified xsi:type="dcterms:W3CDTF">2018-08-29T16:52:00Z</dcterms:modified>
</cp:coreProperties>
</file>