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73F70" w14:textId="77777777" w:rsidR="00425C99" w:rsidRPr="009264E5" w:rsidRDefault="00425C99" w:rsidP="00295C87">
      <w:pPr>
        <w:spacing w:before="12"/>
        <w:ind w:right="6300"/>
        <w:rPr>
          <w:rFonts w:ascii="Open Sans" w:eastAsia="Open Sans" w:hAnsi="Open Sans" w:cs="Open Sans"/>
          <w:sz w:val="16"/>
          <w:szCs w:val="16"/>
        </w:rPr>
      </w:pPr>
    </w:p>
    <w:p w14:paraId="0A33D481" w14:textId="77777777" w:rsidR="00CA3689" w:rsidRPr="009B65FB" w:rsidRDefault="00CA3689" w:rsidP="00C77340">
      <w:pPr>
        <w:pStyle w:val="BodyText"/>
        <w:spacing w:before="65" w:line="276" w:lineRule="auto"/>
        <w:ind w:left="0"/>
        <w:jc w:val="both"/>
        <w:rPr>
          <w:rFonts w:asciiTheme="minorHAnsi" w:hAnsiTheme="minorHAnsi" w:cstheme="minorHAnsi"/>
          <w:sz w:val="22"/>
          <w:szCs w:val="22"/>
        </w:rPr>
      </w:pPr>
      <w:r w:rsidRPr="009B65FB">
        <w:rPr>
          <w:rFonts w:asciiTheme="minorHAnsi" w:hAnsiTheme="minorHAnsi" w:cstheme="minorHAnsi"/>
          <w:sz w:val="22"/>
          <w:szCs w:val="22"/>
        </w:rPr>
        <w:t>The Tennessee Sunshine Law passed by the General Assembly in 1974 requires that meetings of State, City and County Government bodies be opened to the public and that any such governmental body give adequate public notice of such meeting.</w:t>
      </w:r>
    </w:p>
    <w:p w14:paraId="77476D2A" w14:textId="77777777" w:rsidR="00CA3689" w:rsidRPr="009B65FB" w:rsidRDefault="00CA3689" w:rsidP="00C77340">
      <w:pPr>
        <w:pStyle w:val="BodyText"/>
        <w:spacing w:line="276" w:lineRule="auto"/>
        <w:ind w:left="0"/>
        <w:jc w:val="both"/>
        <w:rPr>
          <w:rFonts w:asciiTheme="minorHAnsi" w:hAnsiTheme="minorHAnsi" w:cstheme="minorHAnsi"/>
          <w:b/>
          <w:bCs/>
          <w:sz w:val="22"/>
          <w:szCs w:val="22"/>
        </w:rPr>
      </w:pPr>
    </w:p>
    <w:p w14:paraId="2CE84E28" w14:textId="2625FD2E" w:rsidR="00CA3689" w:rsidRPr="009B65FB" w:rsidRDefault="00CA3689" w:rsidP="00C77340">
      <w:pPr>
        <w:pStyle w:val="BodyText"/>
        <w:spacing w:before="65" w:line="276" w:lineRule="auto"/>
        <w:ind w:left="0"/>
        <w:jc w:val="both"/>
        <w:rPr>
          <w:rFonts w:asciiTheme="minorHAnsi" w:hAnsiTheme="minorHAnsi" w:cstheme="minorHAnsi"/>
          <w:b/>
          <w:bCs/>
          <w:sz w:val="22"/>
          <w:szCs w:val="22"/>
        </w:rPr>
      </w:pPr>
      <w:r w:rsidRPr="009B65FB">
        <w:rPr>
          <w:rFonts w:asciiTheme="minorHAnsi" w:hAnsiTheme="minorHAnsi" w:cstheme="minorHAnsi"/>
          <w:b/>
          <w:bCs/>
          <w:sz w:val="22"/>
          <w:szCs w:val="22"/>
        </w:rPr>
        <w:t>DATE:</w:t>
      </w:r>
      <w:r w:rsidRPr="009B65FB">
        <w:rPr>
          <w:rFonts w:asciiTheme="minorHAnsi" w:hAnsiTheme="minorHAnsi" w:cstheme="minorHAnsi"/>
          <w:b/>
          <w:bCs/>
          <w:sz w:val="22"/>
          <w:szCs w:val="22"/>
        </w:rPr>
        <w:tab/>
      </w:r>
      <w:r w:rsidR="00C77340">
        <w:rPr>
          <w:rFonts w:asciiTheme="minorHAnsi" w:hAnsiTheme="minorHAnsi" w:cstheme="minorHAnsi"/>
          <w:b/>
          <w:bCs/>
          <w:sz w:val="22"/>
          <w:szCs w:val="22"/>
        </w:rPr>
        <w:tab/>
      </w:r>
      <w:r w:rsidR="00C77340">
        <w:rPr>
          <w:rFonts w:asciiTheme="minorHAnsi" w:hAnsiTheme="minorHAnsi" w:cstheme="minorHAnsi"/>
          <w:b/>
          <w:bCs/>
          <w:sz w:val="22"/>
          <w:szCs w:val="22"/>
        </w:rPr>
        <w:tab/>
      </w:r>
      <w:r w:rsidR="009B65FB" w:rsidRPr="009B65FB">
        <w:rPr>
          <w:rFonts w:asciiTheme="minorHAnsi" w:hAnsiTheme="minorHAnsi" w:cstheme="minorHAnsi"/>
          <w:sz w:val="22"/>
          <w:szCs w:val="22"/>
        </w:rPr>
        <w:t>July 10, 2024</w:t>
      </w:r>
    </w:p>
    <w:p w14:paraId="078BAF45" w14:textId="1A6E9771" w:rsidR="00CA3689" w:rsidRPr="009B65FB" w:rsidRDefault="00CA3689" w:rsidP="00C77340">
      <w:pPr>
        <w:pStyle w:val="BodyText"/>
        <w:spacing w:before="65" w:line="276" w:lineRule="auto"/>
        <w:ind w:left="0"/>
        <w:jc w:val="both"/>
        <w:rPr>
          <w:rFonts w:asciiTheme="minorHAnsi" w:hAnsiTheme="minorHAnsi" w:cstheme="minorHAnsi"/>
          <w:b/>
          <w:bCs/>
          <w:sz w:val="22"/>
          <w:szCs w:val="22"/>
        </w:rPr>
      </w:pPr>
      <w:r w:rsidRPr="009B65FB">
        <w:rPr>
          <w:rFonts w:asciiTheme="minorHAnsi" w:hAnsiTheme="minorHAnsi" w:cstheme="minorHAnsi"/>
          <w:b/>
          <w:bCs/>
          <w:sz w:val="22"/>
          <w:szCs w:val="22"/>
        </w:rPr>
        <w:t>TO:</w:t>
      </w:r>
      <w:r w:rsidRPr="009B65FB">
        <w:rPr>
          <w:rFonts w:asciiTheme="minorHAnsi" w:hAnsiTheme="minorHAnsi" w:cstheme="minorHAnsi"/>
          <w:b/>
          <w:bCs/>
          <w:sz w:val="22"/>
          <w:szCs w:val="22"/>
        </w:rPr>
        <w:tab/>
      </w:r>
      <w:r w:rsidRPr="009B65FB">
        <w:rPr>
          <w:rFonts w:asciiTheme="minorHAnsi" w:hAnsiTheme="minorHAnsi" w:cstheme="minorHAnsi"/>
          <w:b/>
          <w:bCs/>
          <w:sz w:val="22"/>
          <w:szCs w:val="22"/>
        </w:rPr>
        <w:tab/>
      </w:r>
      <w:r w:rsidR="00C77340">
        <w:rPr>
          <w:rFonts w:asciiTheme="minorHAnsi" w:hAnsiTheme="minorHAnsi" w:cstheme="minorHAnsi"/>
          <w:b/>
          <w:bCs/>
          <w:sz w:val="22"/>
          <w:szCs w:val="22"/>
        </w:rPr>
        <w:tab/>
      </w:r>
      <w:r w:rsidRPr="009B65FB">
        <w:rPr>
          <w:rFonts w:asciiTheme="minorHAnsi" w:hAnsiTheme="minorHAnsi" w:cstheme="minorHAnsi"/>
          <w:sz w:val="22"/>
          <w:szCs w:val="22"/>
        </w:rPr>
        <w:t>Ramya Kashireddy</w:t>
      </w:r>
    </w:p>
    <w:p w14:paraId="7DC9D487" w14:textId="1FB499B4" w:rsidR="00CA3689" w:rsidRPr="009B65FB" w:rsidRDefault="00CA3689" w:rsidP="00C77340">
      <w:pPr>
        <w:pStyle w:val="BodyText"/>
        <w:spacing w:before="65" w:line="276" w:lineRule="auto"/>
        <w:ind w:left="0"/>
        <w:jc w:val="both"/>
        <w:rPr>
          <w:rFonts w:asciiTheme="minorHAnsi" w:hAnsiTheme="minorHAnsi" w:cstheme="minorHAnsi"/>
          <w:b/>
          <w:bCs/>
          <w:sz w:val="22"/>
          <w:szCs w:val="22"/>
        </w:rPr>
      </w:pPr>
      <w:r w:rsidRPr="009B65FB">
        <w:rPr>
          <w:rFonts w:asciiTheme="minorHAnsi" w:hAnsiTheme="minorHAnsi" w:cstheme="minorHAnsi"/>
          <w:b/>
          <w:bCs/>
          <w:sz w:val="22"/>
          <w:szCs w:val="22"/>
        </w:rPr>
        <w:t>FROM:</w:t>
      </w:r>
      <w:r w:rsidRPr="009B65FB">
        <w:rPr>
          <w:rFonts w:asciiTheme="minorHAnsi" w:hAnsiTheme="minorHAnsi" w:cstheme="minorHAnsi"/>
          <w:b/>
          <w:bCs/>
          <w:sz w:val="22"/>
          <w:szCs w:val="22"/>
        </w:rPr>
        <w:tab/>
      </w:r>
      <w:r w:rsidR="00C77340">
        <w:rPr>
          <w:rFonts w:asciiTheme="minorHAnsi" w:hAnsiTheme="minorHAnsi" w:cstheme="minorHAnsi"/>
          <w:b/>
          <w:bCs/>
          <w:sz w:val="22"/>
          <w:szCs w:val="22"/>
        </w:rPr>
        <w:tab/>
      </w:r>
      <w:r w:rsidR="00C77340">
        <w:rPr>
          <w:rFonts w:asciiTheme="minorHAnsi" w:hAnsiTheme="minorHAnsi" w:cstheme="minorHAnsi"/>
          <w:b/>
          <w:bCs/>
          <w:sz w:val="22"/>
          <w:szCs w:val="22"/>
        </w:rPr>
        <w:tab/>
      </w:r>
      <w:r w:rsidRPr="009B65FB">
        <w:rPr>
          <w:rFonts w:asciiTheme="minorHAnsi" w:hAnsiTheme="minorHAnsi" w:cstheme="minorHAnsi"/>
          <w:sz w:val="22"/>
          <w:szCs w:val="22"/>
        </w:rPr>
        <w:t>Rochelle Roberts</w:t>
      </w:r>
    </w:p>
    <w:p w14:paraId="1F0693DE" w14:textId="658DB86E" w:rsidR="0015305D" w:rsidRPr="009B65FB" w:rsidRDefault="00CA3689" w:rsidP="00C77340">
      <w:pPr>
        <w:spacing w:line="276" w:lineRule="auto"/>
        <w:rPr>
          <w:rFonts w:cstheme="minorHAnsi"/>
        </w:rPr>
      </w:pPr>
      <w:r w:rsidRPr="009B65FB">
        <w:rPr>
          <w:rFonts w:cstheme="minorHAnsi"/>
          <w:b/>
        </w:rPr>
        <w:t>NAME OF COUNCIL:</w:t>
      </w:r>
      <w:r w:rsidR="0015305D" w:rsidRPr="009B65FB">
        <w:rPr>
          <w:rFonts w:cstheme="minorHAnsi"/>
          <w:b/>
        </w:rPr>
        <w:t xml:space="preserve"> </w:t>
      </w:r>
      <w:r w:rsidRPr="009B65FB">
        <w:rPr>
          <w:rFonts w:cstheme="minorHAnsi"/>
          <w:b/>
        </w:rPr>
        <w:tab/>
      </w:r>
      <w:r w:rsidRPr="009B65FB">
        <w:rPr>
          <w:rFonts w:cstheme="minorHAnsi"/>
        </w:rPr>
        <w:t>Tennessee Alzheimer’s Disease and Related Dementia Advisory Council</w:t>
      </w:r>
    </w:p>
    <w:p w14:paraId="5A636FE8" w14:textId="51D4184E" w:rsidR="0015305D" w:rsidRPr="009B65FB" w:rsidRDefault="0015305D" w:rsidP="00C77340">
      <w:pPr>
        <w:spacing w:line="276" w:lineRule="auto"/>
        <w:rPr>
          <w:rFonts w:cstheme="minorHAnsi"/>
          <w:bCs/>
        </w:rPr>
      </w:pPr>
      <w:r w:rsidRPr="009B65FB">
        <w:rPr>
          <w:rFonts w:cstheme="minorHAnsi"/>
          <w:b/>
        </w:rPr>
        <w:t>D</w:t>
      </w:r>
      <w:r w:rsidR="00CA3689" w:rsidRPr="009B65FB">
        <w:rPr>
          <w:rFonts w:cstheme="minorHAnsi"/>
          <w:b/>
        </w:rPr>
        <w:t>ATE OF MEETING</w:t>
      </w:r>
      <w:r w:rsidRPr="009B65FB">
        <w:rPr>
          <w:rFonts w:cstheme="minorHAnsi"/>
          <w:b/>
        </w:rPr>
        <w:t>:</w:t>
      </w:r>
      <w:r w:rsidR="00CA3689" w:rsidRPr="009B65FB">
        <w:rPr>
          <w:rFonts w:cstheme="minorHAnsi"/>
          <w:b/>
        </w:rPr>
        <w:tab/>
      </w:r>
      <w:r w:rsidR="009B65FB" w:rsidRPr="009B65FB">
        <w:rPr>
          <w:rFonts w:cstheme="minorHAnsi"/>
        </w:rPr>
        <w:t>August 15, 2024</w:t>
      </w:r>
    </w:p>
    <w:p w14:paraId="33C90354" w14:textId="3D5C4DC2" w:rsidR="0015305D" w:rsidRPr="009B65FB" w:rsidRDefault="00CA3689" w:rsidP="00C77340">
      <w:pPr>
        <w:spacing w:line="276" w:lineRule="auto"/>
        <w:rPr>
          <w:rFonts w:cstheme="minorHAnsi"/>
          <w:b/>
          <w:bCs/>
        </w:rPr>
      </w:pPr>
      <w:r w:rsidRPr="009B65FB">
        <w:rPr>
          <w:rFonts w:cstheme="minorHAnsi"/>
          <w:b/>
        </w:rPr>
        <w:t>TIME:</w:t>
      </w:r>
      <w:r w:rsidR="009B65FB">
        <w:rPr>
          <w:rFonts w:cstheme="minorHAnsi"/>
          <w:b/>
        </w:rPr>
        <w:tab/>
      </w:r>
      <w:r w:rsidR="00C77340">
        <w:rPr>
          <w:rFonts w:cstheme="minorHAnsi"/>
          <w:b/>
        </w:rPr>
        <w:tab/>
      </w:r>
      <w:r w:rsidR="00C77340">
        <w:rPr>
          <w:rFonts w:cstheme="minorHAnsi"/>
          <w:b/>
        </w:rPr>
        <w:tab/>
      </w:r>
      <w:r w:rsidR="009B65FB" w:rsidRPr="009B65FB">
        <w:rPr>
          <w:rFonts w:cstheme="minorHAnsi"/>
          <w:bCs/>
        </w:rPr>
        <w:t>1:00 PM – 3:00 PM CST</w:t>
      </w:r>
      <w:r w:rsidRPr="009B65FB">
        <w:rPr>
          <w:rFonts w:cstheme="minorHAnsi"/>
          <w:b/>
        </w:rPr>
        <w:tab/>
      </w:r>
    </w:p>
    <w:p w14:paraId="713DBAA6" w14:textId="79CF4D86" w:rsidR="00CA3689" w:rsidRPr="009B65FB" w:rsidRDefault="00CA3689" w:rsidP="00C77340">
      <w:pPr>
        <w:spacing w:line="276" w:lineRule="auto"/>
        <w:rPr>
          <w:rFonts w:cstheme="minorHAnsi"/>
          <w:bCs/>
        </w:rPr>
      </w:pPr>
      <w:r w:rsidRPr="009B65FB">
        <w:rPr>
          <w:rFonts w:cstheme="minorHAnsi"/>
          <w:b/>
        </w:rPr>
        <w:t>PLACE:</w:t>
      </w:r>
      <w:r w:rsidRPr="009B65FB">
        <w:rPr>
          <w:rFonts w:cstheme="minorHAnsi"/>
          <w:b/>
        </w:rPr>
        <w:tab/>
      </w:r>
      <w:r w:rsidR="00C77340">
        <w:rPr>
          <w:rFonts w:cstheme="minorHAnsi"/>
          <w:b/>
        </w:rPr>
        <w:tab/>
      </w:r>
      <w:r w:rsidR="00C77340">
        <w:rPr>
          <w:rFonts w:cstheme="minorHAnsi"/>
          <w:b/>
        </w:rPr>
        <w:tab/>
      </w:r>
      <w:r w:rsidR="009B65FB" w:rsidRPr="009B65FB">
        <w:rPr>
          <w:rFonts w:cstheme="minorHAnsi"/>
          <w:bCs/>
        </w:rPr>
        <w:t>Tennessee Department of Health, 5</w:t>
      </w:r>
      <w:r w:rsidR="009B65FB" w:rsidRPr="009B65FB">
        <w:rPr>
          <w:rFonts w:cstheme="minorHAnsi"/>
          <w:bCs/>
          <w:vertAlign w:val="superscript"/>
        </w:rPr>
        <w:t>th</w:t>
      </w:r>
      <w:r w:rsidR="009B65FB" w:rsidRPr="009B65FB">
        <w:rPr>
          <w:rFonts w:cstheme="minorHAnsi"/>
          <w:bCs/>
        </w:rPr>
        <w:t xml:space="preserve"> Floor, Conference Room A</w:t>
      </w:r>
    </w:p>
    <w:p w14:paraId="16B9ADF5" w14:textId="4EA4D4CE" w:rsidR="009B65FB" w:rsidRPr="009B65FB" w:rsidRDefault="009B65FB" w:rsidP="00C77340">
      <w:pPr>
        <w:spacing w:line="276" w:lineRule="auto"/>
        <w:rPr>
          <w:rFonts w:cstheme="minorHAnsi"/>
          <w:bCs/>
        </w:rPr>
      </w:pPr>
      <w:r w:rsidRPr="009B65FB">
        <w:rPr>
          <w:rFonts w:cstheme="minorHAnsi"/>
          <w:bCs/>
        </w:rPr>
        <w:tab/>
      </w:r>
      <w:r w:rsidRPr="009B65FB">
        <w:rPr>
          <w:rFonts w:cstheme="minorHAnsi"/>
          <w:bCs/>
        </w:rPr>
        <w:tab/>
      </w:r>
      <w:r w:rsidR="00C77340">
        <w:rPr>
          <w:rFonts w:cstheme="minorHAnsi"/>
          <w:bCs/>
        </w:rPr>
        <w:tab/>
      </w:r>
      <w:r w:rsidRPr="009B65FB">
        <w:rPr>
          <w:rFonts w:cstheme="minorHAnsi"/>
          <w:bCs/>
        </w:rPr>
        <w:t>710 James Robertson Parkway, Nashville, TN 37243</w:t>
      </w:r>
    </w:p>
    <w:p w14:paraId="43C5D975" w14:textId="12232712" w:rsidR="009B65FB" w:rsidRPr="001816B8" w:rsidRDefault="009B65FB" w:rsidP="00C77340">
      <w:pPr>
        <w:pStyle w:val="TableParagraph"/>
        <w:kinsoku w:val="0"/>
        <w:overflowPunct w:val="0"/>
        <w:spacing w:line="276" w:lineRule="auto"/>
        <w:ind w:left="2160"/>
        <w:rPr>
          <w:rFonts w:cstheme="minorHAnsi"/>
          <w:sz w:val="20"/>
          <w:szCs w:val="20"/>
        </w:rPr>
      </w:pPr>
      <w:r w:rsidRPr="001816B8">
        <w:rPr>
          <w:rFonts w:cstheme="minorHAnsi"/>
          <w:sz w:val="20"/>
          <w:szCs w:val="20"/>
        </w:rPr>
        <w:t xml:space="preserve">* Parking is available in </w:t>
      </w:r>
      <w:hyperlink r:id="rId7" w:history="1">
        <w:r w:rsidRPr="001816B8">
          <w:rPr>
            <w:rStyle w:val="Hyperlink"/>
            <w:rFonts w:cstheme="minorHAnsi"/>
            <w:sz w:val="20"/>
            <w:szCs w:val="20"/>
          </w:rPr>
          <w:t>Lot 16</w:t>
        </w:r>
      </w:hyperlink>
      <w:r w:rsidRPr="001816B8">
        <w:rPr>
          <w:rFonts w:cstheme="minorHAnsi"/>
          <w:sz w:val="20"/>
          <w:szCs w:val="20"/>
        </w:rPr>
        <w:t xml:space="preserve">. </w:t>
      </w:r>
    </w:p>
    <w:p w14:paraId="183447D4" w14:textId="77777777" w:rsidR="009B65FB" w:rsidRPr="001816B8" w:rsidRDefault="009B65FB" w:rsidP="00C77340">
      <w:pPr>
        <w:pStyle w:val="TableParagraph"/>
        <w:kinsoku w:val="0"/>
        <w:overflowPunct w:val="0"/>
        <w:spacing w:line="276" w:lineRule="auto"/>
        <w:ind w:left="2160"/>
        <w:rPr>
          <w:rFonts w:cstheme="minorHAnsi"/>
          <w:sz w:val="20"/>
          <w:szCs w:val="20"/>
        </w:rPr>
      </w:pPr>
      <w:r w:rsidRPr="001816B8">
        <w:rPr>
          <w:rFonts w:cstheme="minorHAnsi"/>
          <w:sz w:val="20"/>
          <w:szCs w:val="20"/>
        </w:rPr>
        <w:t xml:space="preserve">** To enter the building, you must provide a State issued ID including a driver’s license or non-driver’s license state-issued ID card. </w:t>
      </w:r>
    </w:p>
    <w:p w14:paraId="3F3610DB" w14:textId="28B46031" w:rsidR="009B65FB" w:rsidRPr="001816B8" w:rsidRDefault="009B65FB" w:rsidP="00C77340">
      <w:pPr>
        <w:spacing w:line="276" w:lineRule="auto"/>
        <w:ind w:right="432"/>
        <w:rPr>
          <w:rFonts w:cstheme="minorHAnsi"/>
          <w:b/>
        </w:rPr>
      </w:pPr>
    </w:p>
    <w:p w14:paraId="528C440C" w14:textId="5FB01E39" w:rsidR="009B65FB" w:rsidRPr="001816B8" w:rsidRDefault="001816B8" w:rsidP="00C77340">
      <w:pPr>
        <w:tabs>
          <w:tab w:val="left" w:pos="-1454"/>
        </w:tabs>
        <w:spacing w:line="276" w:lineRule="auto"/>
        <w:jc w:val="both"/>
      </w:pPr>
      <w:r w:rsidRPr="001816B8">
        <w:t xml:space="preserve">In accordance with the Tennessee Open Meetings Act, please notify the council ten (10) business days prior to a scheduled meeting if you wish to participate in public comments. Your email should include the date of the meeting, the specific topic from the published agenda or sunshine notice that you intend to address, and the length of time required. Public comments are limited to topics listed on the sunshine notice or the published agenda and will be </w:t>
      </w:r>
      <w:r>
        <w:t>permitted</w:t>
      </w:r>
      <w:r w:rsidRPr="001816B8">
        <w:t xml:space="preserve"> during the last ten (10) minutes of the meeting.</w:t>
      </w:r>
    </w:p>
    <w:p w14:paraId="73854199" w14:textId="77777777" w:rsidR="001816B8" w:rsidRPr="001816B8" w:rsidRDefault="001816B8" w:rsidP="00C77340">
      <w:pPr>
        <w:tabs>
          <w:tab w:val="left" w:pos="-1454"/>
        </w:tabs>
        <w:spacing w:line="276" w:lineRule="auto"/>
        <w:ind w:right="-40"/>
        <w:jc w:val="both"/>
        <w:rPr>
          <w:rFonts w:cstheme="minorHAnsi"/>
        </w:rPr>
      </w:pPr>
    </w:p>
    <w:p w14:paraId="6C3E6AD5" w14:textId="472BE25D" w:rsidR="009B65FB" w:rsidRPr="001816B8" w:rsidRDefault="009B65FB" w:rsidP="00C77340">
      <w:pPr>
        <w:tabs>
          <w:tab w:val="left" w:pos="-1454"/>
        </w:tabs>
        <w:spacing w:line="276" w:lineRule="auto"/>
        <w:jc w:val="both"/>
        <w:rPr>
          <w:rFonts w:cstheme="minorHAnsi"/>
        </w:rPr>
      </w:pPr>
      <w:r w:rsidRPr="001816B8">
        <w:rPr>
          <w:rFonts w:cstheme="minorHAnsi"/>
        </w:rPr>
        <w:t>For more information</w:t>
      </w:r>
      <w:r w:rsidR="001816B8">
        <w:rPr>
          <w:rFonts w:cstheme="minorHAnsi"/>
        </w:rPr>
        <w:t xml:space="preserve"> or to request public comment</w:t>
      </w:r>
      <w:r w:rsidRPr="001816B8">
        <w:rPr>
          <w:rFonts w:cstheme="minorHAnsi"/>
        </w:rPr>
        <w:t>, contact Rochelle Roberts</w:t>
      </w:r>
      <w:r w:rsidR="001816B8">
        <w:rPr>
          <w:rFonts w:cstheme="minorHAnsi"/>
        </w:rPr>
        <w:t xml:space="preserve"> at </w:t>
      </w:r>
      <w:hyperlink r:id="rId8" w:history="1">
        <w:r w:rsidR="001816B8" w:rsidRPr="004012C5">
          <w:rPr>
            <w:rStyle w:val="Hyperlink"/>
            <w:rFonts w:cstheme="minorHAnsi"/>
          </w:rPr>
          <w:t>rochelle.l.roberts@tn.gov</w:t>
        </w:r>
      </w:hyperlink>
      <w:r w:rsidRPr="001816B8">
        <w:rPr>
          <w:rFonts w:cstheme="minorHAnsi"/>
        </w:rPr>
        <w:t xml:space="preserve">. </w:t>
      </w:r>
    </w:p>
    <w:p w14:paraId="19493979" w14:textId="16A3C870" w:rsidR="009B65FB" w:rsidRDefault="009B65FB" w:rsidP="00C77340">
      <w:pPr>
        <w:tabs>
          <w:tab w:val="left" w:pos="-1454"/>
        </w:tabs>
        <w:spacing w:line="276" w:lineRule="auto"/>
        <w:ind w:right="432"/>
        <w:jc w:val="both"/>
        <w:rPr>
          <w:rFonts w:cstheme="minorHAnsi"/>
        </w:rPr>
      </w:pPr>
    </w:p>
    <w:p w14:paraId="4A69C413" w14:textId="77777777" w:rsidR="0015305D" w:rsidRPr="009B65FB" w:rsidRDefault="0015305D" w:rsidP="00C77340">
      <w:pPr>
        <w:tabs>
          <w:tab w:val="left" w:pos="-1454"/>
        </w:tabs>
        <w:spacing w:line="276" w:lineRule="auto"/>
        <w:ind w:right="432"/>
        <w:jc w:val="both"/>
        <w:rPr>
          <w:rFonts w:cstheme="minorHAnsi"/>
        </w:rPr>
      </w:pPr>
      <w:r w:rsidRPr="009B65FB">
        <w:rPr>
          <w:rFonts w:cstheme="minorHAnsi"/>
          <w:b/>
        </w:rPr>
        <w:t>Major Item(s) on Agenda</w:t>
      </w:r>
      <w:r w:rsidRPr="009B65FB">
        <w:rPr>
          <w:rFonts w:cstheme="minorHAnsi"/>
        </w:rPr>
        <w:t>:</w:t>
      </w:r>
    </w:p>
    <w:p w14:paraId="1E7AE358" w14:textId="320F1E76" w:rsidR="0015305D" w:rsidRPr="009B65FB" w:rsidRDefault="009B65FB" w:rsidP="00C77340">
      <w:pPr>
        <w:tabs>
          <w:tab w:val="left" w:pos="-1454"/>
        </w:tabs>
        <w:spacing w:line="276" w:lineRule="auto"/>
        <w:jc w:val="both"/>
        <w:rPr>
          <w:rFonts w:cstheme="minorHAnsi"/>
        </w:rPr>
      </w:pPr>
      <w:r>
        <w:rPr>
          <w:rFonts w:cstheme="minorHAnsi"/>
        </w:rPr>
        <w:t xml:space="preserve">Welcome &amp; Introduction; Roll Call; Guest Speaker – Amanda Ables, Health Resiliency Program (HRP) – Practice Transformation &amp; Extension Grants; Council Operational Topics; Announcements; </w:t>
      </w:r>
      <w:r w:rsidR="001816B8">
        <w:rPr>
          <w:rFonts w:cstheme="minorHAnsi"/>
        </w:rPr>
        <w:t xml:space="preserve">Public Comment; </w:t>
      </w:r>
      <w:r>
        <w:rPr>
          <w:rFonts w:cstheme="minorHAnsi"/>
        </w:rPr>
        <w:t xml:space="preserve">Adjournment. </w:t>
      </w:r>
    </w:p>
    <w:p w14:paraId="53D6FBB8" w14:textId="77777777" w:rsidR="0015305D" w:rsidRDefault="0015305D" w:rsidP="00C77340">
      <w:pPr>
        <w:tabs>
          <w:tab w:val="left" w:pos="-1454"/>
        </w:tabs>
        <w:spacing w:line="276" w:lineRule="auto"/>
        <w:jc w:val="both"/>
        <w:rPr>
          <w:rFonts w:cstheme="minorHAnsi"/>
        </w:rPr>
      </w:pPr>
    </w:p>
    <w:p w14:paraId="5DE08760" w14:textId="40D860D0" w:rsidR="009B65FB" w:rsidRPr="009B65FB" w:rsidRDefault="009B65FB" w:rsidP="00C77340">
      <w:pPr>
        <w:tabs>
          <w:tab w:val="left" w:pos="-1454"/>
        </w:tabs>
        <w:spacing w:line="276" w:lineRule="auto"/>
        <w:jc w:val="both"/>
        <w:rPr>
          <w:rFonts w:cstheme="minorHAnsi"/>
        </w:rPr>
      </w:pPr>
      <w:r w:rsidRPr="009B65FB">
        <w:rPr>
          <w:rFonts w:cstheme="minorHAnsi"/>
        </w:rPr>
        <w:t>The</w:t>
      </w:r>
      <w:r w:rsidRPr="009B65FB">
        <w:rPr>
          <w:rFonts w:cstheme="minorHAnsi"/>
          <w:spacing w:val="-4"/>
        </w:rPr>
        <w:t xml:space="preserve"> </w:t>
      </w:r>
      <w:r>
        <w:rPr>
          <w:rFonts w:cstheme="minorHAnsi"/>
        </w:rPr>
        <w:t>a</w:t>
      </w:r>
      <w:r w:rsidRPr="009B65FB">
        <w:rPr>
          <w:rFonts w:cstheme="minorHAnsi"/>
        </w:rPr>
        <w:t>genda</w:t>
      </w:r>
      <w:r w:rsidRPr="009B65FB">
        <w:rPr>
          <w:rFonts w:cstheme="minorHAnsi"/>
          <w:spacing w:val="-6"/>
        </w:rPr>
        <w:t xml:space="preserve"> </w:t>
      </w:r>
      <w:r w:rsidRPr="009B65FB">
        <w:rPr>
          <w:rFonts w:cstheme="minorHAnsi"/>
        </w:rPr>
        <w:t>will</w:t>
      </w:r>
      <w:r w:rsidRPr="009B65FB">
        <w:rPr>
          <w:rFonts w:cstheme="minorHAnsi"/>
          <w:spacing w:val="-4"/>
        </w:rPr>
        <w:t xml:space="preserve"> </w:t>
      </w:r>
      <w:r w:rsidRPr="009B65FB">
        <w:rPr>
          <w:rFonts w:cstheme="minorHAnsi"/>
        </w:rPr>
        <w:t>be</w:t>
      </w:r>
      <w:r w:rsidRPr="009B65FB">
        <w:rPr>
          <w:rFonts w:cstheme="minorHAnsi"/>
          <w:spacing w:val="-4"/>
        </w:rPr>
        <w:t xml:space="preserve"> </w:t>
      </w:r>
      <w:r w:rsidRPr="009B65FB">
        <w:rPr>
          <w:rFonts w:cstheme="minorHAnsi"/>
        </w:rPr>
        <w:t>available</w:t>
      </w:r>
      <w:r w:rsidRPr="009B65FB">
        <w:rPr>
          <w:rFonts w:cstheme="minorHAnsi"/>
          <w:spacing w:val="-6"/>
        </w:rPr>
        <w:t xml:space="preserve"> </w:t>
      </w:r>
      <w:r w:rsidRPr="009B65FB">
        <w:rPr>
          <w:rFonts w:cstheme="minorHAnsi"/>
        </w:rPr>
        <w:t>48</w:t>
      </w:r>
      <w:r w:rsidRPr="009B65FB">
        <w:rPr>
          <w:rFonts w:cstheme="minorHAnsi"/>
          <w:spacing w:val="-4"/>
        </w:rPr>
        <w:t xml:space="preserve"> </w:t>
      </w:r>
      <w:r w:rsidRPr="009B65FB">
        <w:rPr>
          <w:rFonts w:cstheme="minorHAnsi"/>
          <w:spacing w:val="-1"/>
        </w:rPr>
        <w:t>hours</w:t>
      </w:r>
      <w:r w:rsidRPr="009B65FB">
        <w:rPr>
          <w:rFonts w:cstheme="minorHAnsi"/>
          <w:spacing w:val="-6"/>
        </w:rPr>
        <w:t xml:space="preserve"> </w:t>
      </w:r>
      <w:r w:rsidRPr="009B65FB">
        <w:rPr>
          <w:rFonts w:cstheme="minorHAnsi"/>
        </w:rPr>
        <w:t>prior</w:t>
      </w:r>
      <w:r w:rsidRPr="009B65FB">
        <w:rPr>
          <w:rFonts w:cstheme="minorHAnsi"/>
          <w:spacing w:val="-6"/>
        </w:rPr>
        <w:t xml:space="preserve"> </w:t>
      </w:r>
      <w:r w:rsidRPr="009B65FB">
        <w:rPr>
          <w:rFonts w:cstheme="minorHAnsi"/>
        </w:rPr>
        <w:t>to</w:t>
      </w:r>
      <w:r w:rsidRPr="009B65FB">
        <w:rPr>
          <w:rFonts w:cstheme="minorHAnsi"/>
          <w:spacing w:val="-6"/>
        </w:rPr>
        <w:t xml:space="preserve"> </w:t>
      </w:r>
      <w:r w:rsidRPr="009B65FB">
        <w:rPr>
          <w:rFonts w:cstheme="minorHAnsi"/>
        </w:rPr>
        <w:t>the</w:t>
      </w:r>
      <w:r w:rsidRPr="009B65FB">
        <w:rPr>
          <w:rFonts w:cstheme="minorHAnsi"/>
          <w:spacing w:val="-3"/>
        </w:rPr>
        <w:t xml:space="preserve"> </w:t>
      </w:r>
      <w:r w:rsidRPr="009B65FB">
        <w:rPr>
          <w:rFonts w:cstheme="minorHAnsi"/>
        </w:rPr>
        <w:t>meeting</w:t>
      </w:r>
      <w:r>
        <w:rPr>
          <w:rFonts w:cstheme="minorHAnsi"/>
        </w:rPr>
        <w:t xml:space="preserve"> on the Office of Patient Care Advocacy </w:t>
      </w:r>
      <w:hyperlink r:id="rId9" w:history="1">
        <w:r w:rsidRPr="001816B8">
          <w:rPr>
            <w:rStyle w:val="Hyperlink"/>
            <w:rFonts w:cstheme="minorHAnsi"/>
          </w:rPr>
          <w:t>website</w:t>
        </w:r>
      </w:hyperlink>
      <w:r>
        <w:rPr>
          <w:rFonts w:cstheme="minorHAnsi"/>
        </w:rPr>
        <w:t xml:space="preserve">. </w:t>
      </w:r>
    </w:p>
    <w:p w14:paraId="31B0603B" w14:textId="77777777" w:rsidR="009B65FB" w:rsidRDefault="009B65FB" w:rsidP="00C77340">
      <w:pPr>
        <w:tabs>
          <w:tab w:val="left" w:pos="-1454"/>
        </w:tabs>
        <w:spacing w:line="276" w:lineRule="auto"/>
        <w:jc w:val="both"/>
        <w:rPr>
          <w:rFonts w:cstheme="minorHAnsi"/>
          <w:sz w:val="18"/>
          <w:szCs w:val="18"/>
        </w:rPr>
      </w:pPr>
    </w:p>
    <w:p w14:paraId="160FEA73" w14:textId="77777777" w:rsidR="00C77340" w:rsidRDefault="00C77340" w:rsidP="00C77340">
      <w:pPr>
        <w:tabs>
          <w:tab w:val="left" w:pos="-1454"/>
        </w:tabs>
        <w:jc w:val="both"/>
        <w:rPr>
          <w:rFonts w:cstheme="minorHAnsi"/>
          <w:sz w:val="18"/>
          <w:szCs w:val="18"/>
        </w:rPr>
      </w:pPr>
    </w:p>
    <w:p w14:paraId="25EDF5D2" w14:textId="77777777" w:rsidR="00C77340" w:rsidRDefault="00C77340" w:rsidP="00C77340">
      <w:pPr>
        <w:tabs>
          <w:tab w:val="left" w:pos="-1454"/>
        </w:tabs>
        <w:jc w:val="both"/>
        <w:rPr>
          <w:rFonts w:cstheme="minorHAnsi"/>
          <w:sz w:val="18"/>
          <w:szCs w:val="18"/>
        </w:rPr>
      </w:pPr>
    </w:p>
    <w:p w14:paraId="4A8D3E85" w14:textId="77777777" w:rsidR="00C77340" w:rsidRDefault="00C77340" w:rsidP="00C77340">
      <w:pPr>
        <w:tabs>
          <w:tab w:val="left" w:pos="-1454"/>
        </w:tabs>
        <w:jc w:val="both"/>
        <w:rPr>
          <w:rFonts w:cstheme="minorHAnsi"/>
          <w:sz w:val="18"/>
          <w:szCs w:val="18"/>
        </w:rPr>
      </w:pPr>
    </w:p>
    <w:p w14:paraId="1EFA3CCB" w14:textId="34FC3515" w:rsidR="0089763D" w:rsidRPr="009B65FB" w:rsidRDefault="0015305D" w:rsidP="00C77340">
      <w:pPr>
        <w:tabs>
          <w:tab w:val="left" w:pos="-1454"/>
        </w:tabs>
        <w:jc w:val="both"/>
        <w:rPr>
          <w:rFonts w:cstheme="minorHAnsi"/>
        </w:rPr>
      </w:pPr>
      <w:r w:rsidRPr="009B65FB">
        <w:rPr>
          <w:rFonts w:cstheme="minorHAnsi"/>
          <w:sz w:val="18"/>
          <w:szCs w:val="18"/>
        </w:rPr>
        <w:t>This memo shall be forwarded from individual programs to the Public Information Office on the 15th day of the preceding month.  The Public Information Office will prepare the monthly list of meetings within the Department and have ready for distribution to state media by the 28th day of the preceding month.</w:t>
      </w:r>
    </w:p>
    <w:sectPr w:rsidR="0089763D" w:rsidRPr="009B65FB" w:rsidSect="00C77340">
      <w:headerReference w:type="default" r:id="rId10"/>
      <w:footerReference w:type="default" r:id="rId11"/>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368AC" w14:textId="77777777" w:rsidR="00CC18F2" w:rsidRDefault="00CC18F2" w:rsidP="0089763D">
      <w:r>
        <w:separator/>
      </w:r>
    </w:p>
  </w:endnote>
  <w:endnote w:type="continuationSeparator" w:id="0">
    <w:p w14:paraId="753DBB14" w14:textId="77777777" w:rsidR="00CC18F2" w:rsidRDefault="00CC18F2" w:rsidP="0089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AB1E" w14:textId="65974259" w:rsidR="0089763D" w:rsidRDefault="00C77340" w:rsidP="0089763D">
    <w:pPr>
      <w:spacing w:before="12"/>
      <w:rPr>
        <w:rFonts w:ascii="Open Sans" w:eastAsia="Open Sans" w:hAnsi="Open Sans" w:cs="Open Sans"/>
        <w:sz w:val="16"/>
        <w:szCs w:val="16"/>
      </w:rPr>
    </w:pPr>
    <w:r w:rsidRPr="001816B8">
      <w:rPr>
        <w:rFonts w:ascii="Open Sans" w:eastAsia="Open Sans" w:hAnsi="Open Sans" w:cs="Open Sans"/>
        <w:noProof/>
        <w:color w:val="808080" w:themeColor="background1" w:themeShade="80"/>
        <w:sz w:val="2"/>
        <w:szCs w:val="2"/>
      </w:rPr>
      <mc:AlternateContent>
        <mc:Choice Requires="wpg">
          <w:drawing>
            <wp:inline distT="0" distB="0" distL="0" distR="0" wp14:anchorId="76D93F13" wp14:editId="2CD2E980">
              <wp:extent cx="5930900" cy="57150"/>
              <wp:effectExtent l="0" t="0" r="0" b="0"/>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900" cy="57150"/>
                        <a:chOff x="0" y="0"/>
                        <a:chExt cx="8851" cy="10"/>
                      </a:xfrm>
                    </wpg:grpSpPr>
                    <wpg:grpSp>
                      <wpg:cNvPr id="3" name="Group 2"/>
                      <wpg:cNvGrpSpPr>
                        <a:grpSpLocks/>
                      </wpg:cNvGrpSpPr>
                      <wpg:grpSpPr bwMode="auto">
                        <a:xfrm>
                          <a:off x="5" y="5"/>
                          <a:ext cx="8841" cy="2"/>
                          <a:chOff x="5" y="5"/>
                          <a:chExt cx="8841" cy="2"/>
                        </a:xfrm>
                      </wpg:grpSpPr>
                      <wps:wsp>
                        <wps:cNvPr id="4"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D7B735" id="Group 1" o:spid="_x0000_s1026" style="width:467pt;height:4.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">
              <v:group id="Group 2" o:sp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ImxAAAANoAAAAPAAAAZHJzL2Rvd25yZXYueG1sRI9Ba8JA&#10;FITvBf/D8oTemk2l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LACMibEAAAA2g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p>
  <w:p w14:paraId="61F15BB6" w14:textId="18F69FF4" w:rsidR="0089763D" w:rsidRPr="001816B8" w:rsidRDefault="0089763D" w:rsidP="0089763D">
    <w:pPr>
      <w:spacing w:line="20" w:lineRule="exact"/>
      <w:ind w:left="933"/>
      <w:rPr>
        <w:rFonts w:ascii="Open Sans" w:eastAsia="Open Sans" w:hAnsi="Open Sans" w:cs="Open Sans"/>
        <w:color w:val="808080" w:themeColor="background1" w:themeShade="80"/>
        <w:sz w:val="2"/>
        <w:szCs w:val="2"/>
      </w:rPr>
    </w:pPr>
  </w:p>
  <w:sdt>
    <w:sdtPr>
      <w:rPr>
        <w:rFonts w:ascii="Open Sans" w:eastAsia="Open Sans" w:hAnsi="Open Sans" w:cs="Open Sans"/>
        <w:color w:val="808080" w:themeColor="background1" w:themeShade="80"/>
        <w:sz w:val="18"/>
        <w:szCs w:val="18"/>
      </w:rPr>
      <w:id w:val="20365017"/>
      <w:placeholder>
        <w:docPart w:val="7A8D4E3FE6CF4D57BFCC2C259E6A998F"/>
      </w:placeholder>
    </w:sdtPr>
    <w:sdtEndPr>
      <w:rPr>
        <w:color w:val="7E7578"/>
      </w:rPr>
    </w:sdtEndPr>
    <w:sdtContent>
      <w:p w14:paraId="5888F82C" w14:textId="77777777" w:rsidR="00C77340" w:rsidRDefault="00C77340" w:rsidP="00C77340">
        <w:pPr>
          <w:spacing w:before="59" w:line="216" w:lineRule="exact"/>
          <w:ind w:right="-40"/>
          <w:jc w:val="center"/>
          <w:rPr>
            <w:rFonts w:ascii="Open Sans" w:eastAsia="Open Sans" w:hAnsi="Open Sans" w:cs="Open Sans"/>
            <w:color w:val="808080" w:themeColor="background1" w:themeShade="80"/>
            <w:sz w:val="18"/>
            <w:szCs w:val="18"/>
          </w:rPr>
        </w:pPr>
        <w:r w:rsidRPr="001816B8">
          <w:rPr>
            <w:rFonts w:ascii="Open Sans" w:eastAsia="Open Sans" w:hAnsi="Open Sans" w:cs="Open Sans"/>
            <w:color w:val="808080" w:themeColor="background1" w:themeShade="80"/>
            <w:sz w:val="18"/>
            <w:szCs w:val="18"/>
          </w:rPr>
          <w:t>Office of Patient Care Advocacy • Andrew Johnson Tower, 5</w:t>
        </w:r>
        <w:r w:rsidRPr="001816B8">
          <w:rPr>
            <w:rFonts w:ascii="Open Sans" w:eastAsia="Open Sans" w:hAnsi="Open Sans" w:cs="Open Sans"/>
            <w:color w:val="808080" w:themeColor="background1" w:themeShade="80"/>
            <w:sz w:val="18"/>
            <w:szCs w:val="18"/>
            <w:vertAlign w:val="superscript"/>
          </w:rPr>
          <w:t>th</w:t>
        </w:r>
        <w:r w:rsidRPr="001816B8">
          <w:rPr>
            <w:rFonts w:ascii="Open Sans" w:eastAsia="Open Sans" w:hAnsi="Open Sans" w:cs="Open Sans"/>
            <w:color w:val="808080" w:themeColor="background1" w:themeShade="80"/>
            <w:sz w:val="18"/>
            <w:szCs w:val="18"/>
          </w:rPr>
          <w:t xml:space="preserve"> </w:t>
        </w:r>
        <w:proofErr w:type="gramStart"/>
        <w:r w:rsidRPr="001816B8">
          <w:rPr>
            <w:rFonts w:ascii="Open Sans" w:eastAsia="Open Sans" w:hAnsi="Open Sans" w:cs="Open Sans"/>
            <w:color w:val="808080" w:themeColor="background1" w:themeShade="80"/>
            <w:sz w:val="18"/>
            <w:szCs w:val="18"/>
          </w:rPr>
          <w:t>Floor</w:t>
        </w:r>
        <w:proofErr w:type="gramEnd"/>
      </w:p>
      <w:p w14:paraId="7AA61D76" w14:textId="35960D4C" w:rsidR="00C77340" w:rsidRPr="001816B8" w:rsidRDefault="00C77340" w:rsidP="00C77340">
        <w:pPr>
          <w:spacing w:before="59" w:line="216" w:lineRule="exact"/>
          <w:ind w:right="-40"/>
          <w:jc w:val="center"/>
          <w:rPr>
            <w:rFonts w:ascii="Open Sans" w:eastAsia="Open Sans" w:hAnsi="Open Sans" w:cs="Open Sans"/>
            <w:color w:val="808080" w:themeColor="background1" w:themeShade="80"/>
            <w:sz w:val="18"/>
            <w:szCs w:val="18"/>
          </w:rPr>
        </w:pPr>
        <w:r w:rsidRPr="001816B8">
          <w:rPr>
            <w:rFonts w:ascii="Open Sans" w:eastAsia="Open Sans" w:hAnsi="Open Sans" w:cs="Open Sans"/>
            <w:color w:val="808080" w:themeColor="background1" w:themeShade="80"/>
            <w:sz w:val="18"/>
            <w:szCs w:val="18"/>
          </w:rPr>
          <w:t>710 James Robertson Parkway • Nashville, TN 37243</w:t>
        </w:r>
      </w:p>
      <w:p w14:paraId="51C532E6" w14:textId="77777777" w:rsidR="00C77340" w:rsidRDefault="00C77340" w:rsidP="00C77340">
        <w:pPr>
          <w:spacing w:before="59" w:line="216" w:lineRule="exact"/>
          <w:ind w:left="929" w:right="1980"/>
          <w:rPr>
            <w:rFonts w:ascii="Open Sans" w:eastAsia="Open Sans" w:hAnsi="Open Sans" w:cs="Open Sans"/>
            <w:color w:val="7E7578"/>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DAFEB" w14:textId="77777777" w:rsidR="00CC18F2" w:rsidRDefault="00CC18F2" w:rsidP="0089763D">
      <w:r>
        <w:separator/>
      </w:r>
    </w:p>
  </w:footnote>
  <w:footnote w:type="continuationSeparator" w:id="0">
    <w:p w14:paraId="21560B34" w14:textId="77777777" w:rsidR="00CC18F2" w:rsidRDefault="00CC18F2" w:rsidP="0089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7836" w14:textId="7195F9FF" w:rsidR="0089763D" w:rsidRDefault="00CA3689" w:rsidP="00C77340">
    <w:pPr>
      <w:pStyle w:val="Header"/>
    </w:pPr>
    <w:r>
      <w:rPr>
        <w:noProof/>
      </w:rPr>
      <mc:AlternateContent>
        <mc:Choice Requires="wps">
          <w:drawing>
            <wp:anchor distT="0" distB="0" distL="114300" distR="114300" simplePos="0" relativeHeight="251657728" behindDoc="0" locked="0" layoutInCell="1" allowOverlap="1" wp14:anchorId="77EC9BB5" wp14:editId="02DDAA8B">
              <wp:simplePos x="0" y="0"/>
              <wp:positionH relativeFrom="column">
                <wp:posOffset>3578225</wp:posOffset>
              </wp:positionH>
              <wp:positionV relativeFrom="paragraph">
                <wp:posOffset>545465</wp:posOffset>
              </wp:positionV>
              <wp:extent cx="2473960" cy="433070"/>
              <wp:effectExtent l="0" t="0" r="0" b="508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960" cy="4330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4FF9693" w14:textId="77777777" w:rsidR="00126C21" w:rsidRPr="00C77340" w:rsidRDefault="00126C21" w:rsidP="00126C21">
                          <w:pPr>
                            <w:jc w:val="right"/>
                            <w:rPr>
                              <w:rFonts w:cstheme="minorHAnsi"/>
                              <w:b/>
                              <w:color w:val="808080" w:themeColor="background1" w:themeShade="80"/>
                              <w:sz w:val="52"/>
                              <w:szCs w:val="52"/>
                            </w:rPr>
                          </w:pPr>
                          <w:r w:rsidRPr="00C77340">
                            <w:rPr>
                              <w:rFonts w:cstheme="minorHAnsi"/>
                              <w:b/>
                              <w:color w:val="808080" w:themeColor="background1" w:themeShade="80"/>
                              <w:sz w:val="52"/>
                              <w:szCs w:val="52"/>
                            </w:rPr>
                            <w:t>MEMO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EC9BB5" id="_x0000_t202" coordsize="21600,21600" o:spt="202" path="m,l,21600r21600,l21600,xe">
              <v:stroke joinstyle="miter"/>
              <v:path gradientshapeok="t" o:connecttype="rect"/>
            </v:shapetype>
            <v:shape id="Text Box 4" o:spid="_x0000_s1026" type="#_x0000_t202" style="position:absolute;margin-left:281.75pt;margin-top:42.95pt;width:194.8pt;height:3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" filled="f" stroked="f">
              <v:textbox>
                <w:txbxContent>
                  <w:p w14:paraId="24FF9693" w14:textId="77777777" w:rsidR="00126C21" w:rsidRPr="00C77340" w:rsidRDefault="00126C21" w:rsidP="00126C21">
                    <w:pPr>
                      <w:jc w:val="right"/>
                      <w:rPr>
                        <w:rFonts w:cstheme="minorHAnsi"/>
                        <w:b/>
                        <w:color w:val="808080" w:themeColor="background1" w:themeShade="80"/>
                        <w:sz w:val="52"/>
                        <w:szCs w:val="52"/>
                      </w:rPr>
                    </w:pPr>
                    <w:r w:rsidRPr="00C77340">
                      <w:rPr>
                        <w:rFonts w:cstheme="minorHAnsi"/>
                        <w:b/>
                        <w:color w:val="808080" w:themeColor="background1" w:themeShade="80"/>
                        <w:sz w:val="52"/>
                        <w:szCs w:val="52"/>
                      </w:rPr>
                      <w:t>MEMO</w:t>
                    </w:r>
                  </w:p>
                </w:txbxContent>
              </v:textbox>
            </v:shape>
          </w:pict>
        </mc:Fallback>
      </mc:AlternateContent>
    </w:r>
    <w:r>
      <w:rPr>
        <w:noProof/>
      </w:rPr>
      <w:drawing>
        <wp:inline distT="0" distB="0" distL="0" distR="0" wp14:anchorId="461096BA" wp14:editId="76C4C155">
          <wp:extent cx="2190750" cy="920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920750"/>
                  </a:xfrm>
                  <a:prstGeom prst="rect">
                    <a:avLst/>
                  </a:prstGeom>
                  <a:noFill/>
                  <a:ln>
                    <a:noFill/>
                  </a:ln>
                </pic:spPr>
              </pic:pic>
            </a:graphicData>
          </a:graphic>
        </wp:inline>
      </w:drawing>
    </w:r>
  </w:p>
  <w:p w14:paraId="3E1D6F28" w14:textId="282E3EAE" w:rsidR="0089763D" w:rsidRDefault="008976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C21"/>
    <w:rsid w:val="00000A4C"/>
    <w:rsid w:val="000B05F4"/>
    <w:rsid w:val="00126C21"/>
    <w:rsid w:val="0015305D"/>
    <w:rsid w:val="0017659D"/>
    <w:rsid w:val="001816B8"/>
    <w:rsid w:val="00295C87"/>
    <w:rsid w:val="003F43A9"/>
    <w:rsid w:val="00425C99"/>
    <w:rsid w:val="004A430C"/>
    <w:rsid w:val="005224DF"/>
    <w:rsid w:val="00577FA9"/>
    <w:rsid w:val="00592468"/>
    <w:rsid w:val="005965F8"/>
    <w:rsid w:val="005F1537"/>
    <w:rsid w:val="00721151"/>
    <w:rsid w:val="00794C5B"/>
    <w:rsid w:val="0085118F"/>
    <w:rsid w:val="00880559"/>
    <w:rsid w:val="0089763D"/>
    <w:rsid w:val="008B4FC9"/>
    <w:rsid w:val="009264E5"/>
    <w:rsid w:val="009B65FB"/>
    <w:rsid w:val="00A300B4"/>
    <w:rsid w:val="00B47568"/>
    <w:rsid w:val="00B86F0D"/>
    <w:rsid w:val="00C01BE0"/>
    <w:rsid w:val="00C17335"/>
    <w:rsid w:val="00C77340"/>
    <w:rsid w:val="00CA3689"/>
    <w:rsid w:val="00CC18F2"/>
    <w:rsid w:val="00D0181C"/>
    <w:rsid w:val="00F254CE"/>
    <w:rsid w:val="00FA0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9B4BC2"/>
  <w15:docId w15:val="{41B3AD3B-6C55-491B-B240-B71F356D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926"/>
    </w:pPr>
    <w:rPr>
      <w:rFonts w:ascii="Open Sans" w:eastAsia="Open Sans" w:hAnsi="Open San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264E5"/>
    <w:rPr>
      <w:rFonts w:ascii="Tahoma" w:hAnsi="Tahoma" w:cs="Tahoma"/>
      <w:sz w:val="16"/>
      <w:szCs w:val="16"/>
    </w:rPr>
  </w:style>
  <w:style w:type="character" w:customStyle="1" w:styleId="BalloonTextChar">
    <w:name w:val="Balloon Text Char"/>
    <w:basedOn w:val="DefaultParagraphFont"/>
    <w:link w:val="BalloonText"/>
    <w:uiPriority w:val="99"/>
    <w:semiHidden/>
    <w:rsid w:val="009264E5"/>
    <w:rPr>
      <w:rFonts w:ascii="Tahoma" w:hAnsi="Tahoma" w:cs="Tahoma"/>
      <w:sz w:val="16"/>
      <w:szCs w:val="16"/>
    </w:rPr>
  </w:style>
  <w:style w:type="paragraph" w:styleId="Header">
    <w:name w:val="header"/>
    <w:basedOn w:val="Normal"/>
    <w:link w:val="HeaderChar"/>
    <w:uiPriority w:val="99"/>
    <w:unhideWhenUsed/>
    <w:rsid w:val="0089763D"/>
    <w:pPr>
      <w:tabs>
        <w:tab w:val="center" w:pos="4680"/>
        <w:tab w:val="right" w:pos="9360"/>
      </w:tabs>
    </w:pPr>
  </w:style>
  <w:style w:type="character" w:customStyle="1" w:styleId="HeaderChar">
    <w:name w:val="Header Char"/>
    <w:basedOn w:val="DefaultParagraphFont"/>
    <w:link w:val="Header"/>
    <w:uiPriority w:val="99"/>
    <w:rsid w:val="0089763D"/>
  </w:style>
  <w:style w:type="paragraph" w:styleId="Footer">
    <w:name w:val="footer"/>
    <w:basedOn w:val="Normal"/>
    <w:link w:val="FooterChar"/>
    <w:uiPriority w:val="99"/>
    <w:unhideWhenUsed/>
    <w:rsid w:val="0089763D"/>
    <w:pPr>
      <w:tabs>
        <w:tab w:val="center" w:pos="4680"/>
        <w:tab w:val="right" w:pos="9360"/>
      </w:tabs>
    </w:pPr>
  </w:style>
  <w:style w:type="character" w:customStyle="1" w:styleId="FooterChar">
    <w:name w:val="Footer Char"/>
    <w:basedOn w:val="DefaultParagraphFont"/>
    <w:link w:val="Footer"/>
    <w:uiPriority w:val="99"/>
    <w:rsid w:val="0089763D"/>
  </w:style>
  <w:style w:type="character" w:styleId="PlaceholderText">
    <w:name w:val="Placeholder Text"/>
    <w:basedOn w:val="DefaultParagraphFont"/>
    <w:uiPriority w:val="99"/>
    <w:semiHidden/>
    <w:rsid w:val="008B4FC9"/>
    <w:rPr>
      <w:color w:val="808080"/>
    </w:rPr>
  </w:style>
  <w:style w:type="paragraph" w:styleId="BlockText">
    <w:name w:val="Block Text"/>
    <w:basedOn w:val="Normal"/>
    <w:rsid w:val="0015305D"/>
    <w:pPr>
      <w:widowControl/>
      <w:ind w:left="432" w:right="432"/>
      <w:jc w:val="both"/>
    </w:pPr>
    <w:rPr>
      <w:rFonts w:ascii="Bookman Old Style" w:eastAsia="Times New Roman" w:hAnsi="Bookman Old Style" w:cs="Times New Roman"/>
      <w:szCs w:val="20"/>
    </w:rPr>
  </w:style>
  <w:style w:type="character" w:styleId="Hyperlink">
    <w:name w:val="Hyperlink"/>
    <w:basedOn w:val="DefaultParagraphFont"/>
    <w:uiPriority w:val="99"/>
    <w:unhideWhenUsed/>
    <w:rsid w:val="0015305D"/>
    <w:rPr>
      <w:color w:val="0000FF" w:themeColor="hyperlink"/>
      <w:u w:val="single"/>
    </w:rPr>
  </w:style>
  <w:style w:type="character" w:customStyle="1" w:styleId="BodyTextChar">
    <w:name w:val="Body Text Char"/>
    <w:basedOn w:val="DefaultParagraphFont"/>
    <w:link w:val="BodyText"/>
    <w:uiPriority w:val="1"/>
    <w:rsid w:val="00CA3689"/>
    <w:rPr>
      <w:rFonts w:ascii="Open Sans" w:eastAsia="Open Sans" w:hAnsi="Open Sans"/>
      <w:sz w:val="20"/>
      <w:szCs w:val="20"/>
    </w:rPr>
  </w:style>
  <w:style w:type="character" w:styleId="CommentReference">
    <w:name w:val="annotation reference"/>
    <w:basedOn w:val="DefaultParagraphFont"/>
    <w:uiPriority w:val="99"/>
    <w:semiHidden/>
    <w:unhideWhenUsed/>
    <w:rsid w:val="009B65FB"/>
    <w:rPr>
      <w:rFonts w:cs="Times New Roman"/>
      <w:sz w:val="16"/>
      <w:szCs w:val="16"/>
    </w:rPr>
  </w:style>
  <w:style w:type="paragraph" w:styleId="CommentText">
    <w:name w:val="annotation text"/>
    <w:basedOn w:val="Normal"/>
    <w:link w:val="CommentTextChar"/>
    <w:uiPriority w:val="99"/>
    <w:unhideWhenUsed/>
    <w:rsid w:val="009B65FB"/>
    <w:pPr>
      <w:autoSpaceDE w:val="0"/>
      <w:autoSpaceDN w:val="0"/>
      <w:adjustRightInd w:val="0"/>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rsid w:val="009B65FB"/>
    <w:rPr>
      <w:rFonts w:ascii="Times New Roman" w:eastAsiaTheme="minorEastAsia" w:hAnsi="Times New Roman" w:cs="Times New Roman"/>
      <w:sz w:val="20"/>
      <w:szCs w:val="20"/>
    </w:rPr>
  </w:style>
  <w:style w:type="character" w:styleId="UnresolvedMention">
    <w:name w:val="Unresolved Mention"/>
    <w:basedOn w:val="DefaultParagraphFont"/>
    <w:uiPriority w:val="99"/>
    <w:semiHidden/>
    <w:unhideWhenUsed/>
    <w:rsid w:val="009B65F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816B8"/>
    <w:pPr>
      <w:autoSpaceDE/>
      <w:autoSpaceDN/>
      <w:adjustRightInd/>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816B8"/>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651278">
      <w:bodyDiv w:val="1"/>
      <w:marLeft w:val="0"/>
      <w:marRight w:val="0"/>
      <w:marTop w:val="0"/>
      <w:marBottom w:val="0"/>
      <w:divBdr>
        <w:top w:val="none" w:sz="0" w:space="0" w:color="auto"/>
        <w:left w:val="none" w:sz="0" w:space="0" w:color="auto"/>
        <w:bottom w:val="none" w:sz="0" w:space="0" w:color="auto"/>
        <w:right w:val="none" w:sz="0" w:space="0" w:color="auto"/>
      </w:divBdr>
    </w:div>
    <w:div w:id="424496670">
      <w:bodyDiv w:val="1"/>
      <w:marLeft w:val="0"/>
      <w:marRight w:val="0"/>
      <w:marTop w:val="0"/>
      <w:marBottom w:val="0"/>
      <w:divBdr>
        <w:top w:val="none" w:sz="0" w:space="0" w:color="auto"/>
        <w:left w:val="none" w:sz="0" w:space="0" w:color="auto"/>
        <w:bottom w:val="none" w:sz="0" w:space="0" w:color="auto"/>
        <w:right w:val="none" w:sz="0" w:space="0" w:color="auto"/>
      </w:divBdr>
    </w:div>
    <w:div w:id="966086195">
      <w:bodyDiv w:val="1"/>
      <w:marLeft w:val="0"/>
      <w:marRight w:val="0"/>
      <w:marTop w:val="0"/>
      <w:marBottom w:val="0"/>
      <w:divBdr>
        <w:top w:val="none" w:sz="0" w:space="0" w:color="auto"/>
        <w:left w:val="none" w:sz="0" w:space="0" w:color="auto"/>
        <w:bottom w:val="none" w:sz="0" w:space="0" w:color="auto"/>
        <w:right w:val="none" w:sz="0" w:space="0" w:color="auto"/>
      </w:divBdr>
    </w:div>
    <w:div w:id="1090929532">
      <w:bodyDiv w:val="1"/>
      <w:marLeft w:val="0"/>
      <w:marRight w:val="0"/>
      <w:marTop w:val="0"/>
      <w:marBottom w:val="0"/>
      <w:divBdr>
        <w:top w:val="none" w:sz="0" w:space="0" w:color="auto"/>
        <w:left w:val="none" w:sz="0" w:space="0" w:color="auto"/>
        <w:bottom w:val="none" w:sz="0" w:space="0" w:color="auto"/>
        <w:right w:val="none" w:sz="0" w:space="0" w:color="auto"/>
      </w:divBdr>
    </w:div>
    <w:div w:id="1461417063">
      <w:bodyDiv w:val="1"/>
      <w:marLeft w:val="0"/>
      <w:marRight w:val="0"/>
      <w:marTop w:val="0"/>
      <w:marBottom w:val="0"/>
      <w:divBdr>
        <w:top w:val="none" w:sz="0" w:space="0" w:color="auto"/>
        <w:left w:val="none" w:sz="0" w:space="0" w:color="auto"/>
        <w:bottom w:val="none" w:sz="0" w:space="0" w:color="auto"/>
        <w:right w:val="none" w:sz="0" w:space="0" w:color="auto"/>
      </w:divBdr>
    </w:div>
    <w:div w:id="1519273586">
      <w:bodyDiv w:val="1"/>
      <w:marLeft w:val="0"/>
      <w:marRight w:val="0"/>
      <w:marTop w:val="0"/>
      <w:marBottom w:val="0"/>
      <w:divBdr>
        <w:top w:val="none" w:sz="0" w:space="0" w:color="auto"/>
        <w:left w:val="none" w:sz="0" w:space="0" w:color="auto"/>
        <w:bottom w:val="none" w:sz="0" w:space="0" w:color="auto"/>
        <w:right w:val="none" w:sz="0" w:space="0" w:color="auto"/>
      </w:divBdr>
    </w:div>
    <w:div w:id="1542860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ochelle.l.roberts@tn.gov"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tn.gov/generalservices/parking---transportation/state-employee-parking-map.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n.gov/health/health-program-areas/office-of-patient-care-advocacy.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8D4E3FE6CF4D57BFCC2C259E6A998F"/>
        <w:category>
          <w:name w:val="General"/>
          <w:gallery w:val="placeholder"/>
        </w:category>
        <w:types>
          <w:type w:val="bbPlcHdr"/>
        </w:types>
        <w:behaviors>
          <w:behavior w:val="content"/>
        </w:behaviors>
        <w:guid w:val="{8FF63C48-2829-4D50-A9A5-94CFC25070DE}"/>
      </w:docPartPr>
      <w:docPartBody>
        <w:p w:rsidR="00315587" w:rsidRDefault="00315587" w:rsidP="00315587">
          <w:pPr>
            <w:pStyle w:val="7A8D4E3FE6CF4D57BFCC2C259E6A998F"/>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67D"/>
    <w:rsid w:val="0001167D"/>
    <w:rsid w:val="00315587"/>
    <w:rsid w:val="00684F0A"/>
    <w:rsid w:val="006D2178"/>
    <w:rsid w:val="00A32700"/>
    <w:rsid w:val="00AA5D13"/>
    <w:rsid w:val="00D22088"/>
    <w:rsid w:val="00E92B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5587"/>
    <w:rPr>
      <w:color w:val="808080"/>
    </w:rPr>
  </w:style>
  <w:style w:type="paragraph" w:customStyle="1" w:styleId="F6645C1A723E43C18E7675A475724B0E">
    <w:name w:val="F6645C1A723E43C18E7675A475724B0E"/>
  </w:style>
  <w:style w:type="paragraph" w:customStyle="1" w:styleId="022534D927B5411C8C2E75F6C87D8A5D">
    <w:name w:val="022534D927B5411C8C2E75F6C87D8A5D"/>
    <w:rsid w:val="00315587"/>
    <w:pPr>
      <w:spacing w:after="160" w:line="259" w:lineRule="auto"/>
    </w:pPr>
    <w:rPr>
      <w:kern w:val="2"/>
      <w14:ligatures w14:val="standardContextual"/>
    </w:rPr>
  </w:style>
  <w:style w:type="paragraph" w:customStyle="1" w:styleId="7A8D4E3FE6CF4D57BFCC2C259E6A998F">
    <w:name w:val="7A8D4E3FE6CF4D57BFCC2C259E6A998F"/>
    <w:rsid w:val="00315587"/>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3A57E-E785-5040-AFA3-0A8E4195C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State Letterhead-2</vt:lpstr>
    </vt:vector>
  </TitlesOfParts>
  <Company>State of Tennessee: Finance &amp; Administration</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Letterhead-2</dc:title>
  <dc:creator>Molly Wehlage</dc:creator>
  <cp:lastModifiedBy>Rochelle L. Roberts</cp:lastModifiedBy>
  <cp:revision>2</cp:revision>
  <dcterms:created xsi:type="dcterms:W3CDTF">2024-07-10T12:48:00Z</dcterms:created>
  <dcterms:modified xsi:type="dcterms:W3CDTF">2024-07-10T12:48:00Z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ies>
</file>