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964EC6"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964EC6"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5E29BBFA"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600683" w:rsidRPr="006A174E">
              <w:rPr>
                <w:rFonts w:ascii="Open Sans" w:eastAsia="Arial" w:hAnsi="Open Sans" w:cs="Open Sans"/>
                <w:b/>
                <w:i/>
                <w:color w:val="000000" w:themeColor="text1"/>
              </w:rPr>
              <w:t>Interp</w:t>
            </w:r>
            <w:r w:rsidR="00600683">
              <w:rPr>
                <w:rFonts w:ascii="Open Sans" w:eastAsia="Arial" w:hAnsi="Open Sans" w:cs="Open Sans"/>
                <w:b/>
                <w:i/>
                <w:color w:val="000000" w:themeColor="text1"/>
              </w:rPr>
              <w:t>ersonal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964EC6"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64EC6"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60B9A13F" w:rsidR="00E3415B" w:rsidRPr="008F6BE9" w:rsidRDefault="009F1006"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5A226075" w:rsidR="00E3415B" w:rsidRPr="008F6BE9" w:rsidRDefault="009F1006" w:rsidP="00E3415B">
            <w:pPr>
              <w:rPr>
                <w:rFonts w:ascii="Open Sans" w:hAnsi="Open Sans" w:cs="Open Sans"/>
                <w:szCs w:val="20"/>
              </w:rPr>
            </w:pPr>
            <w:r>
              <w:rPr>
                <w:rFonts w:ascii="Open Sans" w:hAnsi="Open Sans" w:cs="Open Sans"/>
                <w:szCs w:val="20"/>
              </w:rPr>
              <w:t>This standard is met through pages 13, 14, 15, 16, 17, 18, 19, 21, 23, 27, 31, 41, 43, 49, &amp; 53 of the student edition. This list is not exhaustive. The skills necessary to meet this standard are introduced early and practiced often.</w:t>
            </w:r>
          </w:p>
        </w:tc>
      </w:tr>
      <w:tr w:rsidR="00741535" w:rsidRPr="00964EC6"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1B05162B" w:rsidR="00741535" w:rsidRPr="008F6BE9" w:rsidRDefault="009F1006"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498543C0" w:rsidR="00741535" w:rsidRPr="008F6BE9" w:rsidRDefault="009F1006" w:rsidP="00741535">
            <w:pPr>
              <w:rPr>
                <w:rFonts w:ascii="Open Sans" w:hAnsi="Open Sans" w:cs="Open Sans"/>
                <w:szCs w:val="20"/>
              </w:rPr>
            </w:pPr>
            <w:r>
              <w:rPr>
                <w:rFonts w:ascii="Open Sans" w:hAnsi="Open Sans" w:cs="Open Sans"/>
                <w:szCs w:val="20"/>
              </w:rPr>
              <w:t>This standard is met through pages 13, 15, 16, 17, 19, 21, 23, 29, 34, 35, 37, 41, 43, 47, 49, 53, 55, 57, 65, 76, 81, 83, 91, 99, 102, 103, 107, 157, 159, &amp; 169 of the student edition. This list is not exhaustive. The skills necessary to meet this standard are introduced early and practiced often.</w:t>
            </w:r>
          </w:p>
        </w:tc>
      </w:tr>
      <w:tr w:rsidR="00741535" w:rsidRPr="009F1006"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1A5140E5" w:rsidR="00741535" w:rsidRPr="008F6BE9" w:rsidRDefault="00455272" w:rsidP="00741535">
            <w:pPr>
              <w:rPr>
                <w:rFonts w:ascii="Open Sans" w:hAnsi="Open Sans" w:cs="Open Sans"/>
                <w:szCs w:val="20"/>
              </w:rPr>
            </w:pPr>
            <w:r>
              <w:rPr>
                <w:rFonts w:ascii="Open Sans" w:hAnsi="Open Sans" w:cs="Open Sans"/>
                <w:szCs w:val="20"/>
              </w:rPr>
              <w:t>x</w:t>
            </w:r>
          </w:p>
        </w:tc>
        <w:tc>
          <w:tcPr>
            <w:tcW w:w="1739" w:type="pct"/>
          </w:tcPr>
          <w:p w14:paraId="507DF850" w14:textId="03E8E063" w:rsidR="00741535" w:rsidRPr="008F6BE9" w:rsidRDefault="00455272" w:rsidP="00741535">
            <w:pPr>
              <w:rPr>
                <w:rFonts w:ascii="Open Sans" w:hAnsi="Open Sans" w:cs="Open Sans"/>
                <w:szCs w:val="20"/>
              </w:rPr>
            </w:pPr>
            <w:r>
              <w:rPr>
                <w:rFonts w:ascii="Open Sans" w:hAnsi="Open Sans" w:cs="Open Sans"/>
                <w:szCs w:val="20"/>
              </w:rPr>
              <w:t>N/A</w:t>
            </w:r>
          </w:p>
        </w:tc>
      </w:tr>
      <w:tr w:rsidR="008B7A7A" w:rsidRPr="00964EC6"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7A3BD44"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00AF879A" w:rsidR="00455272" w:rsidRPr="008B7A7A" w:rsidRDefault="0045527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45E6F02"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3269AFD1" w:rsidR="00455272" w:rsidRPr="008B7A7A" w:rsidRDefault="00455272" w:rsidP="00741535">
            <w:pPr>
              <w:rPr>
                <w:rFonts w:ascii="Open Sans" w:hAnsi="Open Sans" w:cs="Open Sans"/>
                <w:b/>
                <w:szCs w:val="20"/>
              </w:rPr>
            </w:pPr>
            <w:r>
              <w:rPr>
                <w:rFonts w:ascii="Open Sans" w:hAnsi="Open Sans" w:cs="Open Sans"/>
                <w:b/>
                <w:szCs w:val="20"/>
              </w:rPr>
              <w:t>Level B meets an appropriate proficiency given the amount of instruction that has taken place so far.</w:t>
            </w:r>
          </w:p>
        </w:tc>
      </w:tr>
      <w:tr w:rsidR="003070A9" w:rsidRPr="00964EC6"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964EC6"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964EC6"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964EC6"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964EC6"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964EC6"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964EC6"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964EC6"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964EC6"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17FC6C6E" w:rsidR="00266CA5" w:rsidRPr="005C2C23" w:rsidRDefault="009F1006"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9016ADF" w:rsidR="00266CA5" w:rsidRPr="005C2C23" w:rsidRDefault="009F1006" w:rsidP="00266CA5">
            <w:pPr>
              <w:rPr>
                <w:rFonts w:ascii="Open Sans" w:hAnsi="Open Sans" w:cs="Open Sans"/>
                <w:sz w:val="20"/>
                <w:szCs w:val="20"/>
              </w:rPr>
            </w:pPr>
            <w:r>
              <w:rPr>
                <w:rFonts w:ascii="Open Sans" w:hAnsi="Open Sans" w:cs="Open Sans"/>
                <w:sz w:val="20"/>
                <w:szCs w:val="20"/>
              </w:rPr>
              <w:t>This standard is met through pages 24, 31, 39, 52, 57, 58, 92, 126, 194, &amp; 243 of the student edition. This list is not exhaustive. The skills necessary to meet this standard are introduced early and practiced often.</w:t>
            </w:r>
          </w:p>
        </w:tc>
      </w:tr>
      <w:tr w:rsidR="00266CA5" w:rsidRPr="00964EC6"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F22AC5F" w:rsidR="00266CA5" w:rsidRPr="005C2C23" w:rsidRDefault="009F1006"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5FBEA92C" w:rsidR="00266CA5" w:rsidRPr="005C2C23" w:rsidRDefault="009F1006" w:rsidP="00266CA5">
            <w:pPr>
              <w:rPr>
                <w:rFonts w:ascii="Open Sans" w:hAnsi="Open Sans" w:cs="Open Sans"/>
                <w:sz w:val="20"/>
                <w:szCs w:val="20"/>
              </w:rPr>
            </w:pPr>
            <w:r>
              <w:rPr>
                <w:rFonts w:ascii="Open Sans" w:hAnsi="Open Sans" w:cs="Open Sans"/>
                <w:sz w:val="20"/>
                <w:szCs w:val="20"/>
              </w:rPr>
              <w:t>This standard is met through pages 14, 15, 16, 17, 18, 19, &amp; 27 of the student edition. This list is not exhaustive. The skills necessary to meet this standard are introduced early and practiced often.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19B46127" w14:textId="77777777" w:rsidTr="00600683">
        <w:trPr>
          <w:cantSplit/>
          <w:trHeight w:val="148"/>
          <w:jc w:val="center"/>
        </w:trPr>
        <w:tc>
          <w:tcPr>
            <w:tcW w:w="5000" w:type="pct"/>
          </w:tcPr>
          <w:p w14:paraId="62DDB660"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F1006"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5F5523CD" w:rsidR="00266CA5" w:rsidRPr="005C2C23" w:rsidRDefault="00455272" w:rsidP="00266CA5">
            <w:pPr>
              <w:rPr>
                <w:rFonts w:ascii="Open Sans" w:hAnsi="Open Sans" w:cs="Open Sans"/>
                <w:sz w:val="20"/>
                <w:szCs w:val="20"/>
              </w:rPr>
            </w:pPr>
            <w:r>
              <w:rPr>
                <w:rFonts w:ascii="Open Sans" w:hAnsi="Open Sans" w:cs="Open Sans"/>
                <w:sz w:val="20"/>
                <w:szCs w:val="20"/>
              </w:rPr>
              <w:t>x</w:t>
            </w:r>
          </w:p>
        </w:tc>
        <w:tc>
          <w:tcPr>
            <w:tcW w:w="1739" w:type="pct"/>
          </w:tcPr>
          <w:p w14:paraId="10DEFA9A" w14:textId="27A7AE17" w:rsidR="00266CA5" w:rsidRPr="005C2C23" w:rsidRDefault="00455272" w:rsidP="00266CA5">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964EC6"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630E7A5"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61A6B8E" w:rsidR="00455272" w:rsidRPr="008B7A7A" w:rsidRDefault="004552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8531D8"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6F2AFDC5" w:rsidR="00455272" w:rsidRPr="008B7A7A" w:rsidRDefault="00455272" w:rsidP="00733F6A">
            <w:pPr>
              <w:rPr>
                <w:rFonts w:ascii="Open Sans" w:hAnsi="Open Sans" w:cs="Open Sans"/>
                <w:b/>
                <w:szCs w:val="20"/>
              </w:rPr>
            </w:pPr>
            <w:r>
              <w:rPr>
                <w:rFonts w:ascii="Open Sans" w:hAnsi="Open Sans" w:cs="Open Sans"/>
                <w:b/>
                <w:szCs w:val="20"/>
              </w:rPr>
              <w:t>Level B meets an appropriate proficiency given the amount of instruction that has taken place so far.</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64EC6"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964EC6"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964EC6"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964EC6"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964EC6"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964EC6"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964EC6"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964EC6"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64EC6"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4474DB13" w:rsidR="00702868" w:rsidRPr="005C2C23" w:rsidRDefault="0044452D"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0D9964FF" w:rsidR="00702868" w:rsidRPr="005C2C23" w:rsidRDefault="0044452D" w:rsidP="00702868">
            <w:pPr>
              <w:rPr>
                <w:rFonts w:ascii="Open Sans" w:hAnsi="Open Sans" w:cs="Open Sans"/>
                <w:sz w:val="20"/>
                <w:szCs w:val="20"/>
              </w:rPr>
            </w:pPr>
            <w:r>
              <w:rPr>
                <w:rFonts w:ascii="Open Sans" w:hAnsi="Open Sans" w:cs="Open Sans"/>
                <w:sz w:val="20"/>
                <w:szCs w:val="20"/>
              </w:rPr>
              <w:t>This standard is met through pages 25, 59, 92, 120, 125, 127, 177, 194, &amp; 201. This list is not exhaustive. The skills necessary to meet this standard are introduced early and practiced often.</w:t>
            </w:r>
          </w:p>
        </w:tc>
      </w:tr>
      <w:tr w:rsidR="00702868" w:rsidRPr="00964EC6"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6CB7DA1" w:rsidR="00702868" w:rsidRPr="005C2C23" w:rsidRDefault="0044452D"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00F861D7" w:rsidR="00702868" w:rsidRPr="005C2C23" w:rsidRDefault="0044452D" w:rsidP="00702868">
            <w:pPr>
              <w:rPr>
                <w:rFonts w:ascii="Open Sans" w:hAnsi="Open Sans" w:cs="Open Sans"/>
                <w:sz w:val="20"/>
                <w:szCs w:val="20"/>
              </w:rPr>
            </w:pPr>
            <w:r>
              <w:rPr>
                <w:rFonts w:ascii="Open Sans" w:hAnsi="Open Sans" w:cs="Open Sans"/>
                <w:sz w:val="20"/>
                <w:szCs w:val="20"/>
              </w:rPr>
              <w:t>This standard is met through pages 118, 119, 120, 125, 151, 153, 177, &amp; 201 of the student edition. This list is not exhaustive. The skills necessary to meet this standard are introduced early and practiced often.</w:t>
            </w:r>
          </w:p>
        </w:tc>
      </w:tr>
      <w:tr w:rsidR="00702868" w:rsidRPr="009F1006"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6CB07124" w:rsidR="00702868" w:rsidRPr="005C2C23" w:rsidRDefault="00455272" w:rsidP="00702868">
            <w:pPr>
              <w:rPr>
                <w:rFonts w:ascii="Open Sans" w:hAnsi="Open Sans" w:cs="Open Sans"/>
                <w:sz w:val="20"/>
                <w:szCs w:val="20"/>
              </w:rPr>
            </w:pPr>
            <w:r>
              <w:rPr>
                <w:rFonts w:ascii="Open Sans" w:hAnsi="Open Sans" w:cs="Open Sans"/>
                <w:sz w:val="20"/>
                <w:szCs w:val="20"/>
              </w:rPr>
              <w:t>x</w:t>
            </w:r>
          </w:p>
        </w:tc>
        <w:tc>
          <w:tcPr>
            <w:tcW w:w="1738" w:type="pct"/>
          </w:tcPr>
          <w:p w14:paraId="4F0525BA" w14:textId="10CFE099" w:rsidR="00702868" w:rsidRPr="005C2C23" w:rsidRDefault="00455272" w:rsidP="00702868">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964EC6"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5CF5EDA"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423FE6FD" w:rsidR="00455272" w:rsidRPr="008B7A7A" w:rsidRDefault="004552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A98AD92"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D0D9845" w:rsidR="00455272" w:rsidRPr="008B7A7A" w:rsidRDefault="00455272" w:rsidP="00733F6A">
            <w:pPr>
              <w:rPr>
                <w:rFonts w:ascii="Open Sans" w:hAnsi="Open Sans" w:cs="Open Sans"/>
                <w:b/>
                <w:szCs w:val="20"/>
              </w:rPr>
            </w:pPr>
            <w:r>
              <w:rPr>
                <w:rFonts w:ascii="Open Sans" w:hAnsi="Open Sans" w:cs="Open Sans"/>
                <w:b/>
                <w:szCs w:val="20"/>
              </w:rPr>
              <w:t>Level B meets an appropriate proficiency given the amount of instruction that has taken place so far.</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64EC6"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r w:rsidR="00CD03F8" w:rsidRPr="00964EC6"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964EC6"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64EC6"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964EC6"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964EC6"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964EC6"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964EC6"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964EC6"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964EC6"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62E5E26" w:rsidR="009F5FF3" w:rsidRPr="005C2C23" w:rsidRDefault="0044452D"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40C69416" w:rsidR="009F5FF3" w:rsidRPr="005C2C23" w:rsidRDefault="0044452D" w:rsidP="009F5FF3">
            <w:pPr>
              <w:rPr>
                <w:rFonts w:ascii="Open Sans" w:hAnsi="Open Sans" w:cs="Open Sans"/>
                <w:sz w:val="20"/>
                <w:szCs w:val="20"/>
              </w:rPr>
            </w:pPr>
            <w:r>
              <w:rPr>
                <w:rFonts w:ascii="Open Sans" w:hAnsi="Open Sans" w:cs="Open Sans"/>
                <w:sz w:val="20"/>
                <w:szCs w:val="20"/>
              </w:rPr>
              <w:t>This standard is met through pages 35, 47, 49, 55, 57, &amp; 107 of the student edition and pages 21, 54, 89, 139, &amp;172 of the teacher edition. This list is not exhaustive. The skills necessary to meet this standard are introduced early and practiced often.</w:t>
            </w:r>
          </w:p>
        </w:tc>
      </w:tr>
      <w:tr w:rsidR="009F5FF3" w:rsidRPr="00964EC6"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9F1006"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0173F56" w:rsidR="009F5FF3" w:rsidRPr="005C2C23" w:rsidRDefault="0044452D"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66B490C2" w:rsidR="009F5FF3" w:rsidRPr="005C2C23" w:rsidRDefault="0044452D" w:rsidP="009F5FF3">
            <w:pPr>
              <w:rPr>
                <w:rFonts w:ascii="Open Sans" w:hAnsi="Open Sans" w:cs="Open Sans"/>
                <w:sz w:val="20"/>
                <w:szCs w:val="20"/>
              </w:rPr>
            </w:pPr>
            <w:r>
              <w:rPr>
                <w:rFonts w:ascii="Open Sans" w:hAnsi="Open Sans" w:cs="Open Sans"/>
                <w:sz w:val="20"/>
                <w:szCs w:val="20"/>
              </w:rPr>
              <w:t>This standard is met through pages 40, 41,</w:t>
            </w:r>
            <w:r w:rsidR="001465F2">
              <w:rPr>
                <w:rFonts w:ascii="Open Sans" w:hAnsi="Open Sans" w:cs="Open Sans"/>
                <w:sz w:val="20"/>
                <w:szCs w:val="20"/>
              </w:rPr>
              <w:t xml:space="preserve"> 47, 49,</w:t>
            </w:r>
            <w:r>
              <w:rPr>
                <w:rFonts w:ascii="Open Sans" w:hAnsi="Open Sans" w:cs="Open Sans"/>
                <w:sz w:val="20"/>
                <w:szCs w:val="20"/>
              </w:rPr>
              <w:t xml:space="preserve"> 52, 55, 57, 69, 76, 77,</w:t>
            </w:r>
            <w:r w:rsidR="001465F2">
              <w:rPr>
                <w:rFonts w:ascii="Open Sans" w:hAnsi="Open Sans" w:cs="Open Sans"/>
                <w:sz w:val="20"/>
                <w:szCs w:val="20"/>
              </w:rPr>
              <w:t xml:space="preserve"> 86, 102, 103, 107, 111,</w:t>
            </w:r>
            <w:r>
              <w:rPr>
                <w:rFonts w:ascii="Open Sans" w:hAnsi="Open Sans" w:cs="Open Sans"/>
                <w:sz w:val="20"/>
                <w:szCs w:val="20"/>
              </w:rPr>
              <w:t xml:space="preserve"> 129, 167, 177, 219, &amp; 223 of the student edition. This list is not exhaustive. The skills necessary to meet this standard are introduced early and practiced often.</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585DFA4E" w:rsidR="009F5FF3" w:rsidRPr="005C2C23" w:rsidRDefault="00455272" w:rsidP="009F5FF3">
            <w:pPr>
              <w:rPr>
                <w:rFonts w:ascii="Open Sans" w:hAnsi="Open Sans" w:cs="Open Sans"/>
                <w:sz w:val="20"/>
                <w:szCs w:val="20"/>
              </w:rPr>
            </w:pPr>
            <w:r>
              <w:rPr>
                <w:rFonts w:ascii="Open Sans" w:hAnsi="Open Sans" w:cs="Open Sans"/>
                <w:sz w:val="20"/>
                <w:szCs w:val="20"/>
              </w:rPr>
              <w:t>x</w:t>
            </w:r>
          </w:p>
        </w:tc>
        <w:tc>
          <w:tcPr>
            <w:tcW w:w="1738" w:type="pct"/>
          </w:tcPr>
          <w:p w14:paraId="2647C8BB" w14:textId="246C2F23" w:rsidR="009F5FF3" w:rsidRPr="005C2C23" w:rsidRDefault="00455272" w:rsidP="009F5FF3">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964EC6"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9F97056"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5BCDEE3C" w:rsidR="00455272" w:rsidRPr="008B7A7A" w:rsidRDefault="004552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F885CFD"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6BFD43FA" w:rsidR="00455272" w:rsidRPr="008B7A7A" w:rsidRDefault="00455272" w:rsidP="00733F6A">
            <w:pPr>
              <w:rPr>
                <w:rFonts w:ascii="Open Sans" w:hAnsi="Open Sans" w:cs="Open Sans"/>
                <w:b/>
                <w:szCs w:val="20"/>
              </w:rPr>
            </w:pPr>
            <w:r>
              <w:rPr>
                <w:rFonts w:ascii="Open Sans" w:hAnsi="Open Sans" w:cs="Open Sans"/>
                <w:b/>
                <w:szCs w:val="20"/>
              </w:rPr>
              <w:t>Level B meets an appropriate proficiency given the amount of instruction that has taken place so far.</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964EC6"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964EC6"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964EC6"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964EC6"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964EC6"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964EC6"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964EC6"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964EC6"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964EC6"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4A89E20E" w:rsidR="009F5FF3" w:rsidRPr="00EE3BD2" w:rsidRDefault="001465F2"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6ED57A38" w:rsidR="009F5FF3" w:rsidRPr="00EE3BD2" w:rsidRDefault="001465F2" w:rsidP="009F5FF3">
            <w:pPr>
              <w:rPr>
                <w:rFonts w:ascii="Open Sans" w:hAnsi="Open Sans" w:cs="Open Sans"/>
                <w:sz w:val="20"/>
                <w:szCs w:val="20"/>
              </w:rPr>
            </w:pPr>
            <w:r>
              <w:rPr>
                <w:rFonts w:ascii="Open Sans" w:hAnsi="Open Sans" w:cs="Open Sans"/>
                <w:sz w:val="20"/>
                <w:szCs w:val="20"/>
              </w:rPr>
              <w:t>This standard is met through pages 25, 31, 40, 144, &amp; 167 of the student edition and pages 29, 52, 73, 118, &amp; 193 of the teacher edition. This list is not exhaustive. The skills necessary to meet this standard are introduced early and practiced often.</w:t>
            </w:r>
          </w:p>
        </w:tc>
      </w:tr>
      <w:tr w:rsidR="009F5FF3" w:rsidRPr="00964EC6"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450182B1" w:rsidR="009F5FF3" w:rsidRPr="00EE3BD2" w:rsidRDefault="001465F2"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17E9AC33" w:rsidR="009F5FF3" w:rsidRPr="00EE3BD2" w:rsidRDefault="00AD43E5" w:rsidP="009F5FF3">
            <w:pPr>
              <w:rPr>
                <w:rFonts w:ascii="Open Sans" w:hAnsi="Open Sans" w:cs="Open Sans"/>
                <w:sz w:val="20"/>
                <w:szCs w:val="20"/>
              </w:rPr>
            </w:pPr>
            <w:r>
              <w:rPr>
                <w:rFonts w:ascii="Open Sans" w:hAnsi="Open Sans" w:cs="Open Sans"/>
                <w:sz w:val="20"/>
                <w:szCs w:val="20"/>
              </w:rPr>
              <w:t>Aspects b &amp; c of this standard are met through pages 27, 86, 87, 102, 107, 251, &amp; 277 of the teacher edition. Aspect a is not addressed in this text. This list is not exhaustive. The skills necessary to meet this standard are introduced early and practiced often.</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06C72BA5" w:rsidR="009F5FF3" w:rsidRPr="00EE3BD2" w:rsidRDefault="00455272" w:rsidP="009F5FF3">
            <w:pPr>
              <w:rPr>
                <w:rFonts w:ascii="Open Sans" w:hAnsi="Open Sans" w:cs="Open Sans"/>
                <w:sz w:val="20"/>
                <w:szCs w:val="20"/>
              </w:rPr>
            </w:pPr>
            <w:r>
              <w:rPr>
                <w:rFonts w:ascii="Open Sans" w:hAnsi="Open Sans" w:cs="Open Sans"/>
                <w:sz w:val="20"/>
                <w:szCs w:val="20"/>
              </w:rPr>
              <w:t>x</w:t>
            </w:r>
          </w:p>
        </w:tc>
        <w:tc>
          <w:tcPr>
            <w:tcW w:w="1738" w:type="pct"/>
          </w:tcPr>
          <w:p w14:paraId="4F74565B" w14:textId="173EC377" w:rsidR="009F5FF3" w:rsidRPr="00EE3BD2" w:rsidRDefault="00455272" w:rsidP="009F5FF3">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964EC6"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695B5D1"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451016FF" w:rsidR="00455272" w:rsidRPr="00EE3BD2" w:rsidRDefault="004552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3D5DF2F"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48BE793F" w:rsidR="00455272" w:rsidRPr="00EE3BD2" w:rsidRDefault="00455272" w:rsidP="00733F6A">
            <w:pPr>
              <w:rPr>
                <w:rFonts w:ascii="Open Sans" w:hAnsi="Open Sans" w:cs="Open Sans"/>
                <w:b/>
                <w:szCs w:val="20"/>
              </w:rPr>
            </w:pPr>
            <w:r>
              <w:rPr>
                <w:rFonts w:ascii="Open Sans" w:hAnsi="Open Sans" w:cs="Open Sans"/>
                <w:b/>
                <w:szCs w:val="20"/>
              </w:rPr>
              <w:t>Level B meets an appropriate proficiency given the amount of instruction that has taken place so far.</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964EC6"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964EC6"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964EC6"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964EC6"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3BB669B0" w14:textId="77777777" w:rsidTr="00600683">
        <w:trPr>
          <w:cantSplit/>
          <w:trHeight w:val="148"/>
          <w:jc w:val="center"/>
        </w:trPr>
        <w:tc>
          <w:tcPr>
            <w:tcW w:w="5000" w:type="pct"/>
          </w:tcPr>
          <w:p w14:paraId="37FFDD06"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964EC6"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964EC6"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964EC6"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964EC6"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964EC6"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4D1C79F" w:rsidR="00733F6A" w:rsidRPr="004C254A" w:rsidRDefault="00AD43E5"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650159BA" w:rsidR="00733F6A" w:rsidRPr="004C254A" w:rsidRDefault="00AD43E5" w:rsidP="00733F6A">
            <w:pPr>
              <w:rPr>
                <w:rFonts w:ascii="Open Sans" w:hAnsi="Open Sans" w:cs="Open Sans"/>
                <w:szCs w:val="20"/>
              </w:rPr>
            </w:pPr>
            <w:r>
              <w:rPr>
                <w:rFonts w:ascii="Open Sans" w:hAnsi="Open Sans" w:cs="Open Sans"/>
                <w:szCs w:val="20"/>
              </w:rPr>
              <w:t>This standard is met through pages 154, 251, 252, 253, 259, 268, &amp; 270 of the student edition and pages 13, 15, 17, 38, 47, 51, 102, 104, 106, 107, 149, &amp; 190 of the teacher edition.</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E3B6236"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40D633AA" w:rsidR="00AD43E5" w:rsidRPr="004C254A" w:rsidRDefault="00AD43E5"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79E52A92" w14:textId="77777777" w:rsidTr="00600683">
        <w:trPr>
          <w:cantSplit/>
          <w:trHeight w:val="148"/>
          <w:jc w:val="center"/>
        </w:trPr>
        <w:tc>
          <w:tcPr>
            <w:tcW w:w="5000" w:type="pct"/>
          </w:tcPr>
          <w:p w14:paraId="2BE934A5"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964EC6"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964EC6"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519D2694" w14:textId="77777777" w:rsidTr="00600683">
        <w:trPr>
          <w:cantSplit/>
          <w:trHeight w:val="148"/>
          <w:jc w:val="center"/>
        </w:trPr>
        <w:tc>
          <w:tcPr>
            <w:tcW w:w="5000" w:type="pct"/>
          </w:tcPr>
          <w:p w14:paraId="679F2064"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64EC6" w14:paraId="71BB612E" w14:textId="77777777" w:rsidTr="00600683">
        <w:trPr>
          <w:cantSplit/>
          <w:trHeight w:val="1916"/>
          <w:jc w:val="center"/>
        </w:trPr>
        <w:tc>
          <w:tcPr>
            <w:tcW w:w="744" w:type="pct"/>
            <w:vAlign w:val="center"/>
          </w:tcPr>
          <w:p w14:paraId="511466CA" w14:textId="77777777" w:rsidR="009A2F17" w:rsidRPr="004C254A" w:rsidRDefault="009A2F17" w:rsidP="006006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600683">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600683">
            <w:pPr>
              <w:rPr>
                <w:rFonts w:ascii="Open Sans" w:hAnsi="Open Sans" w:cs="Open Sans"/>
                <w:szCs w:val="20"/>
              </w:rPr>
            </w:pPr>
          </w:p>
        </w:tc>
        <w:tc>
          <w:tcPr>
            <w:tcW w:w="249" w:type="pct"/>
          </w:tcPr>
          <w:p w14:paraId="62040C78" w14:textId="77777777" w:rsidR="009A2F17" w:rsidRPr="004C254A" w:rsidRDefault="009A2F17" w:rsidP="00600683">
            <w:pPr>
              <w:rPr>
                <w:rFonts w:ascii="Open Sans" w:hAnsi="Open Sans" w:cs="Open Sans"/>
                <w:szCs w:val="20"/>
              </w:rPr>
            </w:pPr>
          </w:p>
        </w:tc>
        <w:tc>
          <w:tcPr>
            <w:tcW w:w="1738" w:type="pct"/>
          </w:tcPr>
          <w:p w14:paraId="505F43DD" w14:textId="77777777" w:rsidR="009A2F17" w:rsidRPr="004C254A" w:rsidRDefault="009A2F17" w:rsidP="00600683">
            <w:pPr>
              <w:rPr>
                <w:rFonts w:ascii="Open Sans" w:hAnsi="Open Sans" w:cs="Open Sans"/>
                <w:szCs w:val="20"/>
              </w:rPr>
            </w:pPr>
          </w:p>
        </w:tc>
      </w:tr>
      <w:tr w:rsidR="004C254A" w:rsidRPr="00964EC6"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64EC6"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964EC6"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964EC6"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67E49B5D" w:rsidR="004C254A" w:rsidRPr="004C254A" w:rsidRDefault="00AD43E5"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2FB2BF6D" w:rsidR="004C254A" w:rsidRPr="004C254A" w:rsidRDefault="00AD43E5" w:rsidP="00AB4080">
            <w:pPr>
              <w:rPr>
                <w:rFonts w:ascii="Open Sans" w:hAnsi="Open Sans" w:cs="Open Sans"/>
                <w:szCs w:val="20"/>
              </w:rPr>
            </w:pPr>
            <w:r>
              <w:rPr>
                <w:rFonts w:ascii="Open Sans" w:hAnsi="Open Sans" w:cs="Open Sans"/>
                <w:szCs w:val="20"/>
              </w:rPr>
              <w:t>This standard is met through pages 14, 22, 56, 188, &amp; 256 of the student edition and pages 42, 150, &amp; 272 of the teacher edition.</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07DC35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47ABECF4" w:rsidR="00AD43E5" w:rsidRPr="004C254A" w:rsidRDefault="00AD43E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964EC6" w14:paraId="5BA85897" w14:textId="77777777" w:rsidTr="00600683">
        <w:trPr>
          <w:cantSplit/>
          <w:trHeight w:val="1916"/>
          <w:jc w:val="center"/>
        </w:trPr>
        <w:tc>
          <w:tcPr>
            <w:tcW w:w="744" w:type="pct"/>
            <w:vAlign w:val="center"/>
          </w:tcPr>
          <w:p w14:paraId="0805CC22" w14:textId="77777777" w:rsidR="009A2F17" w:rsidRPr="00C11F30" w:rsidRDefault="009A2F17" w:rsidP="00600683">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600683">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600683">
            <w:pPr>
              <w:rPr>
                <w:rFonts w:ascii="Open Sans" w:hAnsi="Open Sans" w:cs="Open Sans"/>
                <w:szCs w:val="20"/>
              </w:rPr>
            </w:pPr>
          </w:p>
        </w:tc>
        <w:tc>
          <w:tcPr>
            <w:tcW w:w="249" w:type="pct"/>
          </w:tcPr>
          <w:p w14:paraId="61D2B7B7" w14:textId="77777777" w:rsidR="009A2F17" w:rsidRPr="004C254A" w:rsidRDefault="009A2F17" w:rsidP="00600683">
            <w:pPr>
              <w:rPr>
                <w:rFonts w:ascii="Open Sans" w:hAnsi="Open Sans" w:cs="Open Sans"/>
                <w:szCs w:val="20"/>
              </w:rPr>
            </w:pPr>
          </w:p>
        </w:tc>
        <w:tc>
          <w:tcPr>
            <w:tcW w:w="1738" w:type="pct"/>
          </w:tcPr>
          <w:p w14:paraId="6BDEC13E" w14:textId="77777777" w:rsidR="009A2F17" w:rsidRPr="004C254A" w:rsidRDefault="009A2F17" w:rsidP="00600683">
            <w:pPr>
              <w:rPr>
                <w:rFonts w:ascii="Open Sans" w:hAnsi="Open Sans" w:cs="Open Sans"/>
                <w:szCs w:val="20"/>
              </w:rPr>
            </w:pPr>
          </w:p>
        </w:tc>
      </w:tr>
      <w:tr w:rsidR="00C11F30" w:rsidRPr="00964EC6"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23280654" w14:textId="77777777" w:rsidTr="00600683">
        <w:trPr>
          <w:cantSplit/>
          <w:trHeight w:val="148"/>
          <w:jc w:val="center"/>
        </w:trPr>
        <w:tc>
          <w:tcPr>
            <w:tcW w:w="5000" w:type="pct"/>
          </w:tcPr>
          <w:p w14:paraId="14DDDE00"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64EC6" w14:paraId="4E45DA4B" w14:textId="77777777" w:rsidTr="00600683">
        <w:trPr>
          <w:cantSplit/>
          <w:trHeight w:val="1916"/>
          <w:jc w:val="center"/>
        </w:trPr>
        <w:tc>
          <w:tcPr>
            <w:tcW w:w="744" w:type="pct"/>
            <w:vAlign w:val="center"/>
          </w:tcPr>
          <w:p w14:paraId="10EC6960" w14:textId="77777777" w:rsidR="009A2F17" w:rsidRPr="00C11F30" w:rsidRDefault="009A2F17" w:rsidP="0060068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600683">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600683">
            <w:pPr>
              <w:rPr>
                <w:rFonts w:ascii="Open Sans" w:hAnsi="Open Sans" w:cs="Open Sans"/>
                <w:szCs w:val="20"/>
              </w:rPr>
            </w:pPr>
          </w:p>
        </w:tc>
        <w:tc>
          <w:tcPr>
            <w:tcW w:w="249" w:type="pct"/>
          </w:tcPr>
          <w:p w14:paraId="461F9A08" w14:textId="77777777" w:rsidR="009A2F17" w:rsidRPr="00C11F30" w:rsidRDefault="009A2F17" w:rsidP="00600683">
            <w:pPr>
              <w:rPr>
                <w:rFonts w:ascii="Open Sans" w:hAnsi="Open Sans" w:cs="Open Sans"/>
                <w:szCs w:val="20"/>
              </w:rPr>
            </w:pPr>
          </w:p>
        </w:tc>
        <w:tc>
          <w:tcPr>
            <w:tcW w:w="1738" w:type="pct"/>
          </w:tcPr>
          <w:p w14:paraId="4564FCDF" w14:textId="77777777" w:rsidR="009A2F17" w:rsidRPr="00C11F30" w:rsidRDefault="009A2F17" w:rsidP="00600683">
            <w:pPr>
              <w:rPr>
                <w:rFonts w:ascii="Open Sans" w:hAnsi="Open Sans" w:cs="Open Sans"/>
                <w:szCs w:val="20"/>
              </w:rPr>
            </w:pPr>
          </w:p>
        </w:tc>
      </w:tr>
      <w:tr w:rsidR="00C11F30" w:rsidRPr="00964EC6"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600683">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964EC6"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64EC6"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964EC6"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2E563D72" w:rsidR="00311C0B" w:rsidRPr="00311C0B" w:rsidRDefault="00AD43E5"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1D3E0CB2" w:rsidR="00311C0B" w:rsidRPr="00311C0B" w:rsidRDefault="00AD43E5" w:rsidP="00AB4080">
            <w:pPr>
              <w:rPr>
                <w:rFonts w:ascii="Open Sans" w:hAnsi="Open Sans" w:cs="Open Sans"/>
                <w:szCs w:val="20"/>
              </w:rPr>
            </w:pPr>
            <w:r>
              <w:rPr>
                <w:rFonts w:ascii="Open Sans" w:hAnsi="Open Sans" w:cs="Open Sans"/>
                <w:szCs w:val="20"/>
              </w:rPr>
              <w:t>Aspects a, b, &amp; d are met through pages 26, 60, 100, 119, &amp; 264 of the student edition and pages 10, 112, 146, 194, &amp; 219 of the teacher edition. Aspect c is not addressed in the student or teacher edition at this level.</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80B6076"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00720825" w:rsidR="00AD43E5" w:rsidRPr="004C254A" w:rsidRDefault="00AD43E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4EAFCF06" w14:textId="77777777" w:rsidTr="00600683">
        <w:trPr>
          <w:cantSplit/>
          <w:trHeight w:val="148"/>
          <w:jc w:val="center"/>
        </w:trPr>
        <w:tc>
          <w:tcPr>
            <w:tcW w:w="5000" w:type="pct"/>
          </w:tcPr>
          <w:p w14:paraId="51879656"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64EC6" w14:paraId="780611EF" w14:textId="77777777" w:rsidTr="00600683">
        <w:trPr>
          <w:cantSplit/>
          <w:trHeight w:val="1916"/>
          <w:jc w:val="center"/>
        </w:trPr>
        <w:tc>
          <w:tcPr>
            <w:tcW w:w="744" w:type="pct"/>
            <w:vAlign w:val="center"/>
          </w:tcPr>
          <w:p w14:paraId="36991816" w14:textId="77777777" w:rsidR="009A2F17" w:rsidRPr="00311C0B" w:rsidRDefault="009A2F17" w:rsidP="0060068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600683">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600683">
            <w:pPr>
              <w:rPr>
                <w:rFonts w:ascii="Open Sans" w:hAnsi="Open Sans" w:cs="Open Sans"/>
                <w:szCs w:val="20"/>
              </w:rPr>
            </w:pPr>
          </w:p>
        </w:tc>
        <w:tc>
          <w:tcPr>
            <w:tcW w:w="249" w:type="pct"/>
          </w:tcPr>
          <w:p w14:paraId="7D098D4B" w14:textId="77777777" w:rsidR="009A2F17" w:rsidRPr="00311C0B" w:rsidRDefault="009A2F17" w:rsidP="00600683">
            <w:pPr>
              <w:rPr>
                <w:rFonts w:ascii="Open Sans" w:hAnsi="Open Sans" w:cs="Open Sans"/>
                <w:szCs w:val="20"/>
              </w:rPr>
            </w:pPr>
          </w:p>
        </w:tc>
        <w:tc>
          <w:tcPr>
            <w:tcW w:w="1738" w:type="pct"/>
          </w:tcPr>
          <w:p w14:paraId="727E72C6" w14:textId="77777777" w:rsidR="009A2F17" w:rsidRPr="00311C0B" w:rsidRDefault="009A2F17" w:rsidP="00600683">
            <w:pPr>
              <w:rPr>
                <w:rFonts w:ascii="Open Sans" w:hAnsi="Open Sans" w:cs="Open Sans"/>
                <w:szCs w:val="20"/>
              </w:rPr>
            </w:pPr>
          </w:p>
        </w:tc>
      </w:tr>
      <w:tr w:rsidR="00311C0B" w:rsidRPr="00964EC6"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964EC6" w14:paraId="368E106F" w14:textId="77777777" w:rsidTr="00600683">
        <w:trPr>
          <w:cantSplit/>
          <w:trHeight w:val="1916"/>
          <w:jc w:val="center"/>
        </w:trPr>
        <w:tc>
          <w:tcPr>
            <w:tcW w:w="744" w:type="pct"/>
            <w:vAlign w:val="center"/>
          </w:tcPr>
          <w:p w14:paraId="305DFDA3" w14:textId="77777777" w:rsidR="009A2F17" w:rsidRPr="00311C0B" w:rsidRDefault="009A2F17" w:rsidP="00600683">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600683">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600683">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600683">
            <w:pPr>
              <w:rPr>
                <w:rFonts w:ascii="Open Sans" w:hAnsi="Open Sans" w:cs="Open Sans"/>
                <w:szCs w:val="20"/>
              </w:rPr>
            </w:pPr>
          </w:p>
        </w:tc>
        <w:tc>
          <w:tcPr>
            <w:tcW w:w="249" w:type="pct"/>
          </w:tcPr>
          <w:p w14:paraId="67D20EED" w14:textId="77777777" w:rsidR="009A2F17" w:rsidRPr="00311C0B" w:rsidRDefault="009A2F17" w:rsidP="00600683">
            <w:pPr>
              <w:rPr>
                <w:rFonts w:ascii="Open Sans" w:hAnsi="Open Sans" w:cs="Open Sans"/>
                <w:szCs w:val="20"/>
              </w:rPr>
            </w:pPr>
          </w:p>
        </w:tc>
        <w:tc>
          <w:tcPr>
            <w:tcW w:w="1738" w:type="pct"/>
          </w:tcPr>
          <w:p w14:paraId="00938626" w14:textId="77777777" w:rsidR="009A2F17" w:rsidRPr="00311C0B" w:rsidRDefault="009A2F17" w:rsidP="00600683">
            <w:pPr>
              <w:rPr>
                <w:rFonts w:ascii="Open Sans" w:hAnsi="Open Sans" w:cs="Open Sans"/>
                <w:szCs w:val="20"/>
              </w:rPr>
            </w:pPr>
          </w:p>
        </w:tc>
      </w:tr>
      <w:tr w:rsidR="00311C0B" w:rsidRPr="00964EC6"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6A506C42" w14:textId="77777777" w:rsidTr="00600683">
        <w:trPr>
          <w:cantSplit/>
          <w:trHeight w:val="148"/>
          <w:jc w:val="center"/>
        </w:trPr>
        <w:tc>
          <w:tcPr>
            <w:tcW w:w="5000" w:type="pct"/>
          </w:tcPr>
          <w:p w14:paraId="49A5E5AE"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64EC6"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64EC6"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964EC6"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2FDD3446" w:rsidR="00AD43E5" w:rsidRDefault="00AD43E5" w:rsidP="00AB4080">
            <w:pPr>
              <w:rPr>
                <w:rFonts w:ascii="Open Sans" w:hAnsi="Open Sans" w:cs="Open Sans"/>
                <w:szCs w:val="20"/>
              </w:rPr>
            </w:pPr>
          </w:p>
          <w:p w14:paraId="6884A2C4" w14:textId="77777777" w:rsidR="00AD43E5" w:rsidRPr="00AD43E5" w:rsidRDefault="00AD43E5" w:rsidP="00AD43E5">
            <w:pPr>
              <w:rPr>
                <w:rFonts w:ascii="Open Sans" w:hAnsi="Open Sans" w:cs="Open Sans"/>
                <w:szCs w:val="20"/>
              </w:rPr>
            </w:pPr>
          </w:p>
          <w:p w14:paraId="542B29F6" w14:textId="2E06BB01" w:rsidR="00AD43E5" w:rsidRDefault="00AD43E5" w:rsidP="00AD43E5">
            <w:pPr>
              <w:rPr>
                <w:rFonts w:ascii="Open Sans" w:hAnsi="Open Sans" w:cs="Open Sans"/>
                <w:szCs w:val="20"/>
              </w:rPr>
            </w:pPr>
          </w:p>
          <w:p w14:paraId="5340CE9C" w14:textId="29251C24" w:rsidR="00AD43E5" w:rsidRDefault="00AD43E5" w:rsidP="00AD43E5">
            <w:pPr>
              <w:rPr>
                <w:rFonts w:ascii="Open Sans" w:hAnsi="Open Sans" w:cs="Open Sans"/>
                <w:szCs w:val="20"/>
              </w:rPr>
            </w:pPr>
          </w:p>
          <w:p w14:paraId="0FB56AD9" w14:textId="2A0FC28B" w:rsidR="00311C0B" w:rsidRPr="00AD43E5" w:rsidRDefault="00AD43E5" w:rsidP="00AD43E5">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43BFDBB9" w:rsidR="00311C0B" w:rsidRPr="00311C0B" w:rsidRDefault="00AD43E5" w:rsidP="00AB4080">
            <w:pPr>
              <w:rPr>
                <w:rFonts w:ascii="Open Sans" w:hAnsi="Open Sans" w:cs="Open Sans"/>
                <w:szCs w:val="20"/>
              </w:rPr>
            </w:pPr>
            <w:r>
              <w:rPr>
                <w:rFonts w:ascii="Open Sans" w:hAnsi="Open Sans" w:cs="Open Sans"/>
                <w:szCs w:val="20"/>
              </w:rPr>
              <w:t>This standard is met through pages 60, 74, &amp; 203 of the student edition and pages 97, 124, &amp;125 of the teacher edition.</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7B0ADFD"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04A5DA91" w:rsidR="00AD43E5" w:rsidRPr="004C254A" w:rsidRDefault="00AD43E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964EC6" w14:paraId="0046B95E" w14:textId="77777777" w:rsidTr="00600683">
        <w:trPr>
          <w:cantSplit/>
          <w:trHeight w:val="1916"/>
          <w:jc w:val="center"/>
        </w:trPr>
        <w:tc>
          <w:tcPr>
            <w:tcW w:w="744" w:type="pct"/>
            <w:vAlign w:val="center"/>
          </w:tcPr>
          <w:p w14:paraId="5B467C39" w14:textId="77777777" w:rsidR="00B94825" w:rsidRPr="00311C0B" w:rsidRDefault="00B94825" w:rsidP="00600683">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600683">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600683">
            <w:pPr>
              <w:rPr>
                <w:rFonts w:ascii="Open Sans" w:hAnsi="Open Sans" w:cs="Open Sans"/>
                <w:szCs w:val="20"/>
              </w:rPr>
            </w:pPr>
          </w:p>
        </w:tc>
        <w:tc>
          <w:tcPr>
            <w:tcW w:w="249" w:type="pct"/>
          </w:tcPr>
          <w:p w14:paraId="4AD68BA9" w14:textId="77777777" w:rsidR="00B94825" w:rsidRPr="00311C0B" w:rsidRDefault="00B94825" w:rsidP="00600683">
            <w:pPr>
              <w:rPr>
                <w:rFonts w:ascii="Open Sans" w:hAnsi="Open Sans" w:cs="Open Sans"/>
                <w:szCs w:val="20"/>
              </w:rPr>
            </w:pPr>
          </w:p>
        </w:tc>
        <w:tc>
          <w:tcPr>
            <w:tcW w:w="1738" w:type="pct"/>
          </w:tcPr>
          <w:p w14:paraId="23B8B6BA" w14:textId="77777777" w:rsidR="00B94825" w:rsidRPr="00311C0B" w:rsidRDefault="00B94825" w:rsidP="00600683">
            <w:pPr>
              <w:rPr>
                <w:rFonts w:ascii="Open Sans" w:hAnsi="Open Sans" w:cs="Open Sans"/>
                <w:szCs w:val="20"/>
              </w:rPr>
            </w:pPr>
          </w:p>
        </w:tc>
      </w:tr>
      <w:tr w:rsidR="00311C0B" w:rsidRPr="00964EC6"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964EC6" w14:paraId="76D9C5F5" w14:textId="77777777" w:rsidTr="00600683">
        <w:trPr>
          <w:cantSplit/>
          <w:trHeight w:val="1916"/>
          <w:jc w:val="center"/>
        </w:trPr>
        <w:tc>
          <w:tcPr>
            <w:tcW w:w="744" w:type="pct"/>
            <w:vAlign w:val="center"/>
          </w:tcPr>
          <w:p w14:paraId="6E52EF70" w14:textId="77777777" w:rsidR="00B94825" w:rsidRPr="00311C0B" w:rsidRDefault="00B94825" w:rsidP="00600683">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600683">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600683">
            <w:pPr>
              <w:rPr>
                <w:rFonts w:ascii="Open Sans" w:hAnsi="Open Sans" w:cs="Open Sans"/>
                <w:szCs w:val="20"/>
              </w:rPr>
            </w:pPr>
          </w:p>
        </w:tc>
        <w:tc>
          <w:tcPr>
            <w:tcW w:w="249" w:type="pct"/>
          </w:tcPr>
          <w:p w14:paraId="39C61B3D" w14:textId="77777777" w:rsidR="00B94825" w:rsidRPr="00311C0B" w:rsidRDefault="00B94825" w:rsidP="00600683">
            <w:pPr>
              <w:rPr>
                <w:rFonts w:ascii="Open Sans" w:hAnsi="Open Sans" w:cs="Open Sans"/>
                <w:szCs w:val="20"/>
              </w:rPr>
            </w:pPr>
          </w:p>
        </w:tc>
        <w:tc>
          <w:tcPr>
            <w:tcW w:w="1738" w:type="pct"/>
          </w:tcPr>
          <w:p w14:paraId="000FBD32" w14:textId="77777777" w:rsidR="00B94825" w:rsidRPr="00311C0B" w:rsidRDefault="00B94825" w:rsidP="00600683">
            <w:pPr>
              <w:rPr>
                <w:rFonts w:ascii="Open Sans" w:hAnsi="Open Sans" w:cs="Open Sans"/>
                <w:szCs w:val="20"/>
              </w:rPr>
            </w:pPr>
          </w:p>
        </w:tc>
      </w:tr>
      <w:tr w:rsidR="000479DB" w:rsidRPr="00964EC6"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964EC6" w14:paraId="50ECA26E" w14:textId="77777777" w:rsidTr="00600683">
        <w:trPr>
          <w:cantSplit/>
          <w:trHeight w:val="593"/>
          <w:jc w:val="center"/>
        </w:trPr>
        <w:tc>
          <w:tcPr>
            <w:tcW w:w="5000" w:type="pct"/>
          </w:tcPr>
          <w:p w14:paraId="287313A0" w14:textId="77777777" w:rsidR="00C03FE7" w:rsidRDefault="00C03FE7"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600683">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964EC6"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64EC6"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964EC6"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86F69BE" w:rsidR="000479DB" w:rsidRPr="000479DB" w:rsidRDefault="00AD43E5"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690A56D2" w:rsidR="000479DB" w:rsidRPr="000479DB" w:rsidRDefault="004E72A7" w:rsidP="00AB4080">
            <w:pPr>
              <w:rPr>
                <w:rFonts w:ascii="Open Sans" w:hAnsi="Open Sans" w:cs="Open Sans"/>
                <w:szCs w:val="20"/>
              </w:rPr>
            </w:pPr>
            <w:r>
              <w:rPr>
                <w:rFonts w:ascii="Open Sans" w:hAnsi="Open Sans" w:cs="Open Sans"/>
                <w:szCs w:val="20"/>
              </w:rPr>
              <w:t xml:space="preserve">Aspects a, c, &amp; d are met through pages 18, 49, &amp; 238 of the student edition and pages </w:t>
            </w:r>
            <w:r w:rsidR="005A2B6F">
              <w:rPr>
                <w:rFonts w:ascii="Open Sans" w:hAnsi="Open Sans" w:cs="Open Sans"/>
                <w:szCs w:val="20"/>
              </w:rPr>
              <w:t>17, 20, 24, 28, 36, 37, 54, 68, 92, 126, 136, 173, &amp; 238 of the teacher edition. Aspect b is not addressed by the student or teacher edition. However, it is not really something that would be addressed in first grade in a child’s native language either.</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9FDC89C"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1ADA44B4" w:rsidR="005A2B6F" w:rsidRPr="004C254A" w:rsidRDefault="005A2B6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964EC6" w14:paraId="18667177" w14:textId="77777777" w:rsidTr="00600683">
        <w:trPr>
          <w:cantSplit/>
          <w:trHeight w:val="1916"/>
          <w:jc w:val="center"/>
        </w:trPr>
        <w:tc>
          <w:tcPr>
            <w:tcW w:w="744" w:type="pct"/>
            <w:vAlign w:val="center"/>
          </w:tcPr>
          <w:p w14:paraId="4A7265D2" w14:textId="5ACC4541" w:rsidR="00B94825" w:rsidRPr="000479DB" w:rsidRDefault="00B94825" w:rsidP="0060068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600683">
            <w:pPr>
              <w:rPr>
                <w:rFonts w:ascii="Open Sans" w:hAnsi="Open Sans" w:cs="Open Sans"/>
                <w:szCs w:val="20"/>
              </w:rPr>
            </w:pPr>
          </w:p>
        </w:tc>
        <w:tc>
          <w:tcPr>
            <w:tcW w:w="249" w:type="pct"/>
          </w:tcPr>
          <w:p w14:paraId="3DCDBA1A" w14:textId="77777777" w:rsidR="00B94825" w:rsidRPr="000479DB" w:rsidRDefault="00B94825" w:rsidP="00600683">
            <w:pPr>
              <w:rPr>
                <w:rFonts w:ascii="Open Sans" w:hAnsi="Open Sans" w:cs="Open Sans"/>
                <w:szCs w:val="20"/>
              </w:rPr>
            </w:pPr>
          </w:p>
        </w:tc>
        <w:tc>
          <w:tcPr>
            <w:tcW w:w="1738" w:type="pct"/>
          </w:tcPr>
          <w:p w14:paraId="18693D6E" w14:textId="77777777" w:rsidR="00B94825" w:rsidRPr="000479DB" w:rsidRDefault="00B94825" w:rsidP="00600683">
            <w:pPr>
              <w:rPr>
                <w:rFonts w:ascii="Open Sans" w:hAnsi="Open Sans" w:cs="Open Sans"/>
                <w:szCs w:val="20"/>
              </w:rPr>
            </w:pPr>
          </w:p>
        </w:tc>
      </w:tr>
      <w:tr w:rsidR="000479DB" w:rsidRPr="00964EC6"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964EC6" w14:paraId="23C644A2" w14:textId="77777777" w:rsidTr="00600683">
        <w:trPr>
          <w:cantSplit/>
          <w:trHeight w:val="1916"/>
          <w:jc w:val="center"/>
        </w:trPr>
        <w:tc>
          <w:tcPr>
            <w:tcW w:w="744" w:type="pct"/>
            <w:vAlign w:val="center"/>
          </w:tcPr>
          <w:p w14:paraId="47F36E1A" w14:textId="77777777" w:rsidR="00B94825" w:rsidRPr="000479DB" w:rsidRDefault="00B94825" w:rsidP="00600683">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600683">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600683">
            <w:pPr>
              <w:rPr>
                <w:rFonts w:ascii="Open Sans" w:hAnsi="Open Sans" w:cs="Open Sans"/>
                <w:szCs w:val="20"/>
              </w:rPr>
            </w:pPr>
          </w:p>
        </w:tc>
        <w:tc>
          <w:tcPr>
            <w:tcW w:w="249" w:type="pct"/>
          </w:tcPr>
          <w:p w14:paraId="0BF7253C" w14:textId="77777777" w:rsidR="00B94825" w:rsidRPr="000479DB" w:rsidRDefault="00B94825" w:rsidP="00600683">
            <w:pPr>
              <w:rPr>
                <w:rFonts w:ascii="Open Sans" w:hAnsi="Open Sans" w:cs="Open Sans"/>
                <w:szCs w:val="20"/>
              </w:rPr>
            </w:pPr>
          </w:p>
        </w:tc>
        <w:tc>
          <w:tcPr>
            <w:tcW w:w="1738" w:type="pct"/>
          </w:tcPr>
          <w:p w14:paraId="235C3768" w14:textId="77777777" w:rsidR="00B94825" w:rsidRPr="000479DB" w:rsidRDefault="00B94825" w:rsidP="0060068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729561B3" w14:textId="77777777" w:rsidTr="00600683">
        <w:trPr>
          <w:cantSplit/>
          <w:trHeight w:val="148"/>
          <w:jc w:val="center"/>
        </w:trPr>
        <w:tc>
          <w:tcPr>
            <w:tcW w:w="5000" w:type="pct"/>
          </w:tcPr>
          <w:p w14:paraId="7EB580B7"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64EC6"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64EC6"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64EC6"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964EC6"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0E21B0F1" w:rsidR="000479DB" w:rsidRPr="000479DB" w:rsidRDefault="005A2B6F"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EB518F" w:rsidR="000479DB" w:rsidRPr="000479DB" w:rsidRDefault="005A2B6F" w:rsidP="00AB4080">
            <w:pPr>
              <w:rPr>
                <w:rFonts w:ascii="Open Sans" w:hAnsi="Open Sans" w:cs="Open Sans"/>
                <w:szCs w:val="20"/>
              </w:rPr>
            </w:pPr>
            <w:r>
              <w:rPr>
                <w:rFonts w:ascii="Open Sans" w:hAnsi="Open Sans" w:cs="Open Sans"/>
                <w:szCs w:val="20"/>
              </w:rPr>
              <w:t>This standard is met through page 272 of the student edition and pages 13, 15, 17, 28, 31, 46, 70, 80, 81, 88, 94, &amp; 272 of the teacher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389D633D" w14:textId="77777777" w:rsidTr="00600683">
        <w:trPr>
          <w:cantSplit/>
          <w:trHeight w:val="148"/>
          <w:jc w:val="center"/>
        </w:trPr>
        <w:tc>
          <w:tcPr>
            <w:tcW w:w="5000" w:type="pct"/>
          </w:tcPr>
          <w:p w14:paraId="67D21373"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0F70B6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072EE53D" w:rsidR="005A2B6F" w:rsidRPr="004C254A" w:rsidRDefault="005A2B6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964EC6" w14:paraId="5E372BAC" w14:textId="77777777" w:rsidTr="00600683">
        <w:trPr>
          <w:cantSplit/>
          <w:trHeight w:val="1916"/>
          <w:jc w:val="center"/>
        </w:trPr>
        <w:tc>
          <w:tcPr>
            <w:tcW w:w="744" w:type="pct"/>
            <w:vAlign w:val="center"/>
          </w:tcPr>
          <w:p w14:paraId="5B29F2AF" w14:textId="0383152E" w:rsidR="00B94825" w:rsidRPr="000479DB" w:rsidRDefault="00B94825" w:rsidP="0060068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600683">
            <w:pPr>
              <w:rPr>
                <w:rFonts w:ascii="Open Sans" w:hAnsi="Open Sans" w:cs="Open Sans"/>
                <w:szCs w:val="20"/>
              </w:rPr>
            </w:pPr>
          </w:p>
        </w:tc>
        <w:tc>
          <w:tcPr>
            <w:tcW w:w="249" w:type="pct"/>
          </w:tcPr>
          <w:p w14:paraId="2045ABFD" w14:textId="77777777" w:rsidR="00B94825" w:rsidRPr="000479DB" w:rsidRDefault="00B94825" w:rsidP="00600683">
            <w:pPr>
              <w:rPr>
                <w:rFonts w:ascii="Open Sans" w:hAnsi="Open Sans" w:cs="Open Sans"/>
                <w:szCs w:val="20"/>
              </w:rPr>
            </w:pPr>
          </w:p>
        </w:tc>
        <w:tc>
          <w:tcPr>
            <w:tcW w:w="1738" w:type="pct"/>
          </w:tcPr>
          <w:p w14:paraId="2BE3D38A" w14:textId="77777777" w:rsidR="00B94825" w:rsidRPr="000479DB" w:rsidRDefault="00B94825" w:rsidP="00600683">
            <w:pPr>
              <w:rPr>
                <w:rFonts w:ascii="Open Sans" w:hAnsi="Open Sans" w:cs="Open Sans"/>
                <w:szCs w:val="20"/>
              </w:rPr>
            </w:pPr>
          </w:p>
        </w:tc>
      </w:tr>
      <w:tr w:rsidR="00325A68" w:rsidRPr="00964EC6"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7A01078D" w14:textId="77777777" w:rsidTr="00600683">
        <w:trPr>
          <w:cantSplit/>
          <w:trHeight w:val="148"/>
          <w:jc w:val="center"/>
        </w:trPr>
        <w:tc>
          <w:tcPr>
            <w:tcW w:w="5000" w:type="pct"/>
          </w:tcPr>
          <w:p w14:paraId="08F4F142"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964EC6" w14:paraId="2C35B341" w14:textId="77777777" w:rsidTr="00600683">
        <w:trPr>
          <w:cantSplit/>
          <w:trHeight w:val="1916"/>
          <w:jc w:val="center"/>
        </w:trPr>
        <w:tc>
          <w:tcPr>
            <w:tcW w:w="744" w:type="pct"/>
            <w:vAlign w:val="center"/>
          </w:tcPr>
          <w:p w14:paraId="0F9BD8DD" w14:textId="77777777" w:rsidR="00B94825" w:rsidRPr="00325A68" w:rsidRDefault="00B94825" w:rsidP="0060068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600683">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600683">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600683">
            <w:pPr>
              <w:rPr>
                <w:rFonts w:ascii="Open Sans" w:hAnsi="Open Sans" w:cs="Open Sans"/>
                <w:szCs w:val="20"/>
              </w:rPr>
            </w:pPr>
          </w:p>
        </w:tc>
        <w:tc>
          <w:tcPr>
            <w:tcW w:w="249" w:type="pct"/>
          </w:tcPr>
          <w:p w14:paraId="29EDB875" w14:textId="77777777" w:rsidR="00B94825" w:rsidRPr="00325A68" w:rsidRDefault="00B94825" w:rsidP="00600683">
            <w:pPr>
              <w:rPr>
                <w:rFonts w:ascii="Open Sans" w:hAnsi="Open Sans" w:cs="Open Sans"/>
                <w:szCs w:val="20"/>
              </w:rPr>
            </w:pPr>
          </w:p>
        </w:tc>
        <w:tc>
          <w:tcPr>
            <w:tcW w:w="1738" w:type="pct"/>
          </w:tcPr>
          <w:p w14:paraId="1FCA3A92" w14:textId="77777777" w:rsidR="00B94825" w:rsidRPr="000479DB" w:rsidRDefault="00B94825" w:rsidP="00600683">
            <w:pPr>
              <w:rPr>
                <w:rFonts w:ascii="Open Sans" w:hAnsi="Open Sans" w:cs="Open Sans"/>
                <w:szCs w:val="20"/>
              </w:rPr>
            </w:pPr>
          </w:p>
        </w:tc>
      </w:tr>
      <w:tr w:rsidR="00325A68" w:rsidRPr="00964EC6"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964EC6"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64EC6"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964EC6"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551CFFB2" w:rsidR="004F5CF5" w:rsidRPr="000479DB" w:rsidRDefault="005A2B6F" w:rsidP="00AB4080">
            <w:pPr>
              <w:rPr>
                <w:rFonts w:ascii="Open Sans" w:hAnsi="Open Sans" w:cs="Open Sans"/>
                <w:szCs w:val="20"/>
              </w:rPr>
            </w:pPr>
            <w:r>
              <w:rPr>
                <w:rFonts w:ascii="Open Sans" w:hAnsi="Open Sans" w:cs="Open Sans"/>
                <w:szCs w:val="20"/>
              </w:rPr>
              <w:t>X</w:t>
            </w: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054D2441" w:rsidR="004F5CF5" w:rsidRPr="000479DB" w:rsidRDefault="005A2B6F" w:rsidP="00AB4080">
            <w:pPr>
              <w:rPr>
                <w:rFonts w:ascii="Open Sans" w:hAnsi="Open Sans" w:cs="Open Sans"/>
                <w:szCs w:val="20"/>
              </w:rPr>
            </w:pPr>
            <w:r>
              <w:rPr>
                <w:rFonts w:ascii="Open Sans" w:hAnsi="Open Sans" w:cs="Open Sans"/>
                <w:szCs w:val="20"/>
              </w:rPr>
              <w:t>Aspects a &amp; b are met through pages 72 &amp; 73 of the student edition and pages 42, 70, 71, &amp; 178 of the teacher edition. Aspect c is not an appropriate goal for this level and is almost impossible to satisfy through a textbook.</w:t>
            </w: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5390F30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0F004B3C" w:rsidR="005A2B6F" w:rsidRPr="004C254A" w:rsidRDefault="005A2B6F"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964EC6" w14:paraId="69335561" w14:textId="77777777" w:rsidTr="00F2593B">
        <w:trPr>
          <w:cantSplit/>
          <w:trHeight w:val="1916"/>
          <w:jc w:val="center"/>
        </w:trPr>
        <w:tc>
          <w:tcPr>
            <w:tcW w:w="738" w:type="pct"/>
            <w:vAlign w:val="center"/>
          </w:tcPr>
          <w:p w14:paraId="07068838" w14:textId="325E3BDC" w:rsidR="00B94825" w:rsidRPr="004F5CF5" w:rsidRDefault="00B94825" w:rsidP="0060068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60068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600683">
            <w:pPr>
              <w:rPr>
                <w:rFonts w:ascii="Open Sans" w:hAnsi="Open Sans" w:cs="Open Sans"/>
                <w:szCs w:val="20"/>
              </w:rPr>
            </w:pPr>
          </w:p>
        </w:tc>
        <w:tc>
          <w:tcPr>
            <w:tcW w:w="247" w:type="pct"/>
          </w:tcPr>
          <w:p w14:paraId="03AEDDBC" w14:textId="77777777" w:rsidR="00B94825" w:rsidRPr="000479DB" w:rsidRDefault="00B94825" w:rsidP="00600683">
            <w:pPr>
              <w:rPr>
                <w:rFonts w:ascii="Open Sans" w:hAnsi="Open Sans" w:cs="Open Sans"/>
                <w:szCs w:val="20"/>
              </w:rPr>
            </w:pPr>
          </w:p>
        </w:tc>
        <w:tc>
          <w:tcPr>
            <w:tcW w:w="1724" w:type="pct"/>
          </w:tcPr>
          <w:p w14:paraId="667D1FA1" w14:textId="77777777" w:rsidR="00B94825" w:rsidRPr="000479DB" w:rsidRDefault="00B94825" w:rsidP="00600683">
            <w:pPr>
              <w:rPr>
                <w:rFonts w:ascii="Open Sans" w:hAnsi="Open Sans" w:cs="Open Sans"/>
                <w:szCs w:val="20"/>
              </w:rPr>
            </w:pPr>
          </w:p>
        </w:tc>
      </w:tr>
      <w:tr w:rsidR="004F5CF5" w:rsidRPr="00964EC6"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964EC6" w14:paraId="6D3CF5D3" w14:textId="77777777" w:rsidTr="00F2593B">
        <w:trPr>
          <w:cantSplit/>
          <w:trHeight w:val="1916"/>
          <w:jc w:val="center"/>
        </w:trPr>
        <w:tc>
          <w:tcPr>
            <w:tcW w:w="738" w:type="pct"/>
            <w:vAlign w:val="center"/>
          </w:tcPr>
          <w:p w14:paraId="46A9B3FB" w14:textId="77777777" w:rsidR="00B56741" w:rsidRPr="004F5CF5" w:rsidRDefault="00B56741" w:rsidP="0060068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600683">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600683">
            <w:pPr>
              <w:rPr>
                <w:rFonts w:ascii="Open Sans" w:hAnsi="Open Sans" w:cs="Open Sans"/>
                <w:szCs w:val="20"/>
              </w:rPr>
            </w:pPr>
          </w:p>
        </w:tc>
        <w:tc>
          <w:tcPr>
            <w:tcW w:w="247" w:type="pct"/>
          </w:tcPr>
          <w:p w14:paraId="307F946B" w14:textId="77777777" w:rsidR="00B56741" w:rsidRPr="000479DB" w:rsidRDefault="00B56741" w:rsidP="00600683">
            <w:pPr>
              <w:rPr>
                <w:rFonts w:ascii="Open Sans" w:hAnsi="Open Sans" w:cs="Open Sans"/>
                <w:szCs w:val="20"/>
              </w:rPr>
            </w:pPr>
          </w:p>
        </w:tc>
        <w:tc>
          <w:tcPr>
            <w:tcW w:w="1724" w:type="pct"/>
          </w:tcPr>
          <w:p w14:paraId="296D9D6C" w14:textId="77777777" w:rsidR="00B56741" w:rsidRPr="000479DB" w:rsidRDefault="00B56741" w:rsidP="00600683">
            <w:pPr>
              <w:rPr>
                <w:rFonts w:ascii="Open Sans" w:hAnsi="Open Sans" w:cs="Open Sans"/>
                <w:szCs w:val="20"/>
              </w:rPr>
            </w:pPr>
          </w:p>
        </w:tc>
      </w:tr>
      <w:tr w:rsidR="004F5CF5" w:rsidRPr="00964EC6"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64EC6" w14:paraId="64394C02" w14:textId="77777777" w:rsidTr="00600683">
        <w:trPr>
          <w:cantSplit/>
          <w:trHeight w:val="148"/>
          <w:jc w:val="center"/>
        </w:trPr>
        <w:tc>
          <w:tcPr>
            <w:tcW w:w="5000" w:type="pct"/>
          </w:tcPr>
          <w:p w14:paraId="148BA3BC" w14:textId="77777777" w:rsidR="00AF74BC" w:rsidRDefault="00AF74BC" w:rsidP="006006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6006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964EC6"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64EC6"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964EC6"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666F1FCC" w:rsidR="004F5CF5" w:rsidRPr="000479DB" w:rsidRDefault="005A2B6F"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6FA90CC0" w:rsidR="004F5CF5" w:rsidRPr="000479DB" w:rsidRDefault="005A2B6F" w:rsidP="00AB4080">
            <w:pPr>
              <w:rPr>
                <w:rFonts w:ascii="Open Sans" w:hAnsi="Open Sans" w:cs="Open Sans"/>
                <w:szCs w:val="20"/>
              </w:rPr>
            </w:pPr>
            <w:r>
              <w:rPr>
                <w:rFonts w:ascii="Open Sans" w:hAnsi="Open Sans" w:cs="Open Sans"/>
                <w:szCs w:val="20"/>
              </w:rPr>
              <w:t>This standard is met through pages 49, 85, 91, 94, &amp; 135 of the student edition and pages 21, 54, 123, 136, 157, 172, &amp; 192 of the teacher edition.</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4C6C027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574A9A2E" w:rsidR="005A2B6F" w:rsidRPr="004C254A" w:rsidRDefault="005A2B6F"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964EC6"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60068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600683">
            <w:pPr>
              <w:rPr>
                <w:rFonts w:ascii="Open Sans" w:hAnsi="Open Sans" w:cs="Open Sans"/>
                <w:szCs w:val="20"/>
              </w:rPr>
            </w:pPr>
          </w:p>
        </w:tc>
        <w:tc>
          <w:tcPr>
            <w:tcW w:w="247" w:type="pct"/>
          </w:tcPr>
          <w:p w14:paraId="2B3F335E" w14:textId="77777777" w:rsidR="00B56741" w:rsidRPr="000479DB" w:rsidRDefault="00B56741" w:rsidP="00600683">
            <w:pPr>
              <w:rPr>
                <w:rFonts w:ascii="Open Sans" w:hAnsi="Open Sans" w:cs="Open Sans"/>
                <w:szCs w:val="20"/>
              </w:rPr>
            </w:pPr>
          </w:p>
        </w:tc>
        <w:tc>
          <w:tcPr>
            <w:tcW w:w="1724" w:type="pct"/>
          </w:tcPr>
          <w:p w14:paraId="32A27770" w14:textId="77777777" w:rsidR="00B56741" w:rsidRPr="000479DB" w:rsidRDefault="00B56741" w:rsidP="00600683">
            <w:pPr>
              <w:rPr>
                <w:rFonts w:ascii="Open Sans" w:hAnsi="Open Sans" w:cs="Open Sans"/>
                <w:szCs w:val="20"/>
              </w:rPr>
            </w:pPr>
          </w:p>
        </w:tc>
      </w:tr>
      <w:tr w:rsidR="004F5CF5" w:rsidRPr="00964EC6"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964EC6"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60068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600683">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6006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600683">
            <w:pPr>
              <w:rPr>
                <w:rFonts w:ascii="Open Sans" w:hAnsi="Open Sans" w:cs="Open Sans"/>
                <w:szCs w:val="20"/>
              </w:rPr>
            </w:pPr>
          </w:p>
        </w:tc>
        <w:tc>
          <w:tcPr>
            <w:tcW w:w="247" w:type="pct"/>
          </w:tcPr>
          <w:p w14:paraId="69C6E661" w14:textId="77777777" w:rsidR="00502DFD" w:rsidRPr="000479DB" w:rsidRDefault="00502DFD" w:rsidP="00600683">
            <w:pPr>
              <w:rPr>
                <w:rFonts w:ascii="Open Sans" w:hAnsi="Open Sans" w:cs="Open Sans"/>
                <w:szCs w:val="20"/>
              </w:rPr>
            </w:pPr>
          </w:p>
        </w:tc>
        <w:tc>
          <w:tcPr>
            <w:tcW w:w="1724" w:type="pct"/>
          </w:tcPr>
          <w:p w14:paraId="0E810802" w14:textId="77777777" w:rsidR="00502DFD" w:rsidRPr="000479DB" w:rsidRDefault="00502DFD" w:rsidP="00600683">
            <w:pPr>
              <w:rPr>
                <w:rFonts w:ascii="Open Sans" w:hAnsi="Open Sans" w:cs="Open Sans"/>
                <w:szCs w:val="20"/>
              </w:rPr>
            </w:pPr>
          </w:p>
        </w:tc>
      </w:tr>
      <w:tr w:rsidR="004F5CF5" w:rsidRPr="00964EC6"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964EC6"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964EC6"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9F1006"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7D63DC7" w:rsidR="00AF414A" w:rsidRPr="00E3415B" w:rsidRDefault="0045527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9F1006"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17344911" w:rsidR="00AF414A" w:rsidRPr="00E3415B" w:rsidRDefault="0045527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964EC6"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964EC6"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64EC6"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D5D741B" w:rsidR="00AF414A" w:rsidRPr="00E3415B" w:rsidRDefault="004552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D871EA6" w:rsidR="00AF414A" w:rsidRPr="00455272" w:rsidRDefault="00455272" w:rsidP="00E9768A">
            <w:pPr>
              <w:keepNext/>
              <w:shd w:val="clear" w:color="auto" w:fill="FFFFFF" w:themeFill="background1"/>
              <w:rPr>
                <w:rFonts w:ascii="Open Sans" w:hAnsi="Open Sans" w:cs="Open Sans"/>
                <w:szCs w:val="20"/>
              </w:rPr>
            </w:pPr>
            <w:r>
              <w:rPr>
                <w:rFonts w:ascii="Open Sans" w:hAnsi="Open Sans" w:cs="Open Sans"/>
                <w:szCs w:val="20"/>
              </w:rPr>
              <w:t>Level B still has a reasonable, age-appropriate emphasis on whole class practice, but just as in Level A, students have the opportunity to interact individually, in pairs and small groups on a weekly basis. Activities are modeled for students so that they may achieve success.</w:t>
            </w:r>
          </w:p>
        </w:tc>
      </w:tr>
      <w:tr w:rsidR="00AF414A" w:rsidRPr="00964EC6"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67C879E" w:rsidR="00AF414A" w:rsidRPr="00E3415B" w:rsidRDefault="004552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0BAF957" w:rsidR="00AF414A" w:rsidRPr="00455272" w:rsidRDefault="00455272" w:rsidP="00E9768A">
            <w:pPr>
              <w:keepNext/>
              <w:shd w:val="clear" w:color="auto" w:fill="FFFFFF" w:themeFill="background1"/>
              <w:rPr>
                <w:rFonts w:ascii="Open Sans" w:hAnsi="Open Sans" w:cs="Open Sans"/>
                <w:szCs w:val="20"/>
              </w:rPr>
            </w:pPr>
            <w:r>
              <w:rPr>
                <w:rFonts w:ascii="Open Sans" w:hAnsi="Open Sans" w:cs="Open Sans"/>
                <w:szCs w:val="20"/>
              </w:rPr>
              <w:t>For what grammar is included at this level, the concepts are practiced in an age-appropriate way, usually through inclusion with the introduction and practice of vocabulary. For example, when discussing singular and plural, students are encouraged to notice the difference in how one X looks versus more than one X and practice how to form plurals.</w:t>
            </w:r>
          </w:p>
        </w:tc>
      </w:tr>
      <w:tr w:rsidR="00AF414A" w:rsidRPr="00964EC6"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828C291" w:rsidR="00AF414A" w:rsidRPr="00E3415B" w:rsidRDefault="0045527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093BFC6" w:rsidR="00AF414A" w:rsidRPr="00455272" w:rsidRDefault="00455272" w:rsidP="00E9768A">
            <w:pPr>
              <w:keepNext/>
              <w:shd w:val="clear" w:color="auto" w:fill="FFFFFF" w:themeFill="background1"/>
              <w:rPr>
                <w:rFonts w:ascii="Open Sans" w:hAnsi="Open Sans" w:cs="Open Sans"/>
                <w:szCs w:val="20"/>
              </w:rPr>
            </w:pPr>
            <w:r>
              <w:rPr>
                <w:rFonts w:ascii="Open Sans" w:hAnsi="Open Sans" w:cs="Open Sans"/>
                <w:szCs w:val="20"/>
              </w:rPr>
              <w:t>There is a balance of skills with an age-appropriate emphasis on reading, listening, and speaking over writing. In week 1 of unit 1, only one writing exercise appears, while week 3 of unit 6 has three different scaffolded activities.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Culture</w:t>
            </w:r>
          </w:p>
        </w:tc>
      </w:tr>
      <w:tr w:rsidR="00AF414A" w:rsidRPr="00964EC6"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89B392F" w:rsidR="00AF414A" w:rsidRPr="00E3415B" w:rsidRDefault="00B411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30AF24C4" w:rsidR="00AF414A" w:rsidRPr="00B41178" w:rsidRDefault="00B41178" w:rsidP="00E9768A">
            <w:pPr>
              <w:keepNext/>
              <w:shd w:val="clear" w:color="auto" w:fill="FFFFFF" w:themeFill="background1"/>
              <w:rPr>
                <w:rFonts w:ascii="Open Sans" w:hAnsi="Open Sans" w:cs="Open Sans"/>
                <w:szCs w:val="20"/>
              </w:rPr>
            </w:pPr>
            <w:r w:rsidRPr="00496FF8">
              <w:rPr>
                <w:rFonts w:ascii="Open Sans" w:hAnsi="Open Sans" w:cs="Open Sans"/>
                <w:szCs w:val="20"/>
                <w:lang w:val="es-419"/>
              </w:rPr>
              <w:t>Level B discusses Mexico,</w:t>
            </w:r>
            <w:r w:rsidR="008B68F7" w:rsidRPr="00496FF8">
              <w:rPr>
                <w:rFonts w:ascii="Open Sans" w:hAnsi="Open Sans" w:cs="Open Sans"/>
                <w:szCs w:val="20"/>
                <w:lang w:val="es-419"/>
              </w:rPr>
              <w:t xml:space="preserve"> Nicaragua, Chile, Costa Rica, Paraguay, Spain, Venezuela, and Cuba. </w:t>
            </w:r>
            <w:r w:rsidR="008B68F7">
              <w:rPr>
                <w:rFonts w:ascii="Open Sans" w:hAnsi="Open Sans" w:cs="Open Sans"/>
                <w:szCs w:val="20"/>
              </w:rPr>
              <w:t>Appropriate cultural topics within each unit are discussed as they relate to the theme of that unit.</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964EC6"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625D9EE"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3F3FF403"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expand vocabulary through use of the target language and see connections between them, as shown on pages 60, 74, &amp; 203 of the student edition and pages 97, 124, &amp;125 of the teacher edition.</w:t>
            </w:r>
          </w:p>
        </w:tc>
      </w:tr>
      <w:tr w:rsidR="00AF414A" w:rsidRPr="00964EC6"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7F5E02A"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C839825"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In each unit, students go through a four step process of planning, writing, revising, and presenting a product to others using the language they have acquired. The expectations are also cumulative; students cannot just cram to pass an exam or some such and then forget the vocabulary. The expectation is that the vocabulary will be recycled in nearly every chapter and at every level.</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964EC6"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BEFE4DC"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69BAE430"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think of people from the target cultures as similar to themselves while comparing cultural practices and products. For example, on page 15, students discuss greeting practices in different cultures while on page 31, students revisit and discuss views of family across cultures and how they are similar in different.</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964EC6"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6878CDB"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46D26040"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 xml:space="preserve">This is included to an age-appropriate extent. Students are encouraged to find ways to interact with others in the target language outside of the classroom, which builds the </w:t>
            </w:r>
            <w:r>
              <w:rPr>
                <w:rFonts w:ascii="Open Sans" w:hAnsi="Open Sans" w:cs="Open Sans"/>
                <w:szCs w:val="20"/>
              </w:rPr>
              <w:lastRenderedPageBreak/>
              <w:t>connections necessary to help the communities around us and the communities we live in.</w:t>
            </w:r>
          </w:p>
        </w:tc>
      </w:tr>
      <w:tr w:rsidR="00AF414A" w:rsidRPr="00964EC6"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964EC6"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964EC6"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64EC6"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68CE9E0"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CE2AFC1"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In level B, material is introduced as a class, then modeled for the students, then the students are given the opportunity to interact with the language in various ways including independently, in pairs, or in small groups, with teacher support if necessary. There is an age and level appropriate emphasis on reading, listening, and speaking over writing, but some writing exercises are i</w:t>
            </w:r>
            <w:r w:rsidR="00667203">
              <w:rPr>
                <w:rFonts w:ascii="Open Sans" w:hAnsi="Open Sans" w:cs="Open Sans"/>
                <w:szCs w:val="20"/>
              </w:rPr>
              <w:t>ncluded and the text does encourage the students to build their skills and stretch themselves.</w:t>
            </w:r>
          </w:p>
        </w:tc>
      </w:tr>
      <w:tr w:rsidR="00AF414A" w:rsidRPr="00964EC6"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C499814" w:rsidR="00AF414A" w:rsidRPr="00E3415B" w:rsidRDefault="00496FF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30792D63" w:rsidR="00AF414A" w:rsidRPr="00496FF8" w:rsidRDefault="00496FF8" w:rsidP="00E9768A">
            <w:pPr>
              <w:keepNext/>
              <w:shd w:val="clear" w:color="auto" w:fill="FFFFFF" w:themeFill="background1"/>
              <w:rPr>
                <w:rFonts w:ascii="Open Sans" w:hAnsi="Open Sans" w:cs="Open Sans"/>
                <w:szCs w:val="20"/>
              </w:rPr>
            </w:pPr>
            <w:r>
              <w:rPr>
                <w:rFonts w:ascii="Open Sans" w:hAnsi="Open Sans" w:cs="Open Sans"/>
                <w:szCs w:val="20"/>
              </w:rPr>
              <w:t>The grammar concepts introduced are simple and practiced in age-appropriate ways throughout the text. Each level also cycles through those concepts and builds on previous knowledge to encourage mastery.</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964EC6"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0406B4CE"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5CD2F1FB"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A variety of visuals are presented and discussed within the text.</w:t>
            </w:r>
          </w:p>
        </w:tc>
      </w:tr>
      <w:tr w:rsidR="00AF414A" w:rsidRPr="00964EC6"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DCDC8B6" w:rsidR="00AF414A" w:rsidRPr="00E3415B" w:rsidRDefault="008B68F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14FA8FD7" w:rsidR="00AF414A" w:rsidRPr="008B68F7" w:rsidRDefault="008B68F7" w:rsidP="00E9768A">
            <w:pPr>
              <w:keepNext/>
              <w:shd w:val="clear" w:color="auto" w:fill="FFFFFF" w:themeFill="background1"/>
              <w:rPr>
                <w:rFonts w:ascii="Open Sans" w:hAnsi="Open Sans" w:cs="Open Sans"/>
                <w:szCs w:val="20"/>
              </w:rPr>
            </w:pPr>
            <w:r>
              <w:rPr>
                <w:rFonts w:ascii="Open Sans" w:hAnsi="Open Sans" w:cs="Open Sans"/>
                <w:szCs w:val="20"/>
              </w:rPr>
              <w:t>The cultural content appears to be accurate and current. Teachers are also encouraged to consult the internet or other sources to obtain different perspectives or more up-to-date information.</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964EC6"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B6C1FC9" w:rsidR="00AF414A" w:rsidRPr="00E3415B" w:rsidRDefault="00496FF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8DD749C" w:rsidR="00AF414A" w:rsidRPr="00496FF8" w:rsidRDefault="00496FF8" w:rsidP="00E9768A">
            <w:pPr>
              <w:keepNext/>
              <w:shd w:val="clear" w:color="auto" w:fill="FFFFFF" w:themeFill="background1"/>
              <w:rPr>
                <w:rFonts w:ascii="Open Sans" w:hAnsi="Open Sans" w:cs="Open Sans"/>
                <w:szCs w:val="20"/>
              </w:rPr>
            </w:pPr>
            <w:r>
              <w:rPr>
                <w:rFonts w:ascii="Open Sans" w:hAnsi="Open Sans" w:cs="Open Sans"/>
                <w:szCs w:val="20"/>
              </w:rPr>
              <w:t>In each unit, students go through a four step process of planning, writing, revising, and presenting created material to others. This process is also cumulative and encourages students to extend and reuse previously acquired vocabulary and grammatical concepts in age and level appropriate ways.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964EC6"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8B77DD7" w:rsidR="00AF414A" w:rsidRPr="00E3415B" w:rsidRDefault="00496FF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3AB9B94" w:rsidR="00AF414A" w:rsidRPr="00496FF8" w:rsidRDefault="00496FF8" w:rsidP="00E9768A">
            <w:pPr>
              <w:keepNext/>
              <w:shd w:val="clear" w:color="auto" w:fill="FFFFFF" w:themeFill="background1"/>
              <w:rPr>
                <w:rFonts w:ascii="Open Sans" w:hAnsi="Open Sans" w:cs="Open Sans"/>
                <w:szCs w:val="20"/>
              </w:rPr>
            </w:pPr>
            <w:r>
              <w:rPr>
                <w:rFonts w:ascii="Open Sans" w:hAnsi="Open Sans" w:cs="Open Sans"/>
                <w:szCs w:val="20"/>
              </w:rPr>
              <w:t xml:space="preserve">Students are encouraged to compare the languages through age-appropriate ways, as shown by the </w:t>
            </w:r>
            <w:r w:rsidR="008D4AD1">
              <w:rPr>
                <w:rFonts w:ascii="Open Sans" w:hAnsi="Open Sans" w:cs="Open Sans"/>
                <w:szCs w:val="20"/>
              </w:rPr>
              <w:t>aspects</w:t>
            </w:r>
            <w:r>
              <w:rPr>
                <w:rFonts w:ascii="Open Sans" w:hAnsi="Open Sans" w:cs="Open Sans"/>
                <w:szCs w:val="20"/>
              </w:rPr>
              <w:t xml:space="preserve"> of standard C4.1 above.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964EC6"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B21E59" w:rsidR="00AF414A" w:rsidRPr="00E3415B" w:rsidRDefault="00496FF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4081EB9" w:rsidR="00AF414A" w:rsidRPr="00496FF8" w:rsidRDefault="00496FF8" w:rsidP="00E9768A">
            <w:pPr>
              <w:keepNext/>
              <w:shd w:val="clear" w:color="auto" w:fill="FFFFFF" w:themeFill="background1"/>
              <w:rPr>
                <w:rFonts w:ascii="Open Sans" w:hAnsi="Open Sans" w:cs="Open Sans"/>
                <w:szCs w:val="20"/>
              </w:rPr>
            </w:pPr>
            <w:r>
              <w:rPr>
                <w:rFonts w:ascii="Open Sans" w:hAnsi="Open Sans" w:cs="Open Sans"/>
                <w:szCs w:val="20"/>
              </w:rPr>
              <w:t>While not explicitly addressed as such, students keep an ‘album’ of their journey through the material, which serves as a reminder of the information acquired throughout the class and how far they have come.</w:t>
            </w:r>
          </w:p>
        </w:tc>
      </w:tr>
      <w:tr w:rsidR="00AF414A" w:rsidRPr="00964EC6"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152C61FD" w:rsidR="00AF414A" w:rsidRPr="008D4AD1" w:rsidRDefault="008D4AD1" w:rsidP="00E9768A">
            <w:pPr>
              <w:keepNext/>
              <w:shd w:val="clear" w:color="auto" w:fill="FFFFFF" w:themeFill="background1"/>
              <w:rPr>
                <w:rFonts w:ascii="Open Sans" w:hAnsi="Open Sans" w:cs="Open Sans"/>
                <w:szCs w:val="20"/>
              </w:rPr>
            </w:pPr>
            <w:r>
              <w:rPr>
                <w:rFonts w:ascii="Open Sans" w:hAnsi="Open Sans" w:cs="Open Sans"/>
                <w:szCs w:val="20"/>
              </w:rPr>
              <w:t>Each level cycles through the same topics, but delves further into the topics at each level. This allows students to expand their previous vocabulary, but it also allows students who need additional practice to get that assistance by providing a variety of activities that encourage answers that may be Novice Low or Novice Mid and emphasizing coherence over a certain format.</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964EC6"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64EC6"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585C475" w:rsidR="00AF414A" w:rsidRPr="00E3415B" w:rsidRDefault="003C6C86"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8590BBE" w:rsidR="00AF414A" w:rsidRPr="00E3415B" w:rsidRDefault="003C6C86" w:rsidP="00E9768A">
            <w:pPr>
              <w:shd w:val="clear" w:color="auto" w:fill="FFFFFF" w:themeFill="background1"/>
              <w:rPr>
                <w:rFonts w:ascii="Open Sans" w:hAnsi="Open Sans" w:cs="Open Sans"/>
                <w:szCs w:val="20"/>
              </w:rPr>
            </w:pPr>
            <w:r>
              <w:rPr>
                <w:rFonts w:ascii="Open Sans" w:hAnsi="Open Sans" w:cs="Open Sans"/>
                <w:szCs w:val="20"/>
              </w:rPr>
              <w:t>Students are expected to use the language to learn about other topics and to communicate with each other. For example, in Unit 5, the topic is taking care of one’s self. Everything in the unit focuses on an aspect of that and the students use Spanish to do so. Students work both as a class with teacher direction and in pairs or small groups to manipulate the language and learn more about this topic.</w:t>
            </w:r>
          </w:p>
        </w:tc>
      </w:tr>
      <w:tr w:rsidR="00AF414A" w:rsidRPr="00964EC6"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058115B" w:rsidR="00AF414A" w:rsidRPr="00E3415B" w:rsidRDefault="002B47E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6FFE917" w:rsidR="00AF414A" w:rsidRPr="00E3415B" w:rsidRDefault="002B47ED" w:rsidP="00E9768A">
            <w:pPr>
              <w:shd w:val="clear" w:color="auto" w:fill="FFFFFF" w:themeFill="background1"/>
              <w:rPr>
                <w:rFonts w:ascii="Open Sans" w:hAnsi="Open Sans" w:cs="Open Sans"/>
                <w:szCs w:val="20"/>
              </w:rPr>
            </w:pPr>
            <w:r w:rsidRPr="00085750">
              <w:rPr>
                <w:rFonts w:ascii="Open Sans" w:hAnsi="Open Sans" w:cs="Open Sans"/>
                <w:szCs w:val="20"/>
              </w:rPr>
              <w:t>Descubre el español does a fantastic job on this particular point. For each</w:t>
            </w:r>
            <w:r>
              <w:rPr>
                <w:rFonts w:ascii="Open Sans" w:hAnsi="Open Sans" w:cs="Open Sans"/>
                <w:szCs w:val="20"/>
              </w:rPr>
              <w:t xml:space="preserve"> level, there are eight units, and each unit is divided into four weeks. In every level those units cover the same topic. However, in each level, the way that the top is covered gets deeper and deeper. </w:t>
            </w:r>
            <w:r w:rsidRPr="002B47ED">
              <w:rPr>
                <w:rFonts w:ascii="Open Sans" w:hAnsi="Open Sans" w:cs="Open Sans"/>
                <w:szCs w:val="20"/>
                <w:lang w:val="es-419"/>
              </w:rPr>
              <w:t xml:space="preserve">For example, unit 6 is “Nuestro ambiente”. In Level A, the weeks are “los viajes”, “el tiempo”, “las estaciones”, and “el reciclaje”. </w:t>
            </w:r>
            <w:r w:rsidRPr="00085750">
              <w:rPr>
                <w:rFonts w:ascii="Open Sans" w:hAnsi="Open Sans" w:cs="Open Sans"/>
                <w:szCs w:val="20"/>
                <w:lang w:val="es-419"/>
              </w:rPr>
              <w:t xml:space="preserve">By Level E, the weeks are “las estaciones y el tiempo”, “los viajes y los mapas”, “la </w:t>
            </w:r>
            <w:r>
              <w:rPr>
                <w:rFonts w:ascii="Open Sans" w:hAnsi="Open Sans" w:cs="Open Sans"/>
                <w:szCs w:val="20"/>
                <w:lang w:val="es-419"/>
              </w:rPr>
              <w:t>geografí</w:t>
            </w:r>
            <w:r w:rsidRPr="00085750">
              <w:rPr>
                <w:rFonts w:ascii="Open Sans" w:hAnsi="Open Sans" w:cs="Open Sans"/>
                <w:szCs w:val="20"/>
                <w:lang w:val="es-419"/>
              </w:rPr>
              <w:t>a y el clima”, and “los lugares hist</w:t>
            </w:r>
            <w:r>
              <w:rPr>
                <w:rFonts w:ascii="Open Sans" w:hAnsi="Open Sans" w:cs="Open Sans"/>
                <w:szCs w:val="20"/>
                <w:lang w:val="es-419"/>
              </w:rPr>
              <w:t xml:space="preserve">óricos”. </w:t>
            </w:r>
            <w:r w:rsidRPr="00085750">
              <w:rPr>
                <w:rFonts w:ascii="Open Sans" w:hAnsi="Open Sans" w:cs="Open Sans"/>
                <w:szCs w:val="20"/>
              </w:rPr>
              <w:t>The same kind of topics are covered, but through each level, students are expected to both use the information from the previous units and levels and to build up from there, which keeps pace with the similar expectations of what students are expected to learn in their first language.</w:t>
            </w:r>
            <w:r w:rsidR="00964EC6">
              <w:rPr>
                <w:rFonts w:ascii="Open Sans" w:hAnsi="Open Sans" w:cs="Open Sans"/>
                <w:szCs w:val="20"/>
              </w:rPr>
              <w:t xml:space="preserve"> For Level B (essentially, 1</w:t>
            </w:r>
            <w:r w:rsidR="00964EC6" w:rsidRPr="00964EC6">
              <w:rPr>
                <w:rFonts w:ascii="Open Sans" w:hAnsi="Open Sans" w:cs="Open Sans"/>
                <w:szCs w:val="20"/>
                <w:vertAlign w:val="superscript"/>
              </w:rPr>
              <w:t>st</w:t>
            </w:r>
            <w:r w:rsidR="00964EC6">
              <w:rPr>
                <w:rFonts w:ascii="Open Sans" w:hAnsi="Open Sans" w:cs="Open Sans"/>
                <w:szCs w:val="20"/>
              </w:rPr>
              <w:t xml:space="preserve"> grade) this means that some topics a student might learn about or review in that level are reinforced in Spanish. Telling time </w:t>
            </w:r>
            <w:r w:rsidR="00964EC6">
              <w:rPr>
                <w:rFonts w:ascii="Open Sans" w:hAnsi="Open Sans" w:cs="Open Sans"/>
                <w:szCs w:val="20"/>
              </w:rPr>
              <w:lastRenderedPageBreak/>
              <w:t>in unit 3 as it relates to the school day is an example of this, as it does take some time for most students to fully assimilate this concept. The reinforcement from both sides is undoubtedly helpful. In my opinion, one could start their program with Level B rather than Level A if students already knew the alphabet and were already building literacy skills in their first language rather than being true beginners. Level B still encompasses Novice Low markers, which are necessary milestones for beginning students, but also covers many of the Novice Mid markers. This allows teachers to differentiate more easily for students who need more reinforcement before acquisition or students who came into the program late.</w:t>
            </w:r>
          </w:p>
        </w:tc>
      </w:tr>
      <w:tr w:rsidR="00AF414A" w:rsidRPr="00964EC6"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2B243BCC" w:rsidR="00AF414A" w:rsidRPr="00E3415B" w:rsidRDefault="003C6C86"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ACF8076" w:rsidR="00AF414A" w:rsidRPr="00E3415B" w:rsidRDefault="003C6C86" w:rsidP="00E9768A">
            <w:pPr>
              <w:shd w:val="clear" w:color="auto" w:fill="FFFFFF" w:themeFill="background1"/>
              <w:rPr>
                <w:rFonts w:ascii="Open Sans" w:hAnsi="Open Sans" w:cs="Open Sans"/>
                <w:szCs w:val="20"/>
              </w:rPr>
            </w:pPr>
            <w:r>
              <w:rPr>
                <w:rFonts w:ascii="Open Sans" w:hAnsi="Open Sans" w:cs="Open Sans"/>
                <w:szCs w:val="20"/>
              </w:rPr>
              <w:t>Students are expected to read, listen, and speak on a daily basis and write on an at least weekly basis.</w:t>
            </w:r>
            <w:r w:rsidR="006E6727">
              <w:rPr>
                <w:rFonts w:ascii="Open Sans" w:hAnsi="Open Sans" w:cs="Open Sans"/>
                <w:szCs w:val="20"/>
              </w:rPr>
              <w:t xml:space="preserve"> For example, in week 1 of unit 7, students read, listen, and speak on all four days, and write on three out of the four days.</w:t>
            </w:r>
            <w:r>
              <w:rPr>
                <w:rFonts w:ascii="Open Sans" w:hAnsi="Open Sans" w:cs="Open Sans"/>
                <w:szCs w:val="20"/>
              </w:rPr>
              <w:t xml:space="preserve"> There is both a library with books that range from quite basic to advanced and an antología that includes a variety of readings that give students the opportunity to practice their literacy skills and expand their vocabulary.</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64EC6"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64EC6"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5801584" w:rsidR="00AF414A" w:rsidRPr="00E3415B" w:rsidRDefault="006E672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707574A" w:rsidR="00AF414A" w:rsidRPr="00E3415B" w:rsidRDefault="006E6727" w:rsidP="00E9768A">
            <w:pPr>
              <w:shd w:val="clear" w:color="auto" w:fill="FFFFFF" w:themeFill="background1"/>
              <w:rPr>
                <w:rFonts w:ascii="Open Sans" w:hAnsi="Open Sans" w:cs="Open Sans"/>
                <w:szCs w:val="20"/>
              </w:rPr>
            </w:pPr>
            <w:r>
              <w:rPr>
                <w:rFonts w:ascii="Open Sans" w:hAnsi="Open Sans" w:cs="Open Sans"/>
                <w:szCs w:val="20"/>
              </w:rPr>
              <w:t xml:space="preserve">Language is used as a vehicle to learn more about culture. </w:t>
            </w:r>
            <w:r w:rsidR="00964EC6">
              <w:rPr>
                <w:rFonts w:ascii="Open Sans" w:hAnsi="Open Sans" w:cs="Open Sans"/>
                <w:szCs w:val="20"/>
              </w:rPr>
              <w:t xml:space="preserve">In unit 4, for example, the ‘big idea’ is “los animales” with the overall question being “¿Cómo son los animales?” One aspect of this is explored each week, but this thought ties everything together. </w:t>
            </w:r>
            <w:r w:rsidR="001853BC">
              <w:rPr>
                <w:rFonts w:ascii="Open Sans" w:hAnsi="Open Sans" w:cs="Open Sans"/>
                <w:szCs w:val="20"/>
              </w:rPr>
              <w:t xml:space="preserve">The unit opens by discussing our main characters’ (Lisa &amp; Tony) journey, in which they have now reached Costa Rica. Students locate Costa Rica on the map as a class and look at the journey that Lisa &amp; Tony likely took to read this country, then get a little information about Daniel, a Costa Rican boy they will meet soon, and his family, as well as the concept of national parks in Costa Rica, of which there are several. On day 4 of week 1, students are introduced to authentic animals from Costa Rica, after reviewing some animal names and their relative size and functions in the previous days. This ties together the Cornerstones in several ways, as students are invited through this week to compare crops and farm animals (products), to consider how these communities function and to look at an authentic rhyme, song, and/or fable depending on their proficiency, and are even introduced to a difficult grammatical concept in a nonthreatening way (comparisons). </w:t>
            </w:r>
          </w:p>
        </w:tc>
      </w:tr>
      <w:tr w:rsidR="00AF414A" w:rsidRPr="00964EC6"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FAC9CA8" w:rsidR="00AF414A" w:rsidRPr="00E3415B" w:rsidRDefault="001853B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DEC503F" w:rsidR="00AF414A" w:rsidRPr="00E3415B" w:rsidRDefault="001853BC" w:rsidP="00E9768A">
            <w:pPr>
              <w:shd w:val="clear" w:color="auto" w:fill="FFFFFF" w:themeFill="background1"/>
              <w:rPr>
                <w:rFonts w:ascii="Open Sans" w:hAnsi="Open Sans" w:cs="Open Sans"/>
                <w:szCs w:val="20"/>
              </w:rPr>
            </w:pPr>
            <w:r>
              <w:rPr>
                <w:rFonts w:ascii="Open Sans" w:hAnsi="Open Sans" w:cs="Open Sans"/>
                <w:szCs w:val="20"/>
              </w:rPr>
              <w:t>Yes, on an age appropriate level. Looking at unit 4 again, the first week of the unit focuses on what animals can be pets, what animals are farm animals, which animals are wild, and which animals are ven</w:t>
            </w:r>
            <w:r w:rsidR="003E0951">
              <w:rPr>
                <w:rFonts w:ascii="Open Sans" w:hAnsi="Open Sans" w:cs="Open Sans"/>
                <w:szCs w:val="20"/>
              </w:rPr>
              <w:t>omous. The question for this week is “Which animals can be pets?” Despite the simplicity of the question, this is actually thought-</w:t>
            </w:r>
            <w:r w:rsidR="003E0951">
              <w:rPr>
                <w:rFonts w:ascii="Open Sans" w:hAnsi="Open Sans" w:cs="Open Sans"/>
                <w:szCs w:val="20"/>
              </w:rPr>
              <w:lastRenderedPageBreak/>
              <w:t>provoking and can easily be turned into a longer discussion or unit of study if the students are particularly enthusiastic. Especially when considering Costa Rica is the country focus for this chapter, one can easily extend the discussion to exotic animal trafficking if appropriate and to some extent, one could actually have this discussion in Spanish. Is it legal or illegal, is it fair or unfair, is it nice or not nice, which kinds of animals are most popular for trafficking, etc.</w:t>
            </w:r>
          </w:p>
        </w:tc>
      </w:tr>
      <w:tr w:rsidR="00AF414A" w:rsidRPr="00964EC6"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Integrates appropriate supports for students who are ELL, have disabilities, or perform below grade level.</w:t>
            </w:r>
          </w:p>
        </w:tc>
        <w:tc>
          <w:tcPr>
            <w:tcW w:w="1344" w:type="dxa"/>
          </w:tcPr>
          <w:p w14:paraId="6F415051" w14:textId="5798D255" w:rsidR="00AF414A" w:rsidRPr="00E3415B" w:rsidRDefault="00104CD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6A00A3E" w:rsidR="00AF414A" w:rsidRPr="00E3415B" w:rsidRDefault="002B47ED" w:rsidP="00E9768A">
            <w:pPr>
              <w:shd w:val="clear" w:color="auto" w:fill="FFFFFF" w:themeFill="background1"/>
              <w:rPr>
                <w:rFonts w:ascii="Open Sans" w:hAnsi="Open Sans" w:cs="Open Sans"/>
                <w:szCs w:val="20"/>
              </w:rPr>
            </w:pPr>
            <w:r>
              <w:rPr>
                <w:rFonts w:ascii="Open Sans" w:hAnsi="Open Sans" w:cs="Open Sans"/>
                <w:szCs w:val="20"/>
              </w:rPr>
              <w:t>Suggestions for support are included in the teacher’s guide to assist students who need extra help with any concept such as simplifying roleplay, using graphic organizers, and additional practice with a different way to manipulate the material to aid in comprehension and acquisition.</w:t>
            </w:r>
          </w:p>
        </w:tc>
      </w:tr>
      <w:tr w:rsidR="002B47ED" w:rsidRPr="002B47ED" w14:paraId="3A398581" w14:textId="77777777" w:rsidTr="00E3415B">
        <w:trPr>
          <w:trHeight w:val="1296"/>
        </w:trPr>
        <w:tc>
          <w:tcPr>
            <w:tcW w:w="6025" w:type="dxa"/>
            <w:vAlign w:val="center"/>
          </w:tcPr>
          <w:p w14:paraId="29BD0850" w14:textId="77777777" w:rsidR="002B47ED" w:rsidRPr="00E3415B" w:rsidRDefault="002B47ED" w:rsidP="002B47ED">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CC9F028" w:rsidR="002B47ED" w:rsidRPr="00E3415B" w:rsidRDefault="00104CD2" w:rsidP="002B47E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2B47ED" w:rsidRPr="00E3415B" w:rsidRDefault="002B47ED" w:rsidP="002B47ED">
            <w:pPr>
              <w:shd w:val="clear" w:color="auto" w:fill="FFFFFF" w:themeFill="background1"/>
              <w:rPr>
                <w:rFonts w:ascii="Open Sans" w:hAnsi="Open Sans" w:cs="Open Sans"/>
                <w:szCs w:val="20"/>
              </w:rPr>
            </w:pPr>
          </w:p>
        </w:tc>
        <w:tc>
          <w:tcPr>
            <w:tcW w:w="5665" w:type="dxa"/>
          </w:tcPr>
          <w:p w14:paraId="25153907" w14:textId="2BE454B3" w:rsidR="002B47ED" w:rsidRPr="00E3415B" w:rsidRDefault="002B47ED" w:rsidP="002B47ED">
            <w:pPr>
              <w:shd w:val="clear" w:color="auto" w:fill="FFFFFF" w:themeFill="background1"/>
              <w:rPr>
                <w:rFonts w:ascii="Open Sans" w:hAnsi="Open Sans" w:cs="Open Sans"/>
                <w:szCs w:val="20"/>
              </w:rPr>
            </w:pPr>
            <w:r>
              <w:rPr>
                <w:rFonts w:ascii="Open Sans" w:hAnsi="Open Sans" w:cs="Open Sans"/>
                <w:szCs w:val="20"/>
              </w:rPr>
              <w:t>There are suggestions on how to extend the material to accommodate students who are above-level while still keeping them within the class. Many of these involve extending the assignment somehow and pushing the students to deepen their understanding, like creating a more complex role play if one is requested, or thinking of additional cognates for professions. When used appropriately these types of extensions can help both the advanced learner and those struggling with the material. In the case of role play, for example, seeing an example of the vocabulary in context after seeing the teacher present the information, even when in a slightly more complex context, allows the student to have an embarrassment free way to review the material again without singling them out. There is a library available that includes books from extremely basic (letter sounds and syllables) to advanced. These can also be used for heritage learners.</w:t>
            </w:r>
          </w:p>
        </w:tc>
      </w:tr>
      <w:tr w:rsidR="002B47ED" w:rsidRPr="00964EC6" w14:paraId="614C6102" w14:textId="77777777" w:rsidTr="00E3415B">
        <w:trPr>
          <w:trHeight w:val="1296"/>
        </w:trPr>
        <w:tc>
          <w:tcPr>
            <w:tcW w:w="6025" w:type="dxa"/>
            <w:vAlign w:val="center"/>
          </w:tcPr>
          <w:p w14:paraId="53D53645" w14:textId="2C0D2782" w:rsidR="002B47ED" w:rsidRPr="00E3415B" w:rsidRDefault="002B47ED" w:rsidP="002B47ED">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Recognizes and addresses unique needs of heritage language learners.</w:t>
            </w:r>
          </w:p>
        </w:tc>
        <w:tc>
          <w:tcPr>
            <w:tcW w:w="1344" w:type="dxa"/>
          </w:tcPr>
          <w:p w14:paraId="358FE4A3" w14:textId="0A0EE9E1" w:rsidR="002B47ED" w:rsidRPr="00E3415B" w:rsidRDefault="00104CD2" w:rsidP="002B47E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2B47ED" w:rsidRPr="00E3415B" w:rsidRDefault="002B47ED" w:rsidP="002B47ED">
            <w:pPr>
              <w:shd w:val="clear" w:color="auto" w:fill="FFFFFF" w:themeFill="background1"/>
              <w:rPr>
                <w:rFonts w:ascii="Open Sans" w:hAnsi="Open Sans" w:cs="Open Sans"/>
                <w:szCs w:val="20"/>
              </w:rPr>
            </w:pPr>
          </w:p>
        </w:tc>
        <w:tc>
          <w:tcPr>
            <w:tcW w:w="5665" w:type="dxa"/>
          </w:tcPr>
          <w:p w14:paraId="625B3D52" w14:textId="3E110339" w:rsidR="002B47ED" w:rsidRPr="00E3415B" w:rsidRDefault="002B47ED" w:rsidP="002B47ED">
            <w:pPr>
              <w:shd w:val="clear" w:color="auto" w:fill="FFFFFF" w:themeFill="background1"/>
              <w:rPr>
                <w:rFonts w:ascii="Open Sans" w:hAnsi="Open Sans" w:cs="Open Sans"/>
                <w:szCs w:val="20"/>
              </w:rPr>
            </w:pPr>
            <w:r>
              <w:rPr>
                <w:rFonts w:ascii="Open Sans" w:hAnsi="Open Sans" w:cs="Open Sans"/>
                <w:szCs w:val="20"/>
              </w:rPr>
              <w:t>Many suggestions are provided to extend the program for the needs of heritage learners. These typically involve asking the student to work more deeply with the topic or extend their use of the vocabulary or grammatical structures involved rather than isolating them from the group. Additionally, the text encourages the teacher to involve heritage learners and native speakers as fellow sources of knowledge, rather than invalidating their experience if it differs from what the textbook says or what the teacher had been taught in postsecondary language programs. Food is an excellent example of this, as there are so many regional variations that are not incorrect, but not listed in most textbooks.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64EC6"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964EC6"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05A8EFE1" w:rsidR="00AF414A" w:rsidRPr="00E3415B" w:rsidRDefault="00FB371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250A8B8" w14:textId="30AFB8D8" w:rsidR="00AF414A" w:rsidRPr="00E3415B" w:rsidRDefault="00FB3714" w:rsidP="00E9768A">
            <w:pPr>
              <w:shd w:val="clear" w:color="auto" w:fill="FFFFFF" w:themeFill="background1"/>
              <w:rPr>
                <w:rFonts w:ascii="Open Sans" w:hAnsi="Open Sans" w:cs="Open Sans"/>
                <w:szCs w:val="20"/>
              </w:rPr>
            </w:pPr>
            <w:r>
              <w:rPr>
                <w:rFonts w:ascii="Open Sans" w:hAnsi="Open Sans" w:cs="Open Sans"/>
                <w:szCs w:val="20"/>
              </w:rPr>
              <w:t>The summative assessments do include some visual representations of cultural activities and whatnot, but inclusion is not enough to really satisfy this requirement unless the focus is on how that item or practice relates to the culture. Showing two people dancing and asking the student to write out what the people are doesn’t involve the culture even if a dance from the culture is used. The practices, perspectives, and products of Spanish-speaking cultures are not really addressed on any kind of holistic level through the summative assessments. Some of the formative assessments do involve discussion of these aspects, but the weighting of importance is quite uneven.</w:t>
            </w:r>
          </w:p>
        </w:tc>
      </w:tr>
      <w:tr w:rsidR="00AF414A" w:rsidRPr="00964EC6"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B64495C" w:rsidR="00AF414A" w:rsidRPr="00E3415B" w:rsidRDefault="00CD68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4AB8773B" w:rsidR="00AF414A" w:rsidRPr="00E3415B" w:rsidRDefault="00CD6821" w:rsidP="00E9768A">
            <w:pPr>
              <w:shd w:val="clear" w:color="auto" w:fill="FFFFFF" w:themeFill="background1"/>
              <w:rPr>
                <w:rFonts w:ascii="Open Sans" w:hAnsi="Open Sans" w:cs="Open Sans"/>
                <w:szCs w:val="20"/>
              </w:rPr>
            </w:pPr>
            <w:r>
              <w:rPr>
                <w:rFonts w:ascii="Open Sans" w:hAnsi="Open Sans" w:cs="Open Sans"/>
                <w:szCs w:val="20"/>
              </w:rPr>
              <w:t xml:space="preserve">As much as possible, yes. To some extent, it is impossible to create assessments that are equally accessible to every student for a world language that involves reading, writing, speaking, and listening, as some persons are physically incapable of performing these actions. However, as summative assessments separate the skills, the teacher may account for any difficulties in these areas while still obtaining an accurate representation of the student’s progress in other facets of the language. </w:t>
            </w:r>
          </w:p>
        </w:tc>
      </w:tr>
      <w:tr w:rsidR="00AF414A" w:rsidRPr="00964EC6"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1C2FFFB" w:rsidR="00AF414A" w:rsidRPr="00E3415B" w:rsidRDefault="00CD68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1C7E24D" w:rsidR="00AF414A" w:rsidRPr="00E3415B" w:rsidRDefault="00CD6821" w:rsidP="00E9768A">
            <w:pPr>
              <w:shd w:val="clear" w:color="auto" w:fill="FFFFFF" w:themeFill="background1"/>
              <w:rPr>
                <w:rFonts w:ascii="Open Sans" w:hAnsi="Open Sans" w:cs="Open Sans"/>
                <w:szCs w:val="20"/>
              </w:rPr>
            </w:pPr>
            <w:r>
              <w:rPr>
                <w:rFonts w:ascii="Open Sans" w:hAnsi="Open Sans" w:cs="Open Sans"/>
                <w:szCs w:val="20"/>
              </w:rPr>
              <w:t xml:space="preserve">Rubrics and scoring guidelines are included for the assessments. The rubrics for speaking and writing provide criteria for each rating and examples of what this rating consists of. For example, on the speaking rubric an answer solely in English or an incomprehensible answer would receive a score of 0 on the rubric. A one word answer in Spanish, even if pronounced incorrectly or </w:t>
            </w:r>
            <w:r>
              <w:rPr>
                <w:rFonts w:ascii="Open Sans" w:hAnsi="Open Sans" w:cs="Open Sans"/>
                <w:szCs w:val="20"/>
              </w:rPr>
              <w:lastRenderedPageBreak/>
              <w:t>imbedded in an English sentence, would be a 1 on the rubric. A multi word response in Spanish, which likewise may be embedded in a longer English sentence or mispronounced, but still comprehensible, would be a 2 on the rubric. In this case, 0, 1, and 2 correspond to Beginning, Intermediate, and Advanced, respectively, for this specific level of proficiency within Level B.</w:t>
            </w:r>
            <w:r w:rsidR="007224F5">
              <w:rPr>
                <w:rFonts w:ascii="Open Sans" w:hAnsi="Open Sans" w:cs="Open Sans"/>
                <w:szCs w:val="20"/>
              </w:rPr>
              <w:t xml:space="preserve"> That is to say, using Novice Low as the goal for the average student, a student who can respond with one word is on level, while a student who can respond with a phrase or simple sentence is above level. Rubrics are also included for the integrated (formative) assessments, with the same levels of Beginning, Intermediate, and Advanced used as descriptors. A Beginning Level student struggles greatly to understand or be understood, requires frequent prompting or visual clues and may still misinterpret and given information, and has extremely limited ability to produce language, even when the original question or statement is understood. Intermediate Level students may comprehend simple, familiar communication without visual cues and begin to obtain the main idea of less familiar material, but are limited by their unfamiliarity with complex grammatical structures and different vocabulary. In terms of production, they may be able to communicate with sympathetic others, including the use of circumlocution, but grammatical errors will likely increase as the student bridges into creation of independent thoughts rather than the repetition of memorized phrases. Advanced Level students can comprehend more complex material, including some details and use sentences and at times paragraphs that are comprehensible to most speakers. In terms of </w:t>
            </w:r>
            <w:r w:rsidR="007224F5">
              <w:rPr>
                <w:rFonts w:ascii="Open Sans" w:hAnsi="Open Sans" w:cs="Open Sans"/>
                <w:szCs w:val="20"/>
              </w:rPr>
              <w:lastRenderedPageBreak/>
              <w:t>production especially, most learners will not reach this level in their first two years of study in an elementary program. However, the inclusion of markers for higher levels allows the teacher to accommodate learners who may have previous experience with the language and those who are linguistically gifted and acquire the language at a more advanced rate than the average student.</w:t>
            </w:r>
          </w:p>
        </w:tc>
      </w:tr>
      <w:tr w:rsidR="00AF414A" w:rsidRPr="00964EC6"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2C418B3A" w:rsidR="00AF414A" w:rsidRPr="00E3415B" w:rsidRDefault="007224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2944982" w:rsidR="00AF414A" w:rsidRPr="00E3415B" w:rsidRDefault="007224F5" w:rsidP="00E9768A">
            <w:pPr>
              <w:shd w:val="clear" w:color="auto" w:fill="FFFFFF" w:themeFill="background1"/>
              <w:rPr>
                <w:rFonts w:ascii="Open Sans" w:hAnsi="Open Sans" w:cs="Open Sans"/>
                <w:szCs w:val="20"/>
              </w:rPr>
            </w:pPr>
            <w:r>
              <w:rPr>
                <w:rFonts w:ascii="Open Sans" w:hAnsi="Open Sans" w:cs="Open Sans"/>
                <w:szCs w:val="20"/>
              </w:rPr>
              <w:t xml:space="preserve">A preassessment and postassessment are included, as well as formative and summative assessments. Formative assessments are integrated and designed to be used throughout the unit, while summative assessments look at the skills individually to ensure that the data is accurate. Students track their own progress through the material by using </w:t>
            </w:r>
            <w:r w:rsidR="00A07880">
              <w:rPr>
                <w:rFonts w:ascii="Open Sans" w:hAnsi="Open Sans" w:cs="Open Sans"/>
                <w:szCs w:val="20"/>
              </w:rPr>
              <w:t>a ‘scrapbook’ that chronicles their trip with the main characters, Tony &amp; Lisa.</w:t>
            </w:r>
          </w:p>
        </w:tc>
      </w:tr>
      <w:tr w:rsidR="00AF414A" w:rsidRPr="00964EC6"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3011050" w:rsidR="00AF414A" w:rsidRPr="00E3415B" w:rsidRDefault="00303C9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436B9A27" w:rsidR="00AF414A" w:rsidRPr="00E3415B" w:rsidRDefault="00303C9F" w:rsidP="00E9768A">
            <w:pPr>
              <w:shd w:val="clear" w:color="auto" w:fill="FFFFFF" w:themeFill="background1"/>
              <w:rPr>
                <w:rFonts w:ascii="Open Sans" w:hAnsi="Open Sans" w:cs="Open Sans"/>
                <w:szCs w:val="20"/>
              </w:rPr>
            </w:pPr>
            <w:r>
              <w:rPr>
                <w:rFonts w:ascii="Open Sans" w:hAnsi="Open Sans" w:cs="Open Sans"/>
                <w:szCs w:val="20"/>
              </w:rPr>
              <w:t>The integrated assessments (formative) are spread throughout the unit to allow the teacher to collect data on student progress, a snapshot of their standing at the moment, if you will. These include informal assessments as well as culminating and cooperative activities. The separate domains assessments (summative) exist for each unit. These allow data to be collected on each skill, which informs instruction through tracking student progress towards proficiency goals and allows the teacher to identify student strengths and weaknesses so those areas may be targeted when possible.</w:t>
            </w:r>
          </w:p>
        </w:tc>
      </w:tr>
      <w:tr w:rsidR="00AF414A" w:rsidRPr="00964EC6"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20593C0" w:rsidR="00AF414A" w:rsidRPr="00E3415B" w:rsidRDefault="00303C9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8B11513" w:rsidR="00AF414A" w:rsidRPr="00E3415B" w:rsidRDefault="00303C9F" w:rsidP="00E9768A">
            <w:pPr>
              <w:shd w:val="clear" w:color="auto" w:fill="FFFFFF" w:themeFill="background1"/>
              <w:rPr>
                <w:rFonts w:ascii="Open Sans" w:hAnsi="Open Sans" w:cs="Open Sans"/>
                <w:szCs w:val="20"/>
              </w:rPr>
            </w:pPr>
            <w:r>
              <w:rPr>
                <w:rFonts w:ascii="Open Sans" w:hAnsi="Open Sans" w:cs="Open Sans"/>
                <w:szCs w:val="20"/>
              </w:rPr>
              <w:t xml:space="preserve">The summative assessments especially provide the teacher with a range of data. The four main communication skills are separated out so that the teacher may obtain an accurate picture of that students’ mastery of each, rather than a muddled combination. This </w:t>
            </w:r>
            <w:r>
              <w:rPr>
                <w:rFonts w:ascii="Open Sans" w:hAnsi="Open Sans" w:cs="Open Sans"/>
                <w:szCs w:val="20"/>
              </w:rPr>
              <w:lastRenderedPageBreak/>
              <w:t>allows the teacher to target areas that need reinforcement while capitalizing on strengths to achieve greater understanding.</w:t>
            </w:r>
          </w:p>
        </w:tc>
      </w:tr>
      <w:tr w:rsidR="00AF414A" w:rsidRPr="00964EC6"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49DBC19C" w14:textId="311A82B3"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6114ED02" w:rsidR="00AF414A" w:rsidRPr="00E3415B" w:rsidRDefault="00FB371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40AB45FE" w:rsidR="00AF414A" w:rsidRPr="00E3415B" w:rsidRDefault="00FB3714" w:rsidP="00E9768A">
            <w:pPr>
              <w:shd w:val="clear" w:color="auto" w:fill="FFFFFF" w:themeFill="background1"/>
              <w:rPr>
                <w:rFonts w:ascii="Open Sans" w:hAnsi="Open Sans" w:cs="Open Sans"/>
                <w:szCs w:val="20"/>
              </w:rPr>
            </w:pPr>
            <w:r>
              <w:rPr>
                <w:rFonts w:ascii="Open Sans" w:hAnsi="Open Sans" w:cs="Open Sans"/>
                <w:szCs w:val="20"/>
              </w:rPr>
              <w:t>Some assessments do involve the depictions of authentic cultural pieces, but it does not appear to be the focus at any point, and a drawn representation of an authentic cultural piece is not really an authentic material.</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64EC6"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64EC6"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6DCF72B3" w:rsidR="00AF414A" w:rsidRPr="00E3415B" w:rsidRDefault="003E09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4ADF77E" w:rsidR="00AF414A" w:rsidRPr="00E3415B" w:rsidRDefault="003E0951" w:rsidP="00E9768A">
            <w:pPr>
              <w:shd w:val="clear" w:color="auto" w:fill="FFFFFF" w:themeFill="background1"/>
              <w:rPr>
                <w:rFonts w:ascii="Open Sans" w:hAnsi="Open Sans" w:cs="Open Sans"/>
                <w:szCs w:val="20"/>
              </w:rPr>
            </w:pPr>
            <w:r>
              <w:rPr>
                <w:rFonts w:ascii="Open Sans" w:hAnsi="Open Sans" w:cs="Open Sans"/>
                <w:szCs w:val="20"/>
              </w:rPr>
              <w:t>Each level does a better job at this, as the students build more language into their receptive vocabulary. In unit 6, the students follow the main characters Lisa &amp; Tony to Spain, which involves looking at the trip as a class and how the main characters must’ve crossed the Atlantic Ocean to reach Spain. This unit focuses on the environment around us, including travel. Week 1 focuses explicitly on methods of travel, with an appropriate discussion of what different methods are useful for, and what methods are the most common in Madrid, which is important background context to understand how a large part of Spain (and for that matter, Europe as a whole) function differently in terms of travel.</w:t>
            </w:r>
            <w:r w:rsidR="00CD4FA8">
              <w:rPr>
                <w:rFonts w:ascii="Open Sans" w:hAnsi="Open Sans" w:cs="Open Sans"/>
                <w:szCs w:val="20"/>
              </w:rPr>
              <w:t xml:space="preserve"> This broadens in the subsequent weeks of the unit to the geographic features of Spain, the activities that can be done during different times of the year, as well as weather and seasons. This allows integration of the different cornerstones as students use the language to examine different aspects of the culture and physical features of Spain and how communities interact.</w:t>
            </w:r>
          </w:p>
        </w:tc>
      </w:tr>
      <w:tr w:rsidR="00AF414A" w:rsidRPr="00964EC6"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0FC811A" w:rsidR="00AF414A" w:rsidRPr="00E3415B" w:rsidRDefault="00CD4FA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2E3C5DB" w:rsidR="00AF414A" w:rsidRPr="00E3415B" w:rsidRDefault="000307DB" w:rsidP="00E9768A">
            <w:pPr>
              <w:shd w:val="clear" w:color="auto" w:fill="FFFFFF" w:themeFill="background1"/>
              <w:rPr>
                <w:rFonts w:ascii="Open Sans" w:hAnsi="Open Sans" w:cs="Open Sans"/>
                <w:szCs w:val="20"/>
              </w:rPr>
            </w:pPr>
            <w:r>
              <w:rPr>
                <w:rFonts w:ascii="Open Sans" w:hAnsi="Open Sans" w:cs="Open Sans"/>
                <w:szCs w:val="20"/>
              </w:rPr>
              <w:t>Other subjects are incorporated in appropriate ways and reinforce the types of things that students would normally learn in a 1</w:t>
            </w:r>
            <w:r w:rsidRPr="000307DB">
              <w:rPr>
                <w:rFonts w:ascii="Open Sans" w:hAnsi="Open Sans" w:cs="Open Sans"/>
                <w:szCs w:val="20"/>
                <w:vertAlign w:val="superscript"/>
              </w:rPr>
              <w:t>st</w:t>
            </w:r>
            <w:r>
              <w:rPr>
                <w:rFonts w:ascii="Open Sans" w:hAnsi="Open Sans" w:cs="Open Sans"/>
                <w:szCs w:val="20"/>
              </w:rPr>
              <w:t xml:space="preserve"> grade classroom. For example, in week 2 of unit 2, students explore the concept of measurements for a recipe. In week 4 of unit 2, students explore the concept of grammatical person. Unit 6 explicitly discusses the geography of Spain, but every unit involves at least a look at where the new country is in context and what one </w:t>
            </w:r>
            <w:r>
              <w:rPr>
                <w:rFonts w:ascii="Open Sans" w:hAnsi="Open Sans" w:cs="Open Sans"/>
                <w:szCs w:val="20"/>
              </w:rPr>
              <w:lastRenderedPageBreak/>
              <w:t>might need to transverse to get there, as well as information about the culture of that country (social studies). Grammatical features of the language, many of which also exist in English, are discussed throughout the text.</w:t>
            </w:r>
          </w:p>
        </w:tc>
      </w:tr>
      <w:tr w:rsidR="00AF414A" w:rsidRPr="00964EC6"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261B06E" w:rsidR="00AF414A" w:rsidRPr="00E3415B" w:rsidRDefault="00E708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4AB3B645" w:rsidR="00AF414A" w:rsidRPr="00E3415B" w:rsidRDefault="00E7084B" w:rsidP="00E9768A">
            <w:pPr>
              <w:shd w:val="clear" w:color="auto" w:fill="FFFFFF" w:themeFill="background1"/>
              <w:rPr>
                <w:rFonts w:ascii="Open Sans" w:hAnsi="Open Sans" w:cs="Open Sans"/>
                <w:szCs w:val="20"/>
              </w:rPr>
            </w:pPr>
            <w:r>
              <w:rPr>
                <w:rFonts w:ascii="Open Sans" w:hAnsi="Open Sans" w:cs="Open Sans"/>
                <w:szCs w:val="20"/>
              </w:rPr>
              <w:t>The structure of the program encourages students to use their practice of the language to practice these skills in context. Each unit has an overarching theme, and each week of the unit focuses on a particular aspect of that theme with an essential question. Students use their previous knowledge and what they learn in each week to build towards better understanding of how each piece fits into the whole. Students are asked to use higher ord</w:t>
            </w:r>
            <w:r w:rsidR="00CD6821">
              <w:rPr>
                <w:rFonts w:ascii="Open Sans" w:hAnsi="Open Sans" w:cs="Open Sans"/>
                <w:szCs w:val="20"/>
              </w:rPr>
              <w:t>er thinking skills like create and analyze regularly.</w:t>
            </w:r>
          </w:p>
        </w:tc>
      </w:tr>
      <w:tr w:rsidR="00AF414A" w:rsidRPr="00964EC6"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EA9BD00" w:rsidR="00AF414A" w:rsidRPr="00E3415B" w:rsidRDefault="00C561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476C8EE7" w:rsidR="00AF414A" w:rsidRPr="00E3415B" w:rsidRDefault="00091E89" w:rsidP="00E9768A">
            <w:pPr>
              <w:shd w:val="clear" w:color="auto" w:fill="FFFFFF" w:themeFill="background1"/>
              <w:rPr>
                <w:rFonts w:ascii="Open Sans" w:hAnsi="Open Sans" w:cs="Open Sans"/>
                <w:szCs w:val="20"/>
              </w:rPr>
            </w:pPr>
            <w:r>
              <w:rPr>
                <w:rFonts w:ascii="Open Sans" w:hAnsi="Open Sans" w:cs="Open Sans"/>
                <w:szCs w:val="20"/>
              </w:rPr>
              <w:t>This is included explicitly in some cases, but primarily conveyed through the included assistance to meet individual needs and the setup of the series as a whole. For example, suggestions are included for helping students master the idea that verbs have more than two forms in the present tense, which is odd for English speakers.</w:t>
            </w:r>
          </w:p>
        </w:tc>
      </w:tr>
      <w:tr w:rsidR="00AF414A" w:rsidRPr="00964EC6"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AB2FCFA" w:rsidR="00AF414A" w:rsidRPr="00E3415B" w:rsidRDefault="00091E8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378A4F1C" w:rsidR="00AF414A" w:rsidRPr="00E3415B" w:rsidRDefault="00091E89" w:rsidP="00E9768A">
            <w:pPr>
              <w:shd w:val="clear" w:color="auto" w:fill="FFFFFF" w:themeFill="background1"/>
              <w:rPr>
                <w:rFonts w:ascii="Open Sans" w:hAnsi="Open Sans" w:cs="Open Sans"/>
                <w:szCs w:val="20"/>
              </w:rPr>
            </w:pPr>
            <w:r>
              <w:rPr>
                <w:rFonts w:ascii="Open Sans" w:hAnsi="Open Sans" w:cs="Open Sans"/>
                <w:szCs w:val="20"/>
              </w:rPr>
              <w:t>At this level, many of the included subjects are quite concrete and lend themselves easily to the real-world. Unit 6, which focuses on transportation, weather, seasons, and geography,</w:t>
            </w:r>
            <w:r w:rsidR="00D467AC">
              <w:rPr>
                <w:rFonts w:ascii="Open Sans" w:hAnsi="Open Sans" w:cs="Open Sans"/>
                <w:szCs w:val="20"/>
              </w:rPr>
              <w:t xml:space="preserve"> as well as how weather and seasons affect activities,</w:t>
            </w:r>
            <w:r>
              <w:rPr>
                <w:rFonts w:ascii="Open Sans" w:hAnsi="Open Sans" w:cs="Open Sans"/>
                <w:szCs w:val="20"/>
              </w:rPr>
              <w:t xml:space="preserve"> for example, is </w:t>
            </w:r>
            <w:r w:rsidR="00D467AC">
              <w:rPr>
                <w:rFonts w:ascii="Open Sans" w:hAnsi="Open Sans" w:cs="Open Sans"/>
                <w:szCs w:val="20"/>
              </w:rPr>
              <w:t>automatically connected to the experiences that are common for the students. The idea that a person may be able to do one activity outside when it’s warm but not when it’s snowing is a concept that most students are already aware of and it’s relevant to their lives.</w:t>
            </w:r>
          </w:p>
        </w:tc>
      </w:tr>
      <w:tr w:rsidR="002B47ED" w:rsidRPr="00964EC6" w14:paraId="36ED4015" w14:textId="77777777" w:rsidTr="00E3415B">
        <w:trPr>
          <w:trHeight w:val="1296"/>
        </w:trPr>
        <w:tc>
          <w:tcPr>
            <w:tcW w:w="6025" w:type="dxa"/>
            <w:shd w:val="clear" w:color="auto" w:fill="auto"/>
            <w:vAlign w:val="center"/>
          </w:tcPr>
          <w:p w14:paraId="1669144C" w14:textId="77777777" w:rsidR="002B47ED" w:rsidRPr="00E3415B" w:rsidRDefault="002B47ED" w:rsidP="002B47ED">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1D0864AF" w:rsidR="002B47ED" w:rsidRPr="00E3415B" w:rsidRDefault="00C1688C" w:rsidP="002B47ED">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2B47ED" w:rsidRPr="00E3415B" w:rsidRDefault="002B47ED" w:rsidP="002B47ED">
            <w:pPr>
              <w:shd w:val="clear" w:color="auto" w:fill="FFFFFF" w:themeFill="background1"/>
              <w:rPr>
                <w:rFonts w:ascii="Open Sans" w:hAnsi="Open Sans" w:cs="Open Sans"/>
                <w:szCs w:val="20"/>
              </w:rPr>
            </w:pPr>
          </w:p>
        </w:tc>
        <w:tc>
          <w:tcPr>
            <w:tcW w:w="5665" w:type="dxa"/>
            <w:shd w:val="clear" w:color="auto" w:fill="auto"/>
          </w:tcPr>
          <w:p w14:paraId="734F17AE" w14:textId="396415E1" w:rsidR="002B47ED" w:rsidRDefault="002B47ED" w:rsidP="002B47ED">
            <w:pPr>
              <w:shd w:val="clear" w:color="auto" w:fill="FFFFFF" w:themeFill="background1"/>
              <w:rPr>
                <w:rFonts w:ascii="Open Sans" w:hAnsi="Open Sans" w:cs="Open Sans"/>
                <w:szCs w:val="20"/>
              </w:rPr>
            </w:pPr>
            <w:r>
              <w:rPr>
                <w:rFonts w:ascii="Open Sans" w:hAnsi="Open Sans" w:cs="Open Sans"/>
                <w:szCs w:val="20"/>
              </w:rPr>
              <w:t>Audio-visual technology is included and is a valuable facet of the program. The audio program includes adults and children, both men and women, and accents that come from different areas. This inclusion of dialectal variation in pronunciation is rare but quite well done. Some programs only expose students to one accent and while understanding can be reached when speaking with those who have other accents, it is difficult. The process is made much easier when students hear a variety from the beginning. As an example, both ‘eh-ya’ and ‘eh-ja’ pronunciations are included in the audio, and one is not elevated over the other in terms of correctness. The one thing I did not hear while listening to the audio was the ceceo variation, but I may have just missed it. The speech on the audio program is clean and easy to understand. There are few distracting noises, and the audio doesn’t have the scratchiness that audio programs in schools sometimes have. The volume of the speakers is also consistent with</w:t>
            </w:r>
            <w:r w:rsidR="00104CD2">
              <w:rPr>
                <w:rFonts w:ascii="Open Sans" w:hAnsi="Open Sans" w:cs="Open Sans"/>
                <w:szCs w:val="20"/>
              </w:rPr>
              <w:t>in the tracks. Speech in level B is somewhat</w:t>
            </w:r>
            <w:r>
              <w:rPr>
                <w:rFonts w:ascii="Open Sans" w:hAnsi="Open Sans" w:cs="Open Sans"/>
                <w:szCs w:val="20"/>
              </w:rPr>
              <w:t xml:space="preserve"> slow to aid comprehension, but words are not mispronounced for the sake of slowness.</w:t>
            </w:r>
          </w:p>
          <w:p w14:paraId="40667D99" w14:textId="3C4C5B28" w:rsidR="002B47ED" w:rsidRPr="00E3415B" w:rsidRDefault="002B47ED" w:rsidP="002B47ED">
            <w:pPr>
              <w:shd w:val="clear" w:color="auto" w:fill="FFFFFF" w:themeFill="background1"/>
              <w:rPr>
                <w:rFonts w:ascii="Open Sans" w:hAnsi="Open Sans" w:cs="Open Sans"/>
                <w:szCs w:val="20"/>
              </w:rPr>
            </w:pPr>
            <w:r>
              <w:rPr>
                <w:rFonts w:ascii="Open Sans" w:hAnsi="Open Sans" w:cs="Open Sans"/>
                <w:szCs w:val="20"/>
              </w:rPr>
              <w:t xml:space="preserve">The DVD program is not quite as useful. The rest of the program is so well done that I had high hopes for the video program. I will not go so far as to say that the videos are bad from the standpoint of accuracy or production. There are diverse people included in the videos, in terms of appearance, accent, and ability, just like in the book. The photographs used as settings are gorgeous. But the videos themselves just fall short. Each video opens with a teacher explaining what the video will talk about, then spinning the globe to go to the country for that unit and see what our friends (the main characters that we follow </w:t>
            </w:r>
            <w:r>
              <w:rPr>
                <w:rFonts w:ascii="Open Sans" w:hAnsi="Open Sans" w:cs="Open Sans"/>
                <w:szCs w:val="20"/>
              </w:rPr>
              <w:lastRenderedPageBreak/>
              <w:t>through the units) are doing in that country. The contrast between using real people in some parts along with photos that include real people and cartoon figures for the actors is somewhat jarring. The teacher speaks rather quickly in each video and while some visual support is provided, I don’t feel it’s enough for comprehension of what the teacher is saying. For example, in the first week of the first unit, the teacher talks about the tropical forests in Honduras and the pyramids. This is a fascinating culture topic and one that kids of any age can easily be drawn into. However little visual support is provided here and the transition from the teacher’s explanations to our cartoon main characters acting out the vocabulary that is the focus is just awkward. I also had to play around with the DVD for ten to fifteen minutes to get it to work, which is unusual. I thought at first that it was just my operating system, even though I have a newer computer, but I tried the DVDs using multiple computers and I had the same problems each time. With every computer the DVD would refuse to play if I attempted to just autoplay any of the features. I had to go into the drive and open it before it would play, after which there were no further issues. Once again, this may be user error, but I find it a bit odd that I would have the same problem on multiple computers.</w:t>
            </w:r>
          </w:p>
        </w:tc>
      </w:tr>
      <w:tr w:rsidR="002B47ED" w:rsidRPr="00964EC6" w14:paraId="5765B86F" w14:textId="77777777" w:rsidTr="00E3415B">
        <w:trPr>
          <w:trHeight w:val="1296"/>
        </w:trPr>
        <w:tc>
          <w:tcPr>
            <w:tcW w:w="6025" w:type="dxa"/>
            <w:shd w:val="clear" w:color="auto" w:fill="auto"/>
            <w:vAlign w:val="center"/>
          </w:tcPr>
          <w:p w14:paraId="46C035E1" w14:textId="77777777" w:rsidR="002B47ED" w:rsidRPr="00E3415B" w:rsidRDefault="002B47ED" w:rsidP="002B47ED">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5009BF03" w:rsidR="002B47ED" w:rsidRPr="00E3415B" w:rsidRDefault="00D467AC" w:rsidP="002B47ED">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2B47ED" w:rsidRPr="00E3415B" w:rsidRDefault="002B47ED" w:rsidP="002B47ED">
            <w:pPr>
              <w:shd w:val="clear" w:color="auto" w:fill="FFFFFF" w:themeFill="background1"/>
              <w:rPr>
                <w:rFonts w:ascii="Open Sans" w:hAnsi="Open Sans" w:cs="Open Sans"/>
                <w:szCs w:val="20"/>
              </w:rPr>
            </w:pPr>
          </w:p>
        </w:tc>
        <w:tc>
          <w:tcPr>
            <w:tcW w:w="5665" w:type="dxa"/>
            <w:shd w:val="clear" w:color="auto" w:fill="auto"/>
          </w:tcPr>
          <w:p w14:paraId="33441EFE" w14:textId="365C2CAE" w:rsidR="002B47ED" w:rsidRPr="00E3415B" w:rsidRDefault="00D467AC" w:rsidP="002B47ED">
            <w:pPr>
              <w:shd w:val="clear" w:color="auto" w:fill="FFFFFF" w:themeFill="background1"/>
              <w:rPr>
                <w:rFonts w:ascii="Open Sans" w:hAnsi="Open Sans" w:cs="Open Sans"/>
                <w:szCs w:val="20"/>
              </w:rPr>
            </w:pPr>
            <w:r>
              <w:rPr>
                <w:rFonts w:ascii="Open Sans" w:hAnsi="Open Sans" w:cs="Open Sans"/>
                <w:szCs w:val="20"/>
              </w:rPr>
              <w:t xml:space="preserve">There are several technology-based components available for this program. First, the books are available as e-books, which as the teacher’s edition says, “include links to additional information and video of selected cultural items, as well as access to audio of dialogues, activities, and songs included in the printed format.” This, by itself, is a valuable addition, as it allows students with technology to review the material even when the teacher is not </w:t>
            </w:r>
            <w:r>
              <w:rPr>
                <w:rFonts w:ascii="Open Sans" w:hAnsi="Open Sans" w:cs="Open Sans"/>
                <w:szCs w:val="20"/>
              </w:rPr>
              <w:lastRenderedPageBreak/>
              <w:t xml:space="preserve">available to help them specifically at that moment. The connection between the sounds and the written system of a language can be difficult to master without adequate exposure, and every little bit helps. Descubre Online also includes </w:t>
            </w:r>
            <w:r w:rsidR="000A5E9C">
              <w:rPr>
                <w:rFonts w:ascii="Open Sans" w:hAnsi="Open Sans" w:cs="Open Sans"/>
                <w:szCs w:val="20"/>
              </w:rPr>
              <w:t>extension</w:t>
            </w:r>
            <w:r>
              <w:rPr>
                <w:rFonts w:ascii="Open Sans" w:hAnsi="Open Sans" w:cs="Open Sans"/>
                <w:szCs w:val="20"/>
              </w:rPr>
              <w:t xml:space="preserve"> activities to </w:t>
            </w:r>
            <w:r w:rsidR="000A5E9C">
              <w:rPr>
                <w:rFonts w:ascii="Open Sans" w:hAnsi="Open Sans" w:cs="Open Sans"/>
                <w:szCs w:val="20"/>
              </w:rPr>
              <w:t>allow additional practice (or differentiated practice) for students through games and other such activities. An audio and visual program are likewise included, as described above.</w:t>
            </w:r>
          </w:p>
        </w:tc>
      </w:tr>
      <w:tr w:rsidR="002B47ED" w:rsidRPr="00964EC6" w14:paraId="6C34BF4E" w14:textId="77777777" w:rsidTr="00E3415B">
        <w:trPr>
          <w:trHeight w:val="1296"/>
        </w:trPr>
        <w:tc>
          <w:tcPr>
            <w:tcW w:w="6025" w:type="dxa"/>
            <w:shd w:val="clear" w:color="auto" w:fill="auto"/>
            <w:vAlign w:val="center"/>
          </w:tcPr>
          <w:p w14:paraId="74616312" w14:textId="2545B985" w:rsidR="002B47ED" w:rsidRPr="00E3415B" w:rsidRDefault="002B47ED" w:rsidP="002B47ED">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additional realia from the target language and culture that facilitates student’s connection to the target language and culture and from that community.</w:t>
            </w:r>
          </w:p>
        </w:tc>
        <w:tc>
          <w:tcPr>
            <w:tcW w:w="1344" w:type="dxa"/>
            <w:shd w:val="clear" w:color="auto" w:fill="auto"/>
          </w:tcPr>
          <w:p w14:paraId="5722A731" w14:textId="4FA822B1" w:rsidR="002B47ED" w:rsidRPr="00E3415B" w:rsidRDefault="00104CD2" w:rsidP="002B47ED">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2B47ED" w:rsidRPr="00E3415B" w:rsidRDefault="002B47ED" w:rsidP="002B47ED">
            <w:pPr>
              <w:shd w:val="clear" w:color="auto" w:fill="FFFFFF" w:themeFill="background1"/>
              <w:rPr>
                <w:rFonts w:ascii="Open Sans" w:hAnsi="Open Sans" w:cs="Open Sans"/>
                <w:szCs w:val="20"/>
              </w:rPr>
            </w:pPr>
          </w:p>
        </w:tc>
        <w:tc>
          <w:tcPr>
            <w:tcW w:w="5665" w:type="dxa"/>
            <w:shd w:val="clear" w:color="auto" w:fill="auto"/>
          </w:tcPr>
          <w:p w14:paraId="0CC7E8A5" w14:textId="312D142E" w:rsidR="002B47ED" w:rsidRPr="00E3415B" w:rsidRDefault="00104CD2" w:rsidP="002B47ED">
            <w:pPr>
              <w:shd w:val="clear" w:color="auto" w:fill="FFFFFF" w:themeFill="background1"/>
              <w:rPr>
                <w:rFonts w:ascii="Open Sans" w:hAnsi="Open Sans" w:cs="Open Sans"/>
                <w:szCs w:val="20"/>
              </w:rPr>
            </w:pPr>
            <w:r>
              <w:rPr>
                <w:rFonts w:ascii="Open Sans" w:hAnsi="Open Sans" w:cs="Open Sans"/>
                <w:szCs w:val="20"/>
              </w:rPr>
              <w:t>Many of the songs used and some of the readings in the antología are authentic or adaptations of authentic materials.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C82BA" w14:textId="77777777" w:rsidR="00E01702" w:rsidRDefault="00E01702" w:rsidP="00A55D66">
      <w:pPr>
        <w:spacing w:after="0" w:line="240" w:lineRule="auto"/>
      </w:pPr>
      <w:r>
        <w:separator/>
      </w:r>
    </w:p>
  </w:endnote>
  <w:endnote w:type="continuationSeparator" w:id="0">
    <w:p w14:paraId="728B64E8" w14:textId="77777777" w:rsidR="00E01702" w:rsidRDefault="00E0170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853BC" w:rsidRPr="00A55D66" w:rsidRDefault="001853BC">
    <w:pPr>
      <w:pStyle w:val="Footer"/>
      <w:jc w:val="right"/>
      <w:rPr>
        <w:lang w:val="en-US"/>
      </w:rPr>
    </w:pPr>
  </w:p>
  <w:p w14:paraId="763DB360" w14:textId="4399AA29" w:rsidR="001853BC" w:rsidRPr="00863ED3" w:rsidRDefault="001853BC" w:rsidP="00A55D66">
    <w:pPr>
      <w:pStyle w:val="Footer"/>
      <w:rPr>
        <w:u w:val="single"/>
        <w:lang w:val="en-US"/>
      </w:rPr>
    </w:pPr>
    <w:r>
      <w:rPr>
        <w:lang w:val="en-US"/>
      </w:rPr>
      <w:t xml:space="preserve">Book Title and ISBN: </w:t>
    </w:r>
    <w:r>
      <w:rPr>
        <w:u w:val="single"/>
        <w:lang w:val="en-US"/>
      </w:rPr>
      <w:t>Descubre el español Level B Student Book (Level 1) 9781616055912</w:t>
    </w:r>
    <w:r w:rsidRPr="00A55D66">
      <w:rPr>
        <w:lang w:val="en-US"/>
      </w:rPr>
      <w:t xml:space="preserve"> Level(s)/Course(s):</w:t>
    </w:r>
    <w:r>
      <w:rPr>
        <w:lang w:val="en-US"/>
      </w:rPr>
      <w:t xml:space="preserve"> </w:t>
    </w:r>
    <w:r>
      <w:rPr>
        <w:u w:val="single"/>
        <w:lang w:val="en-US"/>
      </w:rPr>
      <w:t>K-5</w:t>
    </w:r>
  </w:p>
  <w:p w14:paraId="38175B04" w14:textId="77777777" w:rsidR="001853BC" w:rsidRPr="00A55D66" w:rsidRDefault="001853BC" w:rsidP="00A55D66">
    <w:pPr>
      <w:pStyle w:val="Footer"/>
      <w:rPr>
        <w:lang w:val="en-US"/>
      </w:rPr>
    </w:pPr>
  </w:p>
  <w:p w14:paraId="730B8D14" w14:textId="7C942977" w:rsidR="001853BC" w:rsidRPr="00863ED3" w:rsidRDefault="001853BC" w:rsidP="00A55D66">
    <w:pPr>
      <w:pStyle w:val="Footer"/>
      <w:rPr>
        <w:u w:val="single"/>
      </w:rPr>
    </w:pPr>
    <w:r w:rsidRPr="009F1006">
      <w:rPr>
        <w:lang w:val="en-US"/>
      </w:rPr>
      <w:t xml:space="preserve">Publisher: </w:t>
    </w:r>
    <w:r w:rsidRPr="009F1006">
      <w:rPr>
        <w:u w:val="single"/>
        <w:lang w:val="en-US"/>
      </w:rPr>
      <w:t>Santillana USA Publishing CO., Inc.</w:t>
    </w:r>
    <w:r w:rsidRPr="009F1006">
      <w:rPr>
        <w:lang w:val="en-US"/>
      </w:rPr>
      <w:t xml:space="preserve">                 </w:t>
    </w:r>
    <w:r>
      <w:t xml:space="preserve">Copyright: </w:t>
    </w:r>
    <w:r>
      <w:rPr>
        <w:u w:val="single"/>
      </w:rPr>
      <w:t>2017</w:t>
    </w:r>
  </w:p>
  <w:p w14:paraId="1D30364C" w14:textId="77777777" w:rsidR="001853BC" w:rsidRDefault="001853BC" w:rsidP="00A55D66">
    <w:pPr>
      <w:pStyle w:val="Footer"/>
    </w:pPr>
  </w:p>
  <w:sdt>
    <w:sdtPr>
      <w:id w:val="-1908906663"/>
      <w:docPartObj>
        <w:docPartGallery w:val="Page Numbers (Top of Page)"/>
        <w:docPartUnique/>
      </w:docPartObj>
    </w:sdtPr>
    <w:sdtEndPr/>
    <w:sdtContent>
      <w:p w14:paraId="5D9FC92A" w14:textId="0D25629F" w:rsidR="001853BC" w:rsidRDefault="001853BC"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8489A">
          <w:rPr>
            <w:b/>
            <w:bCs/>
            <w:noProof/>
          </w:rPr>
          <w:t>58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489A">
          <w:rPr>
            <w:b/>
            <w:bCs/>
            <w:noProof/>
          </w:rPr>
          <w:t>58</w:t>
        </w:r>
        <w:r>
          <w:rPr>
            <w:b/>
            <w:bCs/>
            <w:sz w:val="24"/>
            <w:szCs w:val="24"/>
          </w:rPr>
          <w:fldChar w:fldCharType="end"/>
        </w:r>
      </w:p>
    </w:sdtContent>
  </w:sdt>
  <w:p w14:paraId="55F53C01" w14:textId="77777777" w:rsidR="001853BC" w:rsidRDefault="001853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92B2E" w14:textId="77777777" w:rsidR="00E01702" w:rsidRDefault="00E01702" w:rsidP="00A55D66">
      <w:pPr>
        <w:spacing w:after="0" w:line="240" w:lineRule="auto"/>
      </w:pPr>
      <w:r>
        <w:separator/>
      </w:r>
    </w:p>
  </w:footnote>
  <w:footnote w:type="continuationSeparator" w:id="0">
    <w:p w14:paraId="4E57CA6F" w14:textId="77777777" w:rsidR="00E01702" w:rsidRDefault="00E0170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307DB"/>
    <w:rsid w:val="000479DB"/>
    <w:rsid w:val="00050360"/>
    <w:rsid w:val="00091E89"/>
    <w:rsid w:val="000A5E9C"/>
    <w:rsid w:val="00104CD2"/>
    <w:rsid w:val="001263F8"/>
    <w:rsid w:val="001273EB"/>
    <w:rsid w:val="001465F2"/>
    <w:rsid w:val="001853BC"/>
    <w:rsid w:val="001E1F6D"/>
    <w:rsid w:val="00232712"/>
    <w:rsid w:val="00266CA5"/>
    <w:rsid w:val="00294723"/>
    <w:rsid w:val="002B47ED"/>
    <w:rsid w:val="00303C9F"/>
    <w:rsid w:val="003070A9"/>
    <w:rsid w:val="00311C0B"/>
    <w:rsid w:val="00325A68"/>
    <w:rsid w:val="003A70CE"/>
    <w:rsid w:val="003C6C86"/>
    <w:rsid w:val="003E0951"/>
    <w:rsid w:val="003F731C"/>
    <w:rsid w:val="0044452D"/>
    <w:rsid w:val="00455272"/>
    <w:rsid w:val="00496FF8"/>
    <w:rsid w:val="004A7049"/>
    <w:rsid w:val="004A7C08"/>
    <w:rsid w:val="004C254A"/>
    <w:rsid w:val="004D51F9"/>
    <w:rsid w:val="004E72A7"/>
    <w:rsid w:val="004F5CF5"/>
    <w:rsid w:val="00502DFD"/>
    <w:rsid w:val="00510EA5"/>
    <w:rsid w:val="0054598A"/>
    <w:rsid w:val="005873E4"/>
    <w:rsid w:val="005A2B6F"/>
    <w:rsid w:val="005C459F"/>
    <w:rsid w:val="005C7339"/>
    <w:rsid w:val="005D7F2F"/>
    <w:rsid w:val="005E1D5B"/>
    <w:rsid w:val="005F0ACF"/>
    <w:rsid w:val="00600683"/>
    <w:rsid w:val="00614C39"/>
    <w:rsid w:val="00617326"/>
    <w:rsid w:val="00633E02"/>
    <w:rsid w:val="00667203"/>
    <w:rsid w:val="0068489A"/>
    <w:rsid w:val="00692184"/>
    <w:rsid w:val="00697D84"/>
    <w:rsid w:val="006A4242"/>
    <w:rsid w:val="006D0BDA"/>
    <w:rsid w:val="006E6727"/>
    <w:rsid w:val="00702868"/>
    <w:rsid w:val="00703D15"/>
    <w:rsid w:val="007224F5"/>
    <w:rsid w:val="00733F6A"/>
    <w:rsid w:val="00741535"/>
    <w:rsid w:val="007D2773"/>
    <w:rsid w:val="007F2E59"/>
    <w:rsid w:val="00863ED3"/>
    <w:rsid w:val="008B68F7"/>
    <w:rsid w:val="008B7A7A"/>
    <w:rsid w:val="008D00EC"/>
    <w:rsid w:val="008D4AD1"/>
    <w:rsid w:val="00961EF1"/>
    <w:rsid w:val="00964EC6"/>
    <w:rsid w:val="00994A8E"/>
    <w:rsid w:val="009A1577"/>
    <w:rsid w:val="009A2F17"/>
    <w:rsid w:val="009F1006"/>
    <w:rsid w:val="009F39C4"/>
    <w:rsid w:val="009F5FF3"/>
    <w:rsid w:val="00A07880"/>
    <w:rsid w:val="00A55D66"/>
    <w:rsid w:val="00A66464"/>
    <w:rsid w:val="00AA565E"/>
    <w:rsid w:val="00AB4080"/>
    <w:rsid w:val="00AD43E5"/>
    <w:rsid w:val="00AF414A"/>
    <w:rsid w:val="00AF74BC"/>
    <w:rsid w:val="00B0303A"/>
    <w:rsid w:val="00B41178"/>
    <w:rsid w:val="00B56741"/>
    <w:rsid w:val="00B65012"/>
    <w:rsid w:val="00B853D4"/>
    <w:rsid w:val="00B94825"/>
    <w:rsid w:val="00BB54D4"/>
    <w:rsid w:val="00BD5056"/>
    <w:rsid w:val="00BE2B86"/>
    <w:rsid w:val="00BE673F"/>
    <w:rsid w:val="00C03FE7"/>
    <w:rsid w:val="00C11F30"/>
    <w:rsid w:val="00C1688C"/>
    <w:rsid w:val="00C56151"/>
    <w:rsid w:val="00CD03F8"/>
    <w:rsid w:val="00CD3EDE"/>
    <w:rsid w:val="00CD4FA8"/>
    <w:rsid w:val="00CD6821"/>
    <w:rsid w:val="00D371BB"/>
    <w:rsid w:val="00D37743"/>
    <w:rsid w:val="00D467AC"/>
    <w:rsid w:val="00E01702"/>
    <w:rsid w:val="00E05CBE"/>
    <w:rsid w:val="00E3415B"/>
    <w:rsid w:val="00E43863"/>
    <w:rsid w:val="00E50213"/>
    <w:rsid w:val="00E7084B"/>
    <w:rsid w:val="00E73039"/>
    <w:rsid w:val="00E9768A"/>
    <w:rsid w:val="00EB276D"/>
    <w:rsid w:val="00EE29BE"/>
    <w:rsid w:val="00EE3BD2"/>
    <w:rsid w:val="00EE421E"/>
    <w:rsid w:val="00F2593B"/>
    <w:rsid w:val="00FB3714"/>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8A42D-AA97-44C6-8103-5D57CCB3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11516</Words>
  <Characters>65645</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2018-08-21T18:03:00Z</dcterms:created>
  <dcterms:modified xsi:type="dcterms:W3CDTF">2018-08-21T18:03:00Z</dcterms:modified>
</cp:coreProperties>
</file>