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7FC" w:rsidRPr="00E86DC6" w:rsidRDefault="006D47FC" w:rsidP="006D47FC">
      <w:pPr>
        <w:rPr>
          <w:rFonts w:cs="Open Sans"/>
          <w:b/>
          <w:sz w:val="20"/>
          <w:szCs w:val="20"/>
        </w:rPr>
      </w:pPr>
    </w:p>
    <w:p w:rsidR="006D47FC" w:rsidRPr="005B4D43" w:rsidRDefault="00D1425F" w:rsidP="006D47FC">
      <w:pPr>
        <w:spacing w:after="0" w:line="240" w:lineRule="auto"/>
        <w:jc w:val="center"/>
        <w:rPr>
          <w:rFonts w:cs="Open Sans"/>
          <w:b/>
          <w:sz w:val="28"/>
        </w:rPr>
      </w:pPr>
      <w:r>
        <w:rPr>
          <w:noProof/>
        </w:rPr>
        <w:drawing>
          <wp:anchor distT="0" distB="0" distL="114300" distR="114300" simplePos="0" relativeHeight="251657728" behindDoc="0" locked="0" layoutInCell="1" allowOverlap="1">
            <wp:simplePos x="0" y="0"/>
            <wp:positionH relativeFrom="margin">
              <wp:align>left</wp:align>
            </wp:positionH>
            <wp:positionV relativeFrom="paragraph">
              <wp:posOffset>-594995</wp:posOffset>
            </wp:positionV>
            <wp:extent cx="1080770" cy="58674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770"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006D47FC" w:rsidRPr="00E86DC6">
        <w:rPr>
          <w:rFonts w:cs="Open Sans"/>
          <w:b/>
          <w:sz w:val="28"/>
        </w:rPr>
        <w:t xml:space="preserve"> </w:t>
      </w:r>
      <w:r w:rsidR="00D356E0">
        <w:rPr>
          <w:rFonts w:cs="Open Sans"/>
          <w:b/>
          <w:sz w:val="28"/>
        </w:rPr>
        <w:t>WORLD HISTORY AND GEOGRAPHY</w:t>
      </w:r>
      <w:r w:rsidR="006D47FC" w:rsidRPr="005B4D43">
        <w:rPr>
          <w:rFonts w:cs="Open Sans"/>
          <w:b/>
          <w:sz w:val="28"/>
        </w:rPr>
        <w:t xml:space="preserve"> INSTRUCTIONAL MATERIALS SCREENING INSTRUMENT</w:t>
      </w:r>
    </w:p>
    <w:p w:rsidR="006D47FC" w:rsidRPr="005B4D43" w:rsidRDefault="006D47FC" w:rsidP="006D47FC">
      <w:pPr>
        <w:rPr>
          <w:rFonts w:cs="Open Sans"/>
          <w:b/>
          <w:sz w:val="20"/>
          <w:szCs w:val="20"/>
        </w:rPr>
      </w:pPr>
    </w:p>
    <w:p w:rsidR="006D47FC" w:rsidRPr="005B4D43" w:rsidRDefault="006D47FC" w:rsidP="006D47FC">
      <w:pPr>
        <w:rPr>
          <w:rFonts w:cs="Open Sans"/>
          <w:b/>
          <w:sz w:val="24"/>
          <w:szCs w:val="24"/>
        </w:rPr>
      </w:pPr>
      <w:r w:rsidRPr="005B4D43">
        <w:rPr>
          <w:rFonts w:cs="Open Sans"/>
          <w:b/>
          <w:sz w:val="24"/>
          <w:szCs w:val="24"/>
        </w:rPr>
        <w:t>SECTION I: NON-NEGOTIABLE ALIGNMENT CRITERIA</w:t>
      </w:r>
    </w:p>
    <w:p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rsidR="007964AB" w:rsidRDefault="007964AB">
      <w:pPr>
        <w:rPr>
          <w:rFonts w:cs="Open Sans"/>
          <w:b/>
          <w:sz w:val="20"/>
          <w:szCs w:val="20"/>
        </w:rPr>
      </w:pPr>
      <w:r>
        <w:rPr>
          <w:rFonts w:cs="Open Sans"/>
          <w:b/>
          <w:sz w:val="20"/>
          <w:szCs w:val="20"/>
        </w:rPr>
        <w:br w:type="page"/>
      </w:r>
    </w:p>
    <w:p w:rsidR="00F5694C" w:rsidRPr="001C5CA1" w:rsidRDefault="00D356E0" w:rsidP="00F5694C">
      <w:pPr>
        <w:pStyle w:val="MediumGrid2"/>
        <w:rPr>
          <w:highlight w:val="yellow"/>
        </w:rPr>
      </w:pPr>
      <w:r>
        <w:rPr>
          <w:rFonts w:cs="Open Sans"/>
          <w:b/>
        </w:rPr>
        <w:t>WORLD HISTORY AND GEOGRAPHY</w:t>
      </w:r>
      <w:r w:rsidR="002847AF" w:rsidRPr="001C5CA1">
        <w:rPr>
          <w:highlight w:val="yellow"/>
        </w:rPr>
        <w:br/>
      </w:r>
    </w:p>
    <w:p w:rsidR="00D356E0" w:rsidRPr="00D356E0" w:rsidRDefault="009C0E27" w:rsidP="00D356E0">
      <w:pPr>
        <w:pStyle w:val="MediumGrid2"/>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rsidR="00D356E0" w:rsidRPr="00D356E0" w:rsidRDefault="00D356E0" w:rsidP="00D356E0">
      <w:pPr>
        <w:pStyle w:val="MediumGrid2"/>
        <w:rPr>
          <w:sz w:val="20"/>
          <w:szCs w:val="20"/>
        </w:rPr>
      </w:pPr>
    </w:p>
    <w:p w:rsidR="009C0E27" w:rsidRPr="00D356E0" w:rsidRDefault="00D356E0" w:rsidP="00D356E0">
      <w:pPr>
        <w:pStyle w:val="MediumGrid2"/>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rsidR="009C0E27" w:rsidRPr="005B4D43" w:rsidRDefault="009C0E27" w:rsidP="009C0E27">
      <w:pPr>
        <w:pStyle w:val="MediumGrid2"/>
        <w:rPr>
          <w:i/>
          <w:sz w:val="20"/>
          <w:szCs w:val="20"/>
        </w:rPr>
      </w:pPr>
    </w:p>
    <w:p w:rsidR="005B4D43" w:rsidRPr="00AD746A" w:rsidRDefault="005B4D43" w:rsidP="005B4D43">
      <w:pPr>
        <w:pStyle w:val="MediumGrid2"/>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5B4D43" w:rsidRPr="00AD746A" w:rsidRDefault="005B4D43" w:rsidP="005B4D43">
      <w:pPr>
        <w:pStyle w:val="MediumGrid2"/>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5B4D43" w:rsidRPr="00AD746A" w:rsidRDefault="005B4D43" w:rsidP="005B4D43">
      <w:pPr>
        <w:pStyle w:val="MediumGrid2"/>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rsidR="009C0E27" w:rsidRDefault="005B4D43" w:rsidP="005B4D43">
      <w:pPr>
        <w:pStyle w:val="MediumGrid2"/>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rsidR="00E60C2D" w:rsidRPr="005B4D43" w:rsidRDefault="00E60C2D" w:rsidP="005B4D43">
      <w:pPr>
        <w:pStyle w:val="MediumGrid2"/>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rsidR="009C0E27" w:rsidRDefault="009C0E27" w:rsidP="009C0E27">
      <w:pPr>
        <w:pStyle w:val="MediumGrid2"/>
        <w:rPr>
          <w:i/>
        </w:rPr>
      </w:pPr>
    </w:p>
    <w:p w:rsidR="009C0E27" w:rsidRDefault="009C0E27" w:rsidP="009C0E27">
      <w:pPr>
        <w:pStyle w:val="MediumGrid2"/>
        <w:rPr>
          <w:i/>
        </w:rPr>
      </w:pPr>
    </w:p>
    <w:p w:rsidR="009C0E27" w:rsidRDefault="009C0E27" w:rsidP="009C0E27">
      <w:pPr>
        <w:pStyle w:val="MediumGrid2"/>
        <w:rPr>
          <w:i/>
        </w:rPr>
      </w:pPr>
    </w:p>
    <w:p w:rsidR="009C0E27" w:rsidRDefault="009C0E27" w:rsidP="009C0E27">
      <w:pPr>
        <w:pStyle w:val="MediumGrid2"/>
        <w:rPr>
          <w:i/>
        </w:rPr>
      </w:pPr>
    </w:p>
    <w:p w:rsidR="009C0E27" w:rsidRDefault="009C0E27" w:rsidP="009C0E27">
      <w:pPr>
        <w:pStyle w:val="MediumGrid2"/>
        <w:rPr>
          <w:i/>
        </w:rPr>
      </w:pPr>
    </w:p>
    <w:p w:rsidR="009C0E27" w:rsidRDefault="009C0E27" w:rsidP="009C0E27">
      <w:pPr>
        <w:pStyle w:val="MediumGrid2"/>
        <w:rPr>
          <w:i/>
        </w:rPr>
      </w:pPr>
    </w:p>
    <w:p w:rsidR="009C0E27" w:rsidRDefault="009C0E27" w:rsidP="009C0E27">
      <w:pPr>
        <w:pStyle w:val="MediumGrid2"/>
        <w:rPr>
          <w:i/>
        </w:rPr>
      </w:pPr>
    </w:p>
    <w:p w:rsidR="00D004EF" w:rsidRDefault="00D004EF" w:rsidP="009C0E27">
      <w:pPr>
        <w:pStyle w:val="MediumGrid2"/>
        <w:rPr>
          <w:i/>
        </w:rPr>
      </w:pPr>
    </w:p>
    <w:p w:rsidR="00D004EF" w:rsidRDefault="00D004EF" w:rsidP="009C0E27">
      <w:pPr>
        <w:pStyle w:val="MediumGrid2"/>
        <w:rPr>
          <w:i/>
        </w:rPr>
      </w:pPr>
    </w:p>
    <w:p w:rsidR="00D004EF" w:rsidRDefault="00D004EF" w:rsidP="009C0E27">
      <w:pPr>
        <w:pStyle w:val="MediumGrid2"/>
        <w:rPr>
          <w:i/>
        </w:rPr>
      </w:pPr>
    </w:p>
    <w:p w:rsidR="00D004EF" w:rsidRDefault="00D004EF" w:rsidP="009C0E27">
      <w:pPr>
        <w:pStyle w:val="MediumGrid2"/>
        <w:rPr>
          <w:i/>
        </w:rPr>
      </w:pPr>
    </w:p>
    <w:p w:rsidR="00121D82" w:rsidRPr="00F5694C" w:rsidRDefault="00121D82" w:rsidP="00F5694C">
      <w:pPr>
        <w:rPr>
          <w:b/>
        </w:rPr>
      </w:pPr>
      <w:r w:rsidRPr="00F5694C">
        <w:rPr>
          <w:b/>
        </w:rPr>
        <w:t>SECTION I: NON-NEGOTIABLE ALIGNMENT CRITERIA</w:t>
      </w:r>
    </w:p>
    <w:p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54"/>
        <w:gridCol w:w="3518"/>
        <w:gridCol w:w="3518"/>
        <w:gridCol w:w="586"/>
        <w:gridCol w:w="533"/>
        <w:gridCol w:w="5311"/>
      </w:tblGrid>
      <w:tr w:rsidR="007B491C" w:rsidRPr="009A1F8C" w:rsidTr="009A1F8C">
        <w:trPr>
          <w:cantSplit/>
          <w:trHeight w:val="1025"/>
          <w:jc w:val="center"/>
        </w:trPr>
        <w:tc>
          <w:tcPr>
            <w:tcW w:w="5000" w:type="pct"/>
            <w:gridSpan w:val="6"/>
            <w:shd w:val="clear" w:color="auto" w:fill="BFBFBF"/>
            <w:vAlign w:val="center"/>
          </w:tcPr>
          <w:p w:rsidR="007B491C" w:rsidRPr="009A1F8C" w:rsidRDefault="007B491C" w:rsidP="009A1F8C">
            <w:pPr>
              <w:spacing w:after="0" w:line="240" w:lineRule="auto"/>
              <w:jc w:val="center"/>
              <w:rPr>
                <w:rFonts w:cs="Open Sans"/>
                <w:b/>
                <w:sz w:val="20"/>
                <w:szCs w:val="20"/>
              </w:rPr>
            </w:pPr>
            <w:r w:rsidRPr="009A1F8C">
              <w:rPr>
                <w:rFonts w:cs="Open Sans"/>
                <w:b/>
                <w:sz w:val="20"/>
                <w:szCs w:val="20"/>
              </w:rPr>
              <w:t xml:space="preserve">SECTION I. Alignment to Tennessee State </w:t>
            </w:r>
            <w:r w:rsidR="00E31EC0" w:rsidRPr="009A1F8C">
              <w:rPr>
                <w:rFonts w:cs="Open Sans"/>
                <w:b/>
                <w:sz w:val="20"/>
                <w:szCs w:val="20"/>
              </w:rPr>
              <w:t>Social Studies</w:t>
            </w:r>
            <w:r w:rsidRPr="009A1F8C">
              <w:rPr>
                <w:rFonts w:cs="Open Sans"/>
                <w:b/>
                <w:sz w:val="20"/>
                <w:szCs w:val="20"/>
              </w:rPr>
              <w:t xml:space="preserve"> Standards</w:t>
            </w:r>
          </w:p>
          <w:p w:rsidR="007B491C" w:rsidRPr="009A1F8C" w:rsidRDefault="007B491C" w:rsidP="009A1F8C">
            <w:pPr>
              <w:spacing w:after="0" w:line="240" w:lineRule="auto"/>
              <w:rPr>
                <w:rFonts w:cs="Open Sans"/>
              </w:rPr>
            </w:pPr>
          </w:p>
          <w:p w:rsidR="007B491C" w:rsidRPr="009A1F8C" w:rsidRDefault="007B491C" w:rsidP="009A1F8C">
            <w:pPr>
              <w:spacing w:after="0" w:line="240" w:lineRule="auto"/>
              <w:rPr>
                <w:rFonts w:cs="Open Sans"/>
                <w:b/>
                <w:i/>
                <w:sz w:val="20"/>
                <w:szCs w:val="20"/>
              </w:rPr>
            </w:pPr>
            <w:r w:rsidRPr="009A1F8C">
              <w:rPr>
                <w:rFonts w:cs="Open Sans"/>
                <w:b/>
                <w:i/>
                <w:sz w:val="20"/>
                <w:szCs w:val="20"/>
              </w:rPr>
              <w:t xml:space="preserve">Part A. </w:t>
            </w:r>
            <w:r w:rsidRPr="009A1F8C">
              <w:rPr>
                <w:rFonts w:cs="Open Sans"/>
                <w:sz w:val="20"/>
                <w:szCs w:val="20"/>
              </w:rPr>
              <w:t xml:space="preserve">The instructional materials represent 100% alignment with the Tennessee State </w:t>
            </w:r>
            <w:r w:rsidR="00EF699B" w:rsidRPr="009A1F8C">
              <w:rPr>
                <w:rFonts w:cs="Open Sans"/>
                <w:sz w:val="20"/>
                <w:szCs w:val="20"/>
              </w:rPr>
              <w:t>Social Studies</w:t>
            </w:r>
            <w:r w:rsidRPr="009A1F8C">
              <w:rPr>
                <w:rFonts w:cs="Open Sans"/>
                <w:sz w:val="20"/>
                <w:szCs w:val="20"/>
              </w:rPr>
              <w:t xml:space="preserve"> Standards and explicitly focus teaching and learni</w:t>
            </w:r>
            <w:r w:rsidR="00251BDF" w:rsidRPr="009A1F8C">
              <w:rPr>
                <w:rFonts w:cs="Open Sans"/>
                <w:sz w:val="20"/>
                <w:szCs w:val="20"/>
              </w:rPr>
              <w:t xml:space="preserve">ng on the grade level standards, topics, and </w:t>
            </w:r>
            <w:r w:rsidR="004F2B30" w:rsidRPr="009A1F8C">
              <w:rPr>
                <w:rFonts w:cs="Open Sans"/>
                <w:sz w:val="20"/>
                <w:szCs w:val="20"/>
              </w:rPr>
              <w:t>content strands</w:t>
            </w:r>
            <w:r w:rsidRPr="009A1F8C">
              <w:rPr>
                <w:rFonts w:cs="Open Sans"/>
                <w:sz w:val="20"/>
                <w:szCs w:val="20"/>
              </w:rPr>
              <w:t xml:space="preserve"> at a level of rigor necessary for students to reach mastery:</w:t>
            </w:r>
          </w:p>
        </w:tc>
      </w:tr>
      <w:tr w:rsidR="00993430" w:rsidRPr="009A1F8C" w:rsidTr="009A1F8C">
        <w:trPr>
          <w:cantSplit/>
          <w:jc w:val="center"/>
        </w:trPr>
        <w:tc>
          <w:tcPr>
            <w:tcW w:w="2816" w:type="pct"/>
            <w:gridSpan w:val="3"/>
            <w:tcBorders>
              <w:bottom w:val="single" w:sz="4" w:space="0" w:color="auto"/>
              <w:right w:val="single" w:sz="12" w:space="0" w:color="auto"/>
            </w:tcBorders>
            <w:shd w:val="clear" w:color="auto" w:fill="D9D9D9"/>
            <w:vAlign w:val="center"/>
          </w:tcPr>
          <w:p w:rsidR="007B491C" w:rsidRPr="009A1F8C" w:rsidRDefault="00D356E0" w:rsidP="009A1F8C">
            <w:pPr>
              <w:pStyle w:val="Body"/>
              <w:tabs>
                <w:tab w:val="left" w:pos="360"/>
              </w:tabs>
              <w:spacing w:line="276" w:lineRule="auto"/>
              <w:ind w:left="90"/>
              <w:rPr>
                <w:rFonts w:ascii="Open Sans" w:hAnsi="Open Sans" w:cs="Open Sans"/>
                <w:b/>
                <w:bCs/>
                <w:sz w:val="20"/>
                <w:szCs w:val="20"/>
              </w:rPr>
            </w:pPr>
            <w:r w:rsidRPr="009A1F8C">
              <w:rPr>
                <w:rFonts w:ascii="Open Sans" w:hAnsi="Open Sans" w:cs="Open Sans"/>
                <w:b/>
                <w:bCs/>
                <w:sz w:val="20"/>
                <w:szCs w:val="20"/>
              </w:rPr>
              <w:t>Age of Revolution (1750-1850)</w:t>
            </w:r>
          </w:p>
        </w:tc>
        <w:tc>
          <w:tcPr>
            <w:tcW w:w="199" w:type="pct"/>
            <w:tcBorders>
              <w:left w:val="single" w:sz="12" w:space="0" w:color="auto"/>
            </w:tcBorders>
            <w:shd w:val="clear" w:color="auto" w:fill="D9D9D9"/>
          </w:tcPr>
          <w:p w:rsidR="007B491C" w:rsidRPr="009A1F8C" w:rsidRDefault="007B491C" w:rsidP="009A1F8C">
            <w:pPr>
              <w:spacing w:after="0" w:line="240" w:lineRule="auto"/>
              <w:jc w:val="center"/>
              <w:rPr>
                <w:rFonts w:cs="Open Sans"/>
                <w:b/>
                <w:sz w:val="20"/>
                <w:szCs w:val="20"/>
              </w:rPr>
            </w:pPr>
            <w:r w:rsidRPr="009A1F8C">
              <w:rPr>
                <w:rFonts w:cs="Open Sans"/>
                <w:b/>
                <w:sz w:val="20"/>
                <w:szCs w:val="20"/>
              </w:rPr>
              <w:t>Yes</w:t>
            </w:r>
          </w:p>
        </w:tc>
        <w:tc>
          <w:tcPr>
            <w:tcW w:w="181" w:type="pct"/>
            <w:shd w:val="clear" w:color="auto" w:fill="D9D9D9"/>
          </w:tcPr>
          <w:p w:rsidR="007B491C" w:rsidRPr="009A1F8C" w:rsidRDefault="007B491C" w:rsidP="009A1F8C">
            <w:pPr>
              <w:spacing w:after="0" w:line="240" w:lineRule="auto"/>
              <w:jc w:val="center"/>
              <w:rPr>
                <w:rFonts w:cs="Open Sans"/>
                <w:b/>
                <w:sz w:val="20"/>
                <w:szCs w:val="20"/>
              </w:rPr>
            </w:pPr>
            <w:r w:rsidRPr="009A1F8C">
              <w:rPr>
                <w:rFonts w:cs="Open Sans"/>
                <w:b/>
                <w:sz w:val="20"/>
                <w:szCs w:val="20"/>
              </w:rPr>
              <w:t>No</w:t>
            </w:r>
          </w:p>
        </w:tc>
        <w:tc>
          <w:tcPr>
            <w:tcW w:w="1804" w:type="pct"/>
            <w:shd w:val="clear" w:color="auto" w:fill="D9D9D9"/>
          </w:tcPr>
          <w:p w:rsidR="007B491C" w:rsidRPr="009A1F8C" w:rsidRDefault="007B491C" w:rsidP="009A1F8C">
            <w:pPr>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665"/>
          <w:jc w:val="center"/>
        </w:trPr>
        <w:tc>
          <w:tcPr>
            <w:tcW w:w="426" w:type="pct"/>
            <w:tcBorders>
              <w:right w:val="single" w:sz="4" w:space="0" w:color="auto"/>
            </w:tcBorders>
            <w:shd w:val="clear" w:color="auto" w:fill="F2F2F2"/>
            <w:vAlign w:val="center"/>
          </w:tcPr>
          <w:p w:rsidR="005B4D43" w:rsidRPr="009A1F8C" w:rsidRDefault="005B4D43" w:rsidP="009A1F8C">
            <w:pPr>
              <w:pStyle w:val="Body"/>
              <w:tabs>
                <w:tab w:val="left" w:pos="360"/>
              </w:tabs>
              <w:spacing w:line="276" w:lineRule="auto"/>
              <w:ind w:left="-30" w:right="-46"/>
              <w:jc w:val="center"/>
              <w:rPr>
                <w:rFonts w:ascii="Open Sans" w:hAnsi="Open Sans" w:cs="Open Sans"/>
                <w:bCs/>
                <w:sz w:val="20"/>
                <w:szCs w:val="20"/>
              </w:rPr>
            </w:pPr>
            <w:r w:rsidRPr="009A1F8C">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vAlign w:val="center"/>
          </w:tcPr>
          <w:p w:rsidR="005B4D43" w:rsidRPr="009A1F8C" w:rsidRDefault="005B4D43" w:rsidP="009A1F8C">
            <w:pPr>
              <w:pStyle w:val="Body"/>
              <w:tabs>
                <w:tab w:val="left" w:pos="360"/>
              </w:tabs>
              <w:spacing w:line="276" w:lineRule="auto"/>
              <w:ind w:left="-39" w:right="-54"/>
              <w:jc w:val="center"/>
              <w:rPr>
                <w:rFonts w:ascii="Open Sans" w:hAnsi="Open Sans" w:cs="Open Sans"/>
                <w:bCs/>
                <w:sz w:val="20"/>
                <w:szCs w:val="20"/>
              </w:rPr>
            </w:pPr>
            <w:r w:rsidRPr="009A1F8C">
              <w:rPr>
                <w:rFonts w:ascii="Open Sans" w:hAnsi="Open Sans" w:cs="Open Sans"/>
                <w:bCs/>
                <w:sz w:val="20"/>
                <w:szCs w:val="20"/>
              </w:rPr>
              <w:t>Content Standard</w:t>
            </w:r>
          </w:p>
        </w:tc>
        <w:tc>
          <w:tcPr>
            <w:tcW w:w="199" w:type="pct"/>
            <w:tcBorders>
              <w:left w:val="single" w:sz="12" w:space="0" w:color="auto"/>
            </w:tcBorders>
            <w:shd w:val="clear" w:color="auto" w:fill="F2F2F2"/>
            <w:vAlign w:val="center"/>
          </w:tcPr>
          <w:p w:rsidR="005B4D43" w:rsidRPr="009A1F8C" w:rsidRDefault="005B4D43" w:rsidP="009A1F8C">
            <w:pPr>
              <w:spacing w:after="0" w:line="240" w:lineRule="auto"/>
              <w:jc w:val="center"/>
              <w:rPr>
                <w:rFonts w:cs="Open Sans"/>
                <w:b/>
                <w:sz w:val="20"/>
                <w:szCs w:val="20"/>
              </w:rPr>
            </w:pPr>
          </w:p>
        </w:tc>
        <w:tc>
          <w:tcPr>
            <w:tcW w:w="181" w:type="pct"/>
            <w:shd w:val="clear" w:color="auto" w:fill="F2F2F2"/>
            <w:vAlign w:val="center"/>
          </w:tcPr>
          <w:p w:rsidR="005B4D43" w:rsidRPr="009A1F8C" w:rsidRDefault="005B4D43" w:rsidP="009A1F8C">
            <w:pPr>
              <w:spacing w:after="0" w:line="240" w:lineRule="auto"/>
              <w:jc w:val="center"/>
              <w:rPr>
                <w:rFonts w:cs="Open Sans"/>
                <w:b/>
                <w:sz w:val="20"/>
                <w:szCs w:val="20"/>
              </w:rPr>
            </w:pPr>
          </w:p>
        </w:tc>
        <w:tc>
          <w:tcPr>
            <w:tcW w:w="1804" w:type="pct"/>
            <w:shd w:val="clear" w:color="auto" w:fill="F2F2F2"/>
            <w:vAlign w:val="center"/>
          </w:tcPr>
          <w:p w:rsidR="005B4D43" w:rsidRPr="009A1F8C" w:rsidRDefault="005B4D43" w:rsidP="009A1F8C">
            <w:pPr>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sz w:val="20"/>
                <w:szCs w:val="20"/>
              </w:rPr>
            </w:pPr>
            <w:r w:rsidRPr="009A1F8C">
              <w:rPr>
                <w:sz w:val="20"/>
                <w:szCs w:val="20"/>
              </w:rPr>
              <w:t>W.01</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rPr>
                <w:rFonts w:cs="Open Sans"/>
                <w:sz w:val="20"/>
                <w:szCs w:val="20"/>
              </w:rPr>
            </w:pPr>
            <w:r w:rsidRPr="009A1F8C">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shd w:val="clear" w:color="auto" w:fill="auto"/>
          </w:tcPr>
          <w:p w:rsidR="00D356E0" w:rsidRPr="009A1F8C" w:rsidRDefault="005605EB"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sz w:val="20"/>
                <w:szCs w:val="20"/>
              </w:rPr>
            </w:pPr>
            <w:r w:rsidRPr="009A1F8C">
              <w:rPr>
                <w:sz w:val="20"/>
                <w:szCs w:val="20"/>
              </w:rPr>
              <w:t>W.02</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rPr>
                <w:rFonts w:cs="Open Sans"/>
                <w:sz w:val="20"/>
                <w:szCs w:val="20"/>
              </w:rPr>
            </w:pPr>
            <w:r w:rsidRPr="009A1F8C">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shd w:val="clear" w:color="auto" w:fill="auto"/>
          </w:tcPr>
          <w:p w:rsidR="00D356E0" w:rsidRPr="009A1F8C" w:rsidRDefault="005605EB"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5B4D43" w:rsidRPr="009A1F8C" w:rsidTr="009A1F8C">
        <w:trPr>
          <w:cantSplit/>
          <w:trHeight w:val="2168"/>
          <w:jc w:val="center"/>
        </w:trPr>
        <w:tc>
          <w:tcPr>
            <w:tcW w:w="5000" w:type="pct"/>
            <w:gridSpan w:val="6"/>
            <w:shd w:val="clear" w:color="auto" w:fill="auto"/>
            <w:vAlign w:val="center"/>
          </w:tcPr>
          <w:p w:rsidR="005B4D43" w:rsidRPr="009A1F8C" w:rsidRDefault="005B4D43" w:rsidP="009A1F8C">
            <w:pPr>
              <w:spacing w:after="0" w:line="240" w:lineRule="auto"/>
              <w:rPr>
                <w:rFonts w:cs="Open Sans"/>
                <w:i/>
                <w:sz w:val="20"/>
                <w:szCs w:val="20"/>
                <w:highlight w:val="yellow"/>
              </w:rPr>
            </w:pPr>
            <w:r w:rsidRPr="009A1F8C">
              <w:rPr>
                <w:rFonts w:cs="Open Sans"/>
                <w:b/>
                <w:i/>
                <w:sz w:val="20"/>
                <w:szCs w:val="20"/>
                <w:highlight w:val="yellow"/>
              </w:rPr>
              <w:t>Note</w:t>
            </w:r>
            <w:r w:rsidRPr="009A1F8C">
              <w:rPr>
                <w:rFonts w:cs="Open Sans"/>
                <w:i/>
                <w:sz w:val="20"/>
                <w:szCs w:val="20"/>
                <w:highlight w:val="yellow"/>
              </w:rPr>
              <w:t>: There are instances in the standards where examples are given. The following should be used as a reference for when for those examples:</w:t>
            </w:r>
          </w:p>
          <w:p w:rsidR="005B4D43" w:rsidRPr="009A1F8C" w:rsidRDefault="005B4D43" w:rsidP="009A1F8C">
            <w:pPr>
              <w:spacing w:after="0" w:line="240" w:lineRule="auto"/>
              <w:ind w:left="720"/>
              <w:rPr>
                <w:rFonts w:cs="Open Sans"/>
                <w:i/>
                <w:sz w:val="20"/>
                <w:szCs w:val="20"/>
                <w:highlight w:val="yellow"/>
              </w:rPr>
            </w:pPr>
            <w:r w:rsidRPr="009A1F8C">
              <w:rPr>
                <w:rFonts w:cs="Open Sans"/>
                <w:b/>
                <w:i/>
                <w:sz w:val="20"/>
                <w:szCs w:val="20"/>
                <w:highlight w:val="yellow"/>
              </w:rPr>
              <w:t>Including</w:t>
            </w:r>
            <w:r w:rsidRPr="009A1F8C">
              <w:rPr>
                <w:rFonts w:cs="Open Sans"/>
                <w:i/>
                <w:sz w:val="20"/>
                <w:szCs w:val="20"/>
                <w:highlight w:val="yellow"/>
              </w:rPr>
              <w:t>: used to say that a person or thing is a part of a group</w:t>
            </w:r>
          </w:p>
          <w:p w:rsidR="00D356E0" w:rsidRPr="009A1F8C" w:rsidRDefault="00D356E0" w:rsidP="009A1F8C">
            <w:pPr>
              <w:pStyle w:val="MediumGrid2"/>
              <w:ind w:left="720"/>
              <w:rPr>
                <w:i/>
                <w:sz w:val="20"/>
                <w:szCs w:val="20"/>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sz w:val="20"/>
                <w:szCs w:val="20"/>
              </w:rPr>
              <w:lastRenderedPageBreak/>
              <w:t>W.03</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ind w:left="-39" w:right="-54"/>
              <w:rPr>
                <w:rFonts w:cs="Open Sans"/>
                <w:sz w:val="20"/>
                <w:szCs w:val="20"/>
              </w:rPr>
            </w:pPr>
            <w:r w:rsidRPr="009A1F8C">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shd w:val="clear" w:color="auto" w:fill="auto"/>
          </w:tcPr>
          <w:p w:rsidR="00D356E0" w:rsidRPr="009A1F8C" w:rsidRDefault="005605EB"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sz w:val="20"/>
                <w:szCs w:val="20"/>
              </w:rPr>
              <w:t>W.04</w:t>
            </w:r>
          </w:p>
        </w:tc>
        <w:tc>
          <w:tcPr>
            <w:tcW w:w="2390" w:type="pct"/>
            <w:gridSpan w:val="2"/>
            <w:tcBorders>
              <w:bottom w:val="single" w:sz="4" w:space="0" w:color="auto"/>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ind w:left="-39" w:right="-54"/>
              <w:rPr>
                <w:rFonts w:cs="Open Sans"/>
                <w:sz w:val="20"/>
                <w:szCs w:val="20"/>
              </w:rPr>
            </w:pPr>
            <w:r w:rsidRPr="009A1F8C">
              <w:rPr>
                <w:sz w:val="20"/>
                <w:szCs w:val="20"/>
              </w:rPr>
              <w:t>Examine the causes and consequences of the English Civil War.</w:t>
            </w:r>
          </w:p>
        </w:tc>
        <w:tc>
          <w:tcPr>
            <w:tcW w:w="199" w:type="pct"/>
            <w:tcBorders>
              <w:left w:val="single" w:sz="12" w:space="0" w:color="auto"/>
            </w:tcBorders>
            <w:shd w:val="clear" w:color="auto" w:fill="auto"/>
          </w:tcPr>
          <w:p w:rsidR="00D356E0" w:rsidRPr="009A1F8C" w:rsidRDefault="005605EB"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4A4353" w:rsidP="009A1F8C">
            <w:pPr>
              <w:spacing w:after="0" w:line="240" w:lineRule="auto"/>
              <w:rPr>
                <w:rFonts w:cs="Open Sans"/>
                <w:sz w:val="20"/>
                <w:szCs w:val="20"/>
              </w:rPr>
            </w:pPr>
            <w:r w:rsidRPr="009A1F8C">
              <w:rPr>
                <w:rFonts w:cs="Open Sans"/>
                <w:sz w:val="20"/>
                <w:szCs w:val="20"/>
              </w:rPr>
              <w:t>.</w:t>
            </w:r>
          </w:p>
        </w:tc>
      </w:tr>
      <w:tr w:rsidR="00993430" w:rsidRPr="009A1F8C" w:rsidTr="009A1F8C">
        <w:trPr>
          <w:cantSplit/>
          <w:trHeight w:val="673"/>
          <w:jc w:val="center"/>
        </w:trPr>
        <w:tc>
          <w:tcPr>
            <w:tcW w:w="426" w:type="pct"/>
            <w:vMerge w:val="restar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rFonts w:cs="Open Sans"/>
                <w:color w:val="000000"/>
                <w:sz w:val="20"/>
                <w:szCs w:val="20"/>
              </w:rPr>
              <w:t>W.05</w:t>
            </w:r>
          </w:p>
        </w:tc>
        <w:tc>
          <w:tcPr>
            <w:tcW w:w="2390" w:type="pct"/>
            <w:gridSpan w:val="2"/>
            <w:tcBorders>
              <w:bottom w:val="nil"/>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rPr>
                <w:rFonts w:cs="Open Sans"/>
                <w:sz w:val="20"/>
                <w:szCs w:val="20"/>
              </w:rPr>
            </w:pPr>
            <w:r w:rsidRPr="009A1F8C">
              <w:rPr>
                <w:rFonts w:cs="Open Sans"/>
                <w:sz w:val="20"/>
                <w:szCs w:val="20"/>
              </w:rPr>
              <w:t>Identify the major causes of the French Revolution, including the impact of:</w:t>
            </w:r>
          </w:p>
        </w:tc>
        <w:tc>
          <w:tcPr>
            <w:tcW w:w="199" w:type="pct"/>
            <w:vMerge w:val="restart"/>
            <w:tcBorders>
              <w:left w:val="single" w:sz="12" w:space="0" w:color="auto"/>
            </w:tcBorders>
            <w:shd w:val="clear" w:color="auto" w:fill="auto"/>
          </w:tcPr>
          <w:p w:rsidR="00D356E0"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vMerge w:val="restart"/>
            <w:shd w:val="clear" w:color="auto" w:fill="auto"/>
          </w:tcPr>
          <w:p w:rsidR="00D356E0" w:rsidRPr="009A1F8C" w:rsidRDefault="00D356E0" w:rsidP="009A1F8C">
            <w:pPr>
              <w:spacing w:after="0" w:line="240" w:lineRule="auto"/>
              <w:jc w:val="center"/>
              <w:rPr>
                <w:rFonts w:cs="Open Sans"/>
                <w:sz w:val="20"/>
                <w:szCs w:val="20"/>
              </w:rPr>
            </w:pPr>
          </w:p>
        </w:tc>
        <w:tc>
          <w:tcPr>
            <w:tcW w:w="1804" w:type="pct"/>
            <w:vMerge w:val="restar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673"/>
          <w:jc w:val="center"/>
        </w:trPr>
        <w:tc>
          <w:tcPr>
            <w:tcW w:w="426" w:type="pct"/>
            <w:vMerge/>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p>
        </w:tc>
        <w:tc>
          <w:tcPr>
            <w:tcW w:w="1195" w:type="pct"/>
            <w:tcBorders>
              <w:top w:val="nil"/>
              <w:right w:val="nil"/>
            </w:tcBorders>
            <w:shd w:val="clear" w:color="auto" w:fill="auto"/>
            <w:vAlign w:val="center"/>
          </w:tcPr>
          <w:p w:rsidR="00D356E0" w:rsidRPr="009A1F8C" w:rsidRDefault="00D356E0" w:rsidP="009A1F8C">
            <w:pPr>
              <w:pStyle w:val="ColorfulList-Accent1"/>
              <w:numPr>
                <w:ilvl w:val="0"/>
                <w:numId w:val="38"/>
              </w:numPr>
              <w:autoSpaceDE w:val="0"/>
              <w:autoSpaceDN w:val="0"/>
              <w:adjustRightInd w:val="0"/>
              <w:spacing w:after="0" w:line="240" w:lineRule="auto"/>
              <w:rPr>
                <w:rFonts w:cs="Open Sans"/>
                <w:sz w:val="20"/>
                <w:szCs w:val="20"/>
              </w:rPr>
            </w:pPr>
            <w:r w:rsidRPr="009A1F8C">
              <w:rPr>
                <w:rFonts w:cs="Open Sans"/>
                <w:sz w:val="20"/>
                <w:szCs w:val="20"/>
              </w:rPr>
              <w:t>The American Revolution</w:t>
            </w:r>
          </w:p>
          <w:p w:rsidR="00D356E0" w:rsidRPr="009A1F8C" w:rsidRDefault="00D356E0" w:rsidP="009A1F8C">
            <w:pPr>
              <w:pStyle w:val="ColorfulList-Accent1"/>
              <w:numPr>
                <w:ilvl w:val="0"/>
                <w:numId w:val="38"/>
              </w:numPr>
              <w:autoSpaceDE w:val="0"/>
              <w:autoSpaceDN w:val="0"/>
              <w:adjustRightInd w:val="0"/>
              <w:spacing w:after="0" w:line="240" w:lineRule="auto"/>
              <w:rPr>
                <w:rFonts w:cs="Open Sans"/>
                <w:sz w:val="20"/>
                <w:szCs w:val="20"/>
              </w:rPr>
            </w:pPr>
            <w:r w:rsidRPr="009A1F8C">
              <w:rPr>
                <w:rFonts w:cs="Open Sans"/>
                <w:sz w:val="20"/>
                <w:szCs w:val="20"/>
              </w:rPr>
              <w:t>Conflicting social classes</w:t>
            </w:r>
          </w:p>
          <w:p w:rsidR="00D356E0" w:rsidRPr="009A1F8C" w:rsidRDefault="00D356E0" w:rsidP="009A1F8C">
            <w:pPr>
              <w:pStyle w:val="ColorfulList-Accent1"/>
              <w:numPr>
                <w:ilvl w:val="0"/>
                <w:numId w:val="38"/>
              </w:numPr>
              <w:autoSpaceDE w:val="0"/>
              <w:autoSpaceDN w:val="0"/>
              <w:adjustRightInd w:val="0"/>
              <w:spacing w:after="0" w:line="240" w:lineRule="auto"/>
              <w:rPr>
                <w:rFonts w:cs="Open Sans"/>
                <w:sz w:val="20"/>
                <w:szCs w:val="20"/>
              </w:rPr>
            </w:pPr>
            <w:r w:rsidRPr="009A1F8C">
              <w:rPr>
                <w:rFonts w:cs="Open Sans"/>
                <w:sz w:val="20"/>
                <w:szCs w:val="20"/>
              </w:rPr>
              <w:t>Economic factors</w:t>
            </w:r>
          </w:p>
        </w:tc>
        <w:tc>
          <w:tcPr>
            <w:tcW w:w="1195" w:type="pct"/>
            <w:tcBorders>
              <w:top w:val="nil"/>
              <w:left w:val="nil"/>
              <w:right w:val="single" w:sz="12" w:space="0" w:color="auto"/>
            </w:tcBorders>
            <w:shd w:val="clear" w:color="auto" w:fill="auto"/>
            <w:vAlign w:val="center"/>
          </w:tcPr>
          <w:p w:rsidR="00D356E0" w:rsidRPr="009A1F8C" w:rsidRDefault="00D356E0" w:rsidP="009A1F8C">
            <w:pPr>
              <w:pStyle w:val="ColorfulList-Accent1"/>
              <w:numPr>
                <w:ilvl w:val="0"/>
                <w:numId w:val="38"/>
              </w:numPr>
              <w:autoSpaceDE w:val="0"/>
              <w:autoSpaceDN w:val="0"/>
              <w:adjustRightInd w:val="0"/>
              <w:spacing w:after="0" w:line="240" w:lineRule="auto"/>
              <w:rPr>
                <w:rFonts w:cs="Open Sans"/>
                <w:sz w:val="20"/>
                <w:szCs w:val="20"/>
              </w:rPr>
            </w:pPr>
            <w:r w:rsidRPr="009A1F8C">
              <w:rPr>
                <w:rFonts w:cs="Open Sans"/>
                <w:sz w:val="20"/>
                <w:szCs w:val="20"/>
              </w:rPr>
              <w:t xml:space="preserve">Enlightenment political thought </w:t>
            </w:r>
          </w:p>
          <w:p w:rsidR="00D356E0" w:rsidRPr="009A1F8C" w:rsidRDefault="00D356E0" w:rsidP="009A1F8C">
            <w:pPr>
              <w:pStyle w:val="ColorfulList-Accent1"/>
              <w:numPr>
                <w:ilvl w:val="0"/>
                <w:numId w:val="38"/>
              </w:numPr>
              <w:autoSpaceDE w:val="0"/>
              <w:autoSpaceDN w:val="0"/>
              <w:adjustRightInd w:val="0"/>
              <w:spacing w:after="0" w:line="240" w:lineRule="auto"/>
              <w:rPr>
                <w:rFonts w:cs="Open Sans"/>
                <w:sz w:val="20"/>
                <w:szCs w:val="20"/>
              </w:rPr>
            </w:pPr>
            <w:r w:rsidRPr="009A1F8C">
              <w:rPr>
                <w:rFonts w:cs="Open Sans"/>
                <w:sz w:val="20"/>
                <w:szCs w:val="20"/>
              </w:rPr>
              <w:t>Government corruption and weakness</w:t>
            </w:r>
          </w:p>
        </w:tc>
        <w:tc>
          <w:tcPr>
            <w:tcW w:w="199" w:type="pct"/>
            <w:vMerge/>
            <w:tcBorders>
              <w:left w:val="single" w:sz="12" w:space="0" w:color="auto"/>
            </w:tcBorders>
            <w:shd w:val="clear" w:color="auto" w:fill="auto"/>
          </w:tcPr>
          <w:p w:rsidR="00D356E0" w:rsidRPr="009A1F8C" w:rsidRDefault="00D356E0" w:rsidP="009A1F8C">
            <w:pPr>
              <w:spacing w:after="0" w:line="240" w:lineRule="auto"/>
              <w:jc w:val="center"/>
              <w:rPr>
                <w:rFonts w:cs="Open Sans"/>
                <w:sz w:val="20"/>
                <w:szCs w:val="20"/>
              </w:rPr>
            </w:pPr>
          </w:p>
        </w:tc>
        <w:tc>
          <w:tcPr>
            <w:tcW w:w="181" w:type="pct"/>
            <w:vMerge/>
            <w:shd w:val="clear" w:color="auto" w:fill="auto"/>
          </w:tcPr>
          <w:p w:rsidR="00D356E0" w:rsidRPr="009A1F8C" w:rsidRDefault="00D356E0" w:rsidP="009A1F8C">
            <w:pPr>
              <w:spacing w:after="0" w:line="240" w:lineRule="auto"/>
              <w:jc w:val="center"/>
              <w:rPr>
                <w:rFonts w:cs="Open Sans"/>
                <w:sz w:val="20"/>
                <w:szCs w:val="20"/>
              </w:rPr>
            </w:pPr>
          </w:p>
        </w:tc>
        <w:tc>
          <w:tcPr>
            <w:tcW w:w="1804" w:type="pct"/>
            <w:vMerge/>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sz w:val="20"/>
                <w:szCs w:val="20"/>
              </w:rPr>
              <w:t>W.06</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ind w:left="-39" w:right="-54"/>
              <w:rPr>
                <w:rFonts w:cs="Open Sans"/>
                <w:sz w:val="20"/>
                <w:szCs w:val="20"/>
              </w:rPr>
            </w:pPr>
            <w:r w:rsidRPr="009A1F8C">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shd w:val="clear" w:color="auto" w:fill="auto"/>
          </w:tcPr>
          <w:p w:rsidR="00D356E0"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sz w:val="20"/>
                <w:szCs w:val="20"/>
              </w:rPr>
              <w:t>W.07</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ind w:left="-39" w:right="-54"/>
              <w:rPr>
                <w:rFonts w:cs="Open Sans"/>
                <w:sz w:val="20"/>
                <w:szCs w:val="20"/>
              </w:rPr>
            </w:pPr>
            <w:r w:rsidRPr="009A1F8C">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shd w:val="clear" w:color="auto" w:fill="auto"/>
          </w:tcPr>
          <w:p w:rsidR="00D356E0"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autoSpaceDE w:val="0"/>
              <w:autoSpaceDN w:val="0"/>
              <w:adjustRightInd w:val="0"/>
              <w:spacing w:after="0" w:line="240" w:lineRule="auto"/>
              <w:ind w:left="-30" w:right="-46"/>
              <w:jc w:val="center"/>
              <w:rPr>
                <w:rFonts w:cs="Open Sans"/>
                <w:color w:val="000000"/>
                <w:sz w:val="20"/>
                <w:szCs w:val="20"/>
              </w:rPr>
            </w:pPr>
            <w:r w:rsidRPr="009A1F8C">
              <w:rPr>
                <w:sz w:val="20"/>
                <w:szCs w:val="20"/>
              </w:rPr>
              <w:t>W.08</w:t>
            </w:r>
          </w:p>
        </w:tc>
        <w:tc>
          <w:tcPr>
            <w:tcW w:w="2390" w:type="pct"/>
            <w:gridSpan w:val="2"/>
            <w:tcBorders>
              <w:right w:val="single" w:sz="12" w:space="0" w:color="auto"/>
            </w:tcBorders>
            <w:shd w:val="clear" w:color="auto" w:fill="auto"/>
            <w:vAlign w:val="center"/>
          </w:tcPr>
          <w:p w:rsidR="00D356E0" w:rsidRPr="009A1F8C" w:rsidRDefault="00D356E0" w:rsidP="009A1F8C">
            <w:pPr>
              <w:autoSpaceDE w:val="0"/>
              <w:autoSpaceDN w:val="0"/>
              <w:adjustRightInd w:val="0"/>
              <w:spacing w:after="0" w:line="240" w:lineRule="auto"/>
              <w:ind w:left="-39" w:right="-54"/>
              <w:rPr>
                <w:rFonts w:cs="Open Sans"/>
                <w:sz w:val="20"/>
                <w:szCs w:val="20"/>
              </w:rPr>
            </w:pPr>
            <w:r w:rsidRPr="009A1F8C">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shd w:val="clear" w:color="auto" w:fill="auto"/>
          </w:tcPr>
          <w:p w:rsidR="00D356E0"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E60C2D" w:rsidRPr="009A1F8C" w:rsidTr="009A1F8C">
        <w:trPr>
          <w:cantSplit/>
          <w:trHeight w:val="1178"/>
          <w:jc w:val="center"/>
        </w:trPr>
        <w:tc>
          <w:tcPr>
            <w:tcW w:w="5000" w:type="pct"/>
            <w:gridSpan w:val="6"/>
            <w:shd w:val="clear" w:color="auto" w:fill="auto"/>
            <w:vAlign w:val="center"/>
          </w:tcPr>
          <w:p w:rsidR="00E60C2D" w:rsidRPr="009A1F8C" w:rsidRDefault="00E60C2D" w:rsidP="009A1F8C">
            <w:pPr>
              <w:spacing w:after="0" w:line="240" w:lineRule="auto"/>
              <w:rPr>
                <w:rFonts w:cs="Open Sans"/>
                <w:i/>
                <w:sz w:val="20"/>
                <w:szCs w:val="20"/>
                <w:highlight w:val="yellow"/>
              </w:rPr>
            </w:pPr>
            <w:r w:rsidRPr="009A1F8C">
              <w:rPr>
                <w:rFonts w:cs="Open Sans"/>
                <w:b/>
                <w:i/>
                <w:sz w:val="20"/>
                <w:szCs w:val="20"/>
                <w:highlight w:val="yellow"/>
              </w:rPr>
              <w:t>Note</w:t>
            </w:r>
            <w:r w:rsidRPr="009A1F8C">
              <w:rPr>
                <w:rFonts w:cs="Open Sans"/>
                <w:i/>
                <w:sz w:val="20"/>
                <w:szCs w:val="20"/>
                <w:highlight w:val="yellow"/>
              </w:rPr>
              <w:t>: There are instances in the standards where examples are given. The following should be used as a reference for when for those examples:</w:t>
            </w:r>
          </w:p>
          <w:p w:rsidR="00E60C2D" w:rsidRPr="009A1F8C" w:rsidRDefault="00E60C2D" w:rsidP="009A1F8C">
            <w:pPr>
              <w:spacing w:after="0" w:line="240" w:lineRule="auto"/>
              <w:ind w:left="720"/>
              <w:rPr>
                <w:i/>
                <w:sz w:val="20"/>
                <w:szCs w:val="20"/>
                <w:highlight w:val="yellow"/>
              </w:rPr>
            </w:pPr>
            <w:r w:rsidRPr="009A1F8C">
              <w:rPr>
                <w:b/>
                <w:i/>
                <w:sz w:val="20"/>
                <w:szCs w:val="20"/>
                <w:highlight w:val="yellow"/>
              </w:rPr>
              <w:t>such as:</w:t>
            </w:r>
            <w:r w:rsidRPr="009A1F8C">
              <w:rPr>
                <w:i/>
                <w:sz w:val="20"/>
                <w:szCs w:val="20"/>
                <w:highlight w:val="yellow"/>
              </w:rPr>
              <w:t xml:space="preserve"> introduces an example or examples of something mentioned</w:t>
            </w:r>
          </w:p>
          <w:p w:rsidR="00D356E0" w:rsidRPr="009A1F8C" w:rsidRDefault="00D356E0" w:rsidP="009A1F8C">
            <w:pPr>
              <w:spacing w:after="0" w:line="240" w:lineRule="auto"/>
              <w:ind w:left="720"/>
              <w:rPr>
                <w:rFonts w:cs="Open Sans"/>
                <w:i/>
                <w:sz w:val="20"/>
                <w:szCs w:val="20"/>
                <w:highlight w:val="yellow"/>
              </w:rPr>
            </w:pPr>
            <w:r w:rsidRPr="009A1F8C">
              <w:rPr>
                <w:rFonts w:cs="Open Sans"/>
                <w:b/>
                <w:i/>
                <w:sz w:val="20"/>
                <w:szCs w:val="20"/>
                <w:highlight w:val="yellow"/>
              </w:rPr>
              <w:t>Including</w:t>
            </w:r>
            <w:r w:rsidRPr="009A1F8C">
              <w:rPr>
                <w:rFonts w:cs="Open Sans"/>
                <w:i/>
                <w:sz w:val="20"/>
                <w:szCs w:val="20"/>
                <w:highlight w:val="yellow"/>
              </w:rPr>
              <w:t>: used to say that a person or thing is a part of a group</w:t>
            </w:r>
          </w:p>
          <w:p w:rsidR="00D356E0" w:rsidRPr="009A1F8C" w:rsidRDefault="00D356E0" w:rsidP="009A1F8C">
            <w:pPr>
              <w:spacing w:after="0" w:line="240" w:lineRule="auto"/>
              <w:ind w:left="720"/>
              <w:rPr>
                <w:rFonts w:cs="Open Sans"/>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auto"/>
            <w:vAlign w:val="center"/>
          </w:tcPr>
          <w:p w:rsidR="00D356E0" w:rsidRPr="009A1F8C" w:rsidRDefault="00D356E0" w:rsidP="009A1F8C">
            <w:pPr>
              <w:spacing w:after="0" w:line="240" w:lineRule="auto"/>
              <w:ind w:left="-120" w:right="-46"/>
              <w:jc w:val="center"/>
              <w:rPr>
                <w:rFonts w:cs="Open Sans"/>
                <w:sz w:val="20"/>
                <w:szCs w:val="20"/>
              </w:rPr>
            </w:pPr>
            <w:r w:rsidRPr="009A1F8C">
              <w:rPr>
                <w:sz w:val="20"/>
                <w:szCs w:val="20"/>
              </w:rPr>
              <w:t>W.09</w:t>
            </w:r>
          </w:p>
        </w:tc>
        <w:tc>
          <w:tcPr>
            <w:tcW w:w="2390" w:type="pct"/>
            <w:gridSpan w:val="2"/>
            <w:tcBorders>
              <w:right w:val="single" w:sz="12" w:space="0" w:color="auto"/>
            </w:tcBorders>
            <w:shd w:val="clear" w:color="auto" w:fill="auto"/>
            <w:vAlign w:val="center"/>
          </w:tcPr>
          <w:p w:rsidR="00D356E0" w:rsidRPr="009A1F8C" w:rsidRDefault="00D356E0" w:rsidP="009A1F8C">
            <w:pPr>
              <w:spacing w:after="0" w:line="240" w:lineRule="auto"/>
              <w:ind w:left="-39"/>
              <w:rPr>
                <w:rFonts w:cs="Open Sans"/>
                <w:color w:val="000000"/>
                <w:sz w:val="20"/>
                <w:szCs w:val="20"/>
              </w:rPr>
            </w:pPr>
            <w:r w:rsidRPr="009A1F8C">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shd w:val="clear" w:color="auto" w:fill="auto"/>
          </w:tcPr>
          <w:p w:rsidR="00D356E0"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D356E0" w:rsidRPr="009A1F8C" w:rsidRDefault="00D356E0" w:rsidP="009A1F8C">
            <w:pPr>
              <w:spacing w:after="0" w:line="240" w:lineRule="auto"/>
              <w:jc w:val="center"/>
              <w:rPr>
                <w:rFonts w:cs="Open Sans"/>
                <w:sz w:val="20"/>
                <w:szCs w:val="20"/>
              </w:rPr>
            </w:pPr>
          </w:p>
        </w:tc>
        <w:tc>
          <w:tcPr>
            <w:tcW w:w="1804" w:type="pct"/>
            <w:shd w:val="clear" w:color="auto" w:fill="auto"/>
          </w:tcPr>
          <w:p w:rsidR="00D356E0" w:rsidRPr="009A1F8C" w:rsidRDefault="00D356E0" w:rsidP="009A1F8C">
            <w:pPr>
              <w:spacing w:after="0" w:line="240" w:lineRule="auto"/>
              <w:rPr>
                <w:rFonts w:cs="Open Sans"/>
                <w:sz w:val="20"/>
                <w:szCs w:val="20"/>
              </w:rPr>
            </w:pPr>
          </w:p>
        </w:tc>
      </w:tr>
      <w:tr w:rsidR="00993430" w:rsidRPr="009A1F8C" w:rsidTr="009A1F8C">
        <w:trPr>
          <w:cantSplit/>
          <w:jc w:val="center"/>
        </w:trPr>
        <w:tc>
          <w:tcPr>
            <w:tcW w:w="2816" w:type="pct"/>
            <w:gridSpan w:val="3"/>
            <w:tcBorders>
              <w:right w:val="single" w:sz="12" w:space="0" w:color="auto"/>
            </w:tcBorders>
            <w:shd w:val="clear" w:color="auto" w:fill="D9D9D9"/>
            <w:vAlign w:val="center"/>
          </w:tcPr>
          <w:p w:rsidR="00E60C2D" w:rsidRPr="009A1F8C" w:rsidRDefault="00D356E0" w:rsidP="009A1F8C">
            <w:pPr>
              <w:pStyle w:val="Body"/>
              <w:tabs>
                <w:tab w:val="left" w:pos="360"/>
              </w:tabs>
              <w:spacing w:line="276" w:lineRule="auto"/>
              <w:rPr>
                <w:rFonts w:ascii="Open Sans" w:hAnsi="Open Sans" w:cs="Open Sans"/>
                <w:b/>
                <w:bCs/>
                <w:sz w:val="20"/>
                <w:szCs w:val="20"/>
              </w:rPr>
            </w:pPr>
            <w:r w:rsidRPr="009A1F8C">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cPr>
          <w:p w:rsidR="00E60C2D" w:rsidRPr="009A1F8C" w:rsidRDefault="00E60C2D" w:rsidP="009A1F8C">
            <w:pPr>
              <w:spacing w:after="0" w:line="240" w:lineRule="auto"/>
              <w:jc w:val="center"/>
              <w:rPr>
                <w:rFonts w:cs="Open Sans"/>
                <w:b/>
                <w:sz w:val="20"/>
                <w:szCs w:val="20"/>
              </w:rPr>
            </w:pPr>
            <w:r w:rsidRPr="009A1F8C">
              <w:rPr>
                <w:rFonts w:cs="Open Sans"/>
                <w:b/>
                <w:sz w:val="20"/>
                <w:szCs w:val="20"/>
              </w:rPr>
              <w:t>Yes</w:t>
            </w:r>
          </w:p>
        </w:tc>
        <w:tc>
          <w:tcPr>
            <w:tcW w:w="181" w:type="pct"/>
            <w:shd w:val="clear" w:color="auto" w:fill="D9D9D9"/>
          </w:tcPr>
          <w:p w:rsidR="00E60C2D" w:rsidRPr="009A1F8C" w:rsidRDefault="00E60C2D" w:rsidP="009A1F8C">
            <w:pPr>
              <w:spacing w:after="0" w:line="240" w:lineRule="auto"/>
              <w:jc w:val="center"/>
              <w:rPr>
                <w:rFonts w:cs="Open Sans"/>
                <w:b/>
                <w:sz w:val="20"/>
                <w:szCs w:val="20"/>
              </w:rPr>
            </w:pPr>
            <w:r w:rsidRPr="009A1F8C">
              <w:rPr>
                <w:rFonts w:cs="Open Sans"/>
                <w:b/>
                <w:sz w:val="20"/>
                <w:szCs w:val="20"/>
              </w:rPr>
              <w:t>No</w:t>
            </w:r>
          </w:p>
        </w:tc>
        <w:tc>
          <w:tcPr>
            <w:tcW w:w="1804" w:type="pct"/>
            <w:shd w:val="clear" w:color="auto" w:fill="D9D9D9"/>
          </w:tcPr>
          <w:p w:rsidR="00E60C2D" w:rsidRPr="009A1F8C" w:rsidRDefault="00E60C2D" w:rsidP="009A1F8C">
            <w:pPr>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jc w:val="center"/>
        </w:trPr>
        <w:tc>
          <w:tcPr>
            <w:tcW w:w="426" w:type="pct"/>
            <w:tcBorders>
              <w:right w:val="single" w:sz="4" w:space="0" w:color="auto"/>
            </w:tcBorders>
            <w:shd w:val="clear" w:color="auto" w:fill="F2F2F2"/>
            <w:vAlign w:val="center"/>
          </w:tcPr>
          <w:p w:rsidR="00E60C2D" w:rsidRPr="009A1F8C" w:rsidRDefault="00E60C2D" w:rsidP="009A1F8C">
            <w:pPr>
              <w:pStyle w:val="Body"/>
              <w:tabs>
                <w:tab w:val="left" w:pos="360"/>
              </w:tabs>
              <w:spacing w:line="276" w:lineRule="auto"/>
              <w:ind w:left="-120" w:right="-46"/>
              <w:jc w:val="center"/>
              <w:rPr>
                <w:rFonts w:ascii="Open Sans" w:hAnsi="Open Sans" w:cs="Open Sans"/>
                <w:bCs/>
                <w:sz w:val="20"/>
                <w:szCs w:val="20"/>
              </w:rPr>
            </w:pPr>
            <w:r w:rsidRPr="009A1F8C">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vAlign w:val="center"/>
          </w:tcPr>
          <w:p w:rsidR="00E60C2D" w:rsidRPr="009A1F8C" w:rsidRDefault="00E60C2D" w:rsidP="009A1F8C">
            <w:pPr>
              <w:pStyle w:val="Body"/>
              <w:tabs>
                <w:tab w:val="left" w:pos="360"/>
              </w:tabs>
              <w:spacing w:line="276" w:lineRule="auto"/>
              <w:ind w:left="-39"/>
              <w:jc w:val="center"/>
              <w:rPr>
                <w:rFonts w:ascii="Open Sans" w:hAnsi="Open Sans" w:cs="Open Sans"/>
                <w:bCs/>
                <w:sz w:val="20"/>
                <w:szCs w:val="20"/>
              </w:rPr>
            </w:pPr>
            <w:r w:rsidRPr="009A1F8C">
              <w:rPr>
                <w:rFonts w:ascii="Open Sans" w:hAnsi="Open Sans" w:cs="Open Sans"/>
                <w:bCs/>
                <w:sz w:val="20"/>
                <w:szCs w:val="20"/>
              </w:rPr>
              <w:t>Content Standard</w:t>
            </w:r>
          </w:p>
        </w:tc>
        <w:tc>
          <w:tcPr>
            <w:tcW w:w="199" w:type="pct"/>
            <w:tcBorders>
              <w:left w:val="single" w:sz="12" w:space="0" w:color="auto"/>
            </w:tcBorders>
            <w:shd w:val="clear" w:color="auto" w:fill="F2F2F2"/>
            <w:vAlign w:val="center"/>
          </w:tcPr>
          <w:p w:rsidR="00E60C2D" w:rsidRPr="009A1F8C" w:rsidRDefault="00E60C2D" w:rsidP="009A1F8C">
            <w:pPr>
              <w:spacing w:after="0" w:line="240" w:lineRule="auto"/>
              <w:jc w:val="center"/>
              <w:rPr>
                <w:rFonts w:cs="Open Sans"/>
                <w:b/>
                <w:sz w:val="20"/>
                <w:szCs w:val="20"/>
              </w:rPr>
            </w:pPr>
          </w:p>
        </w:tc>
        <w:tc>
          <w:tcPr>
            <w:tcW w:w="181" w:type="pct"/>
            <w:shd w:val="clear" w:color="auto" w:fill="F2F2F2"/>
            <w:vAlign w:val="center"/>
          </w:tcPr>
          <w:p w:rsidR="00E60C2D" w:rsidRPr="009A1F8C" w:rsidRDefault="00E60C2D" w:rsidP="009A1F8C">
            <w:pPr>
              <w:spacing w:after="0" w:line="240" w:lineRule="auto"/>
              <w:jc w:val="center"/>
              <w:rPr>
                <w:rFonts w:cs="Open Sans"/>
                <w:b/>
                <w:sz w:val="20"/>
                <w:szCs w:val="20"/>
              </w:rPr>
            </w:pPr>
          </w:p>
        </w:tc>
        <w:tc>
          <w:tcPr>
            <w:tcW w:w="1804" w:type="pct"/>
            <w:shd w:val="clear" w:color="auto" w:fill="F2F2F2"/>
            <w:vAlign w:val="center"/>
          </w:tcPr>
          <w:p w:rsidR="00E60C2D" w:rsidRPr="009A1F8C" w:rsidRDefault="00E60C2D" w:rsidP="009A1F8C">
            <w:pPr>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spacing w:after="0" w:line="240" w:lineRule="auto"/>
              <w:ind w:left="-120" w:right="-46"/>
              <w:jc w:val="center"/>
              <w:rPr>
                <w:rFonts w:cs="Open Sans"/>
                <w:sz w:val="20"/>
                <w:szCs w:val="20"/>
              </w:rPr>
            </w:pPr>
            <w:r w:rsidRPr="009A1F8C">
              <w:rPr>
                <w:sz w:val="20"/>
                <w:szCs w:val="20"/>
              </w:rPr>
              <w:t>W.10</w:t>
            </w:r>
          </w:p>
        </w:tc>
        <w:tc>
          <w:tcPr>
            <w:tcW w:w="2390" w:type="pct"/>
            <w:gridSpan w:val="2"/>
            <w:tcBorders>
              <w:right w:val="single" w:sz="12" w:space="0" w:color="auto"/>
            </w:tcBorders>
            <w:shd w:val="clear" w:color="auto" w:fill="auto"/>
            <w:vAlign w:val="center"/>
          </w:tcPr>
          <w:p w:rsidR="00E469AB" w:rsidRPr="009A1F8C" w:rsidRDefault="00E469AB" w:rsidP="009A1F8C">
            <w:pPr>
              <w:spacing w:after="0" w:line="240" w:lineRule="auto"/>
              <w:ind w:left="-39"/>
              <w:rPr>
                <w:rFonts w:cs="Open Sans"/>
                <w:color w:val="000000"/>
                <w:sz w:val="20"/>
                <w:szCs w:val="20"/>
              </w:rPr>
            </w:pPr>
            <w:r w:rsidRPr="009A1F8C">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spacing w:after="0" w:line="240" w:lineRule="auto"/>
              <w:ind w:left="-120" w:right="-46"/>
              <w:jc w:val="center"/>
              <w:rPr>
                <w:rFonts w:cs="Open Sans"/>
                <w:sz w:val="20"/>
                <w:szCs w:val="20"/>
              </w:rPr>
            </w:pPr>
            <w:r w:rsidRPr="009A1F8C">
              <w:rPr>
                <w:sz w:val="20"/>
                <w:szCs w:val="20"/>
              </w:rPr>
              <w:t>W.11</w:t>
            </w:r>
          </w:p>
        </w:tc>
        <w:tc>
          <w:tcPr>
            <w:tcW w:w="2390" w:type="pct"/>
            <w:gridSpan w:val="2"/>
            <w:tcBorders>
              <w:right w:val="single" w:sz="12" w:space="0" w:color="auto"/>
            </w:tcBorders>
            <w:shd w:val="clear" w:color="auto" w:fill="auto"/>
            <w:vAlign w:val="center"/>
          </w:tcPr>
          <w:p w:rsidR="00E469AB" w:rsidRPr="009A1F8C" w:rsidRDefault="00E469AB" w:rsidP="009A1F8C">
            <w:pPr>
              <w:spacing w:after="0" w:line="240" w:lineRule="auto"/>
              <w:ind w:left="-39"/>
              <w:rPr>
                <w:rFonts w:cs="Open Sans"/>
                <w:color w:val="000000"/>
                <w:sz w:val="20"/>
                <w:szCs w:val="20"/>
              </w:rPr>
            </w:pPr>
            <w:r w:rsidRPr="009A1F8C">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spacing w:after="0" w:line="240" w:lineRule="auto"/>
              <w:ind w:left="-120" w:right="-46"/>
              <w:jc w:val="center"/>
              <w:rPr>
                <w:rFonts w:cs="Open Sans"/>
                <w:sz w:val="20"/>
                <w:szCs w:val="20"/>
              </w:rPr>
            </w:pPr>
            <w:r w:rsidRPr="009A1F8C">
              <w:rPr>
                <w:sz w:val="20"/>
                <w:szCs w:val="20"/>
              </w:rPr>
              <w:t>W.12</w:t>
            </w:r>
          </w:p>
        </w:tc>
        <w:tc>
          <w:tcPr>
            <w:tcW w:w="2390" w:type="pct"/>
            <w:gridSpan w:val="2"/>
            <w:tcBorders>
              <w:right w:val="single" w:sz="12" w:space="0" w:color="auto"/>
            </w:tcBorders>
            <w:shd w:val="clear" w:color="auto" w:fill="auto"/>
            <w:vAlign w:val="center"/>
          </w:tcPr>
          <w:p w:rsidR="00E469AB" w:rsidRPr="009A1F8C" w:rsidRDefault="00E469AB" w:rsidP="009A1F8C">
            <w:pPr>
              <w:spacing w:after="0" w:line="240" w:lineRule="auto"/>
              <w:rPr>
                <w:rFonts w:cs="Open Sans"/>
                <w:color w:val="000000"/>
                <w:sz w:val="20"/>
                <w:szCs w:val="20"/>
              </w:rPr>
            </w:pPr>
            <w:r w:rsidRPr="009A1F8C">
              <w:rPr>
                <w:sz w:val="20"/>
                <w:szCs w:val="20"/>
              </w:rPr>
              <w:t>Analyze how geographic and cultural features were an advantage or disadvantage to the diffusion of the Industrial Revolution.</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30" w:right="-46"/>
              <w:jc w:val="center"/>
              <w:rPr>
                <w:rFonts w:cs="Open Sans"/>
                <w:sz w:val="20"/>
                <w:szCs w:val="20"/>
              </w:rPr>
            </w:pPr>
            <w:r w:rsidRPr="009A1F8C">
              <w:rPr>
                <w:sz w:val="20"/>
                <w:szCs w:val="20"/>
              </w:rPr>
              <w:t>W.13</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sz w:val="20"/>
                <w:szCs w:val="20"/>
              </w:rPr>
            </w:pPr>
            <w:r w:rsidRPr="009A1F8C">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30" w:right="-46"/>
              <w:jc w:val="center"/>
              <w:rPr>
                <w:sz w:val="20"/>
                <w:szCs w:val="20"/>
              </w:rPr>
            </w:pPr>
            <w:r w:rsidRPr="009A1F8C">
              <w:rPr>
                <w:sz w:val="20"/>
                <w:szCs w:val="20"/>
              </w:rPr>
              <w:t>W.14</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sz w:val="20"/>
                <w:szCs w:val="20"/>
              </w:rPr>
            </w:pPr>
            <w:r w:rsidRPr="009A1F8C">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E60C2D" w:rsidRPr="009A1F8C" w:rsidTr="009A1F8C">
        <w:trPr>
          <w:cantSplit/>
          <w:trHeight w:val="908"/>
          <w:jc w:val="center"/>
        </w:trPr>
        <w:tc>
          <w:tcPr>
            <w:tcW w:w="5000" w:type="pct"/>
            <w:gridSpan w:val="6"/>
            <w:shd w:val="clear" w:color="auto" w:fill="auto"/>
            <w:vAlign w:val="center"/>
          </w:tcPr>
          <w:p w:rsidR="00E60C2D" w:rsidRPr="009A1F8C" w:rsidRDefault="00E60C2D" w:rsidP="009A1F8C">
            <w:pPr>
              <w:spacing w:after="0" w:line="240" w:lineRule="auto"/>
              <w:rPr>
                <w:rFonts w:cs="Open Sans"/>
                <w:i/>
                <w:sz w:val="20"/>
                <w:szCs w:val="20"/>
                <w:highlight w:val="yellow"/>
              </w:rPr>
            </w:pPr>
            <w:r w:rsidRPr="009A1F8C">
              <w:rPr>
                <w:rFonts w:cs="Open Sans"/>
                <w:b/>
                <w:i/>
                <w:sz w:val="20"/>
                <w:szCs w:val="20"/>
                <w:highlight w:val="yellow"/>
              </w:rPr>
              <w:t>Note</w:t>
            </w:r>
            <w:r w:rsidRPr="009A1F8C">
              <w:rPr>
                <w:rFonts w:cs="Open Sans"/>
                <w:i/>
                <w:sz w:val="20"/>
                <w:szCs w:val="20"/>
                <w:highlight w:val="yellow"/>
              </w:rPr>
              <w:t>: There are instances in the standards where examples are given. The following should be used as a reference for when for those examples:</w:t>
            </w:r>
          </w:p>
          <w:p w:rsidR="00E60C2D" w:rsidRPr="009A1F8C" w:rsidRDefault="00E60C2D" w:rsidP="009A1F8C">
            <w:pPr>
              <w:spacing w:after="0" w:line="240" w:lineRule="auto"/>
              <w:ind w:left="720"/>
              <w:rPr>
                <w:rFonts w:cs="Open Sans"/>
                <w:i/>
                <w:sz w:val="20"/>
                <w:szCs w:val="20"/>
                <w:highlight w:val="yellow"/>
              </w:rPr>
            </w:pPr>
            <w:r w:rsidRPr="009A1F8C">
              <w:rPr>
                <w:rFonts w:cs="Open Sans"/>
                <w:b/>
                <w:i/>
                <w:sz w:val="20"/>
                <w:szCs w:val="20"/>
                <w:highlight w:val="yellow"/>
              </w:rPr>
              <w:t>Including</w:t>
            </w:r>
            <w:r w:rsidRPr="009A1F8C">
              <w:rPr>
                <w:rFonts w:cs="Open Sans"/>
                <w:i/>
                <w:sz w:val="20"/>
                <w:szCs w:val="20"/>
                <w:highlight w:val="yellow"/>
              </w:rPr>
              <w:t>: used to say that a person or thing is a part of a group</w:t>
            </w:r>
          </w:p>
          <w:p w:rsidR="00E469AB" w:rsidRPr="009A1F8C" w:rsidRDefault="00E469AB" w:rsidP="009A1F8C">
            <w:pPr>
              <w:spacing w:after="0" w:line="240" w:lineRule="auto"/>
              <w:ind w:left="720"/>
              <w:rPr>
                <w:rFonts w:cs="Open Sans"/>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auto"/>
            <w:vAlign w:val="center"/>
          </w:tcPr>
          <w:p w:rsidR="00E60C2D" w:rsidRPr="009A1F8C" w:rsidRDefault="00E469AB" w:rsidP="009A1F8C">
            <w:pPr>
              <w:autoSpaceDE w:val="0"/>
              <w:autoSpaceDN w:val="0"/>
              <w:adjustRightInd w:val="0"/>
              <w:spacing w:after="0" w:line="240" w:lineRule="auto"/>
              <w:ind w:left="-30" w:right="-46"/>
              <w:jc w:val="center"/>
              <w:rPr>
                <w:rFonts w:cs="Open Sans"/>
                <w:sz w:val="20"/>
                <w:szCs w:val="20"/>
              </w:rPr>
            </w:pPr>
            <w:r w:rsidRPr="009A1F8C">
              <w:rPr>
                <w:rFonts w:cs="Open Sans"/>
                <w:sz w:val="20"/>
                <w:szCs w:val="20"/>
              </w:rPr>
              <w:t>W.15</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sz w:val="20"/>
                <w:szCs w:val="20"/>
              </w:rPr>
            </w:pPr>
            <w:r w:rsidRPr="009A1F8C">
              <w:rPr>
                <w:rFonts w:cs="Open Sans"/>
                <w:sz w:val="20"/>
                <w:szCs w:val="20"/>
              </w:rPr>
              <w:t>Evaluate the industrialization of Europe in terms of:</w:t>
            </w:r>
          </w:p>
          <w:p w:rsidR="00E469AB" w:rsidRPr="009A1F8C" w:rsidRDefault="00E469AB" w:rsidP="009A1F8C">
            <w:pPr>
              <w:pStyle w:val="ColorfulList-Accent1"/>
              <w:numPr>
                <w:ilvl w:val="0"/>
                <w:numId w:val="39"/>
              </w:numPr>
              <w:autoSpaceDE w:val="0"/>
              <w:autoSpaceDN w:val="0"/>
              <w:adjustRightInd w:val="0"/>
              <w:spacing w:after="0" w:line="240" w:lineRule="auto"/>
              <w:rPr>
                <w:rFonts w:cs="Open Sans"/>
                <w:sz w:val="20"/>
                <w:szCs w:val="20"/>
              </w:rPr>
            </w:pPr>
            <w:r w:rsidRPr="009A1F8C">
              <w:rPr>
                <w:rFonts w:cs="Open Sans"/>
                <w:sz w:val="20"/>
                <w:szCs w:val="20"/>
              </w:rPr>
              <w:t>Social benefits (e.g., increases in productivity and life expectancy)</w:t>
            </w:r>
          </w:p>
          <w:p w:rsidR="00E469AB" w:rsidRPr="009A1F8C" w:rsidRDefault="00E469AB" w:rsidP="009A1F8C">
            <w:pPr>
              <w:pStyle w:val="ColorfulList-Accent1"/>
              <w:numPr>
                <w:ilvl w:val="0"/>
                <w:numId w:val="39"/>
              </w:numPr>
              <w:autoSpaceDE w:val="0"/>
              <w:autoSpaceDN w:val="0"/>
              <w:adjustRightInd w:val="0"/>
              <w:spacing w:after="0" w:line="240" w:lineRule="auto"/>
              <w:rPr>
                <w:rFonts w:cs="Open Sans"/>
                <w:sz w:val="20"/>
                <w:szCs w:val="20"/>
              </w:rPr>
            </w:pPr>
            <w:r w:rsidRPr="009A1F8C">
              <w:rPr>
                <w:rFonts w:cs="Open Sans"/>
                <w:sz w:val="20"/>
                <w:szCs w:val="20"/>
              </w:rPr>
              <w:t>Social costs (e.g., harsh working and living conditions, pollution, child labor, and income inequality)</w:t>
            </w:r>
          </w:p>
          <w:p w:rsidR="00E60C2D" w:rsidRPr="009A1F8C" w:rsidRDefault="00E469AB" w:rsidP="009A1F8C">
            <w:pPr>
              <w:pStyle w:val="ColorfulList-Accent1"/>
              <w:numPr>
                <w:ilvl w:val="0"/>
                <w:numId w:val="39"/>
              </w:numPr>
              <w:autoSpaceDE w:val="0"/>
              <w:autoSpaceDN w:val="0"/>
              <w:adjustRightInd w:val="0"/>
              <w:spacing w:after="0" w:line="240" w:lineRule="auto"/>
              <w:rPr>
                <w:rFonts w:cs="Open Sans"/>
                <w:sz w:val="20"/>
                <w:szCs w:val="20"/>
              </w:rPr>
            </w:pPr>
            <w:r w:rsidRPr="009A1F8C">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shd w:val="clear" w:color="auto" w:fill="auto"/>
          </w:tcPr>
          <w:p w:rsidR="00E60C2D"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60C2D" w:rsidRPr="009A1F8C" w:rsidRDefault="00E60C2D" w:rsidP="009A1F8C">
            <w:pPr>
              <w:spacing w:after="0" w:line="240" w:lineRule="auto"/>
              <w:jc w:val="center"/>
              <w:rPr>
                <w:rFonts w:cs="Open Sans"/>
                <w:sz w:val="20"/>
                <w:szCs w:val="20"/>
              </w:rPr>
            </w:pPr>
          </w:p>
        </w:tc>
        <w:tc>
          <w:tcPr>
            <w:tcW w:w="1804" w:type="pct"/>
            <w:shd w:val="clear" w:color="auto" w:fill="auto"/>
          </w:tcPr>
          <w:p w:rsidR="00E60C2D" w:rsidRPr="009A1F8C" w:rsidRDefault="00E60C2D" w:rsidP="009A1F8C">
            <w:pPr>
              <w:spacing w:after="0" w:line="240" w:lineRule="auto"/>
              <w:rPr>
                <w:rFonts w:cs="Open Sans"/>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30" w:right="-46"/>
              <w:jc w:val="center"/>
              <w:rPr>
                <w:rFonts w:cs="Open Sans"/>
                <w:sz w:val="20"/>
                <w:szCs w:val="20"/>
              </w:rPr>
            </w:pPr>
            <w:r w:rsidRPr="009A1F8C">
              <w:rPr>
                <w:sz w:val="20"/>
                <w:szCs w:val="20"/>
              </w:rPr>
              <w:t>W.16</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sz w:val="20"/>
                <w:szCs w:val="20"/>
              </w:rPr>
            </w:pPr>
            <w:r w:rsidRPr="009A1F8C">
              <w:rPr>
                <w:sz w:val="20"/>
                <w:szCs w:val="20"/>
              </w:rPr>
              <w:t>Compare and contrast the rise of the following economic theories as a result of industrialization: capitalism, communism, and socialism.</w:t>
            </w:r>
          </w:p>
        </w:tc>
        <w:tc>
          <w:tcPr>
            <w:tcW w:w="199" w:type="pct"/>
            <w:tcBorders>
              <w:left w:val="single" w:sz="12" w:space="0" w:color="auto"/>
            </w:tcBorders>
            <w:shd w:val="clear" w:color="auto" w:fill="auto"/>
          </w:tcPr>
          <w:p w:rsidR="00E469AB" w:rsidRPr="009A1F8C" w:rsidRDefault="00F84249" w:rsidP="009A1F8C">
            <w:pPr>
              <w:spacing w:after="0" w:line="240" w:lineRule="auto"/>
              <w:jc w:val="center"/>
              <w:rPr>
                <w:rFonts w:cs="Open Sans"/>
                <w:sz w:val="20"/>
                <w:szCs w:val="20"/>
              </w:rPr>
            </w:pPr>
            <w:r w:rsidRPr="009A1F8C">
              <w:rPr>
                <w:rFonts w:cs="Open Sans"/>
                <w:sz w:val="20"/>
                <w:szCs w:val="20"/>
              </w:rPr>
              <w:t>x</w:t>
            </w:r>
          </w:p>
        </w:tc>
        <w:tc>
          <w:tcPr>
            <w:tcW w:w="181" w:type="pct"/>
            <w:shd w:val="clear" w:color="auto" w:fill="auto"/>
          </w:tcPr>
          <w:p w:rsidR="00E469AB" w:rsidRPr="009A1F8C" w:rsidRDefault="00E469AB" w:rsidP="009A1F8C">
            <w:pPr>
              <w:spacing w:after="0" w:line="240" w:lineRule="auto"/>
              <w:jc w:val="center"/>
              <w:rPr>
                <w:rFonts w:cs="Open Sans"/>
                <w:sz w:val="20"/>
                <w:szCs w:val="20"/>
              </w:rPr>
            </w:pPr>
          </w:p>
        </w:tc>
        <w:tc>
          <w:tcPr>
            <w:tcW w:w="1804" w:type="pct"/>
            <w:shd w:val="clear" w:color="auto" w:fill="auto"/>
          </w:tcPr>
          <w:p w:rsidR="00E469AB" w:rsidRPr="009A1F8C" w:rsidRDefault="00E469AB" w:rsidP="009A1F8C">
            <w:pPr>
              <w:spacing w:after="0" w:line="240" w:lineRule="auto"/>
              <w:rPr>
                <w:rFonts w:cs="Open Sans"/>
                <w:sz w:val="20"/>
                <w:szCs w:val="20"/>
              </w:rPr>
            </w:pPr>
          </w:p>
        </w:tc>
      </w:tr>
      <w:tr w:rsidR="00993430" w:rsidRPr="009A1F8C" w:rsidTr="009A1F8C">
        <w:trPr>
          <w:cantSplit/>
          <w:jc w:val="center"/>
        </w:trPr>
        <w:tc>
          <w:tcPr>
            <w:tcW w:w="2816" w:type="pct"/>
            <w:gridSpan w:val="3"/>
            <w:tcBorders>
              <w:right w:val="single" w:sz="12" w:space="0" w:color="auto"/>
            </w:tcBorders>
            <w:shd w:val="clear" w:color="auto" w:fill="D9D9D9"/>
            <w:vAlign w:val="center"/>
          </w:tcPr>
          <w:p w:rsidR="0073461F" w:rsidRPr="009A1F8C" w:rsidRDefault="00E469AB"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Nationalism and Imperialism (1850-1914)</w:t>
            </w:r>
          </w:p>
        </w:tc>
        <w:tc>
          <w:tcPr>
            <w:tcW w:w="199" w:type="pct"/>
            <w:tcBorders>
              <w:left w:val="single" w:sz="12" w:space="0" w:color="auto"/>
            </w:tcBorders>
            <w:shd w:val="clear" w:color="auto" w:fill="D9D9D9"/>
          </w:tcPr>
          <w:p w:rsidR="0073461F" w:rsidRPr="009A1F8C" w:rsidRDefault="0073461F" w:rsidP="009A1F8C">
            <w:pPr>
              <w:keepNext/>
              <w:spacing w:after="0" w:line="240" w:lineRule="auto"/>
              <w:jc w:val="center"/>
              <w:rPr>
                <w:rFonts w:cs="Open Sans"/>
                <w:b/>
                <w:sz w:val="20"/>
                <w:szCs w:val="20"/>
              </w:rPr>
            </w:pPr>
            <w:r w:rsidRPr="009A1F8C">
              <w:rPr>
                <w:rFonts w:cs="Open Sans"/>
                <w:b/>
                <w:sz w:val="20"/>
                <w:szCs w:val="20"/>
              </w:rPr>
              <w:t>Yes</w:t>
            </w:r>
          </w:p>
        </w:tc>
        <w:tc>
          <w:tcPr>
            <w:tcW w:w="181" w:type="pct"/>
            <w:shd w:val="clear" w:color="auto" w:fill="D9D9D9"/>
          </w:tcPr>
          <w:p w:rsidR="0073461F" w:rsidRPr="009A1F8C" w:rsidRDefault="0073461F" w:rsidP="009A1F8C">
            <w:pPr>
              <w:keepNext/>
              <w:spacing w:after="0" w:line="240" w:lineRule="auto"/>
              <w:jc w:val="center"/>
              <w:rPr>
                <w:rFonts w:cs="Open Sans"/>
                <w:b/>
                <w:sz w:val="20"/>
                <w:szCs w:val="20"/>
              </w:rPr>
            </w:pPr>
            <w:r w:rsidRPr="009A1F8C">
              <w:rPr>
                <w:rFonts w:cs="Open Sans"/>
                <w:b/>
                <w:sz w:val="20"/>
                <w:szCs w:val="20"/>
              </w:rPr>
              <w:t>No</w:t>
            </w:r>
          </w:p>
        </w:tc>
        <w:tc>
          <w:tcPr>
            <w:tcW w:w="1804" w:type="pct"/>
            <w:shd w:val="clear" w:color="auto" w:fill="D9D9D9"/>
          </w:tcPr>
          <w:p w:rsidR="0073461F" w:rsidRPr="009A1F8C" w:rsidRDefault="0073461F"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593"/>
          <w:jc w:val="center"/>
        </w:trPr>
        <w:tc>
          <w:tcPr>
            <w:tcW w:w="2816" w:type="pct"/>
            <w:gridSpan w:val="3"/>
            <w:tcBorders>
              <w:right w:val="single" w:sz="12" w:space="0" w:color="auto"/>
            </w:tcBorders>
            <w:shd w:val="clear" w:color="auto" w:fill="F2F2F2"/>
            <w:vAlign w:val="center"/>
          </w:tcPr>
          <w:p w:rsidR="0073461F" w:rsidRPr="009A1F8C" w:rsidRDefault="0073461F"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9" w:type="pct"/>
            <w:tcBorders>
              <w:left w:val="single" w:sz="12" w:space="0" w:color="auto"/>
            </w:tcBorders>
            <w:shd w:val="clear" w:color="auto" w:fill="F2F2F2"/>
          </w:tcPr>
          <w:p w:rsidR="0073461F" w:rsidRPr="009A1F8C" w:rsidRDefault="0073461F" w:rsidP="009A1F8C">
            <w:pPr>
              <w:keepNext/>
              <w:spacing w:after="0" w:line="240" w:lineRule="auto"/>
              <w:jc w:val="center"/>
              <w:rPr>
                <w:rFonts w:cs="Open Sans"/>
                <w:b/>
                <w:sz w:val="20"/>
                <w:szCs w:val="20"/>
              </w:rPr>
            </w:pPr>
          </w:p>
        </w:tc>
        <w:tc>
          <w:tcPr>
            <w:tcW w:w="181" w:type="pct"/>
            <w:shd w:val="clear" w:color="auto" w:fill="F2F2F2"/>
          </w:tcPr>
          <w:p w:rsidR="0073461F" w:rsidRPr="009A1F8C" w:rsidRDefault="0073461F" w:rsidP="009A1F8C">
            <w:pPr>
              <w:keepNext/>
              <w:spacing w:after="0" w:line="240" w:lineRule="auto"/>
              <w:jc w:val="center"/>
              <w:rPr>
                <w:rFonts w:cs="Open Sans"/>
                <w:b/>
                <w:sz w:val="20"/>
                <w:szCs w:val="20"/>
              </w:rPr>
            </w:pPr>
          </w:p>
        </w:tc>
        <w:tc>
          <w:tcPr>
            <w:tcW w:w="1804" w:type="pct"/>
            <w:shd w:val="clear" w:color="auto" w:fill="F2F2F2"/>
          </w:tcPr>
          <w:p w:rsidR="0073461F" w:rsidRPr="009A1F8C" w:rsidRDefault="0073461F"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W.17</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bCs/>
                <w:sz w:val="20"/>
                <w:szCs w:val="20"/>
              </w:rPr>
            </w:pPr>
            <w:r w:rsidRPr="009A1F8C">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1"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4"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W.18</w:t>
            </w:r>
          </w:p>
        </w:tc>
        <w:tc>
          <w:tcPr>
            <w:tcW w:w="2390" w:type="pct"/>
            <w:gridSpan w:val="2"/>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bCs/>
                <w:sz w:val="20"/>
                <w:szCs w:val="20"/>
              </w:rPr>
            </w:pPr>
            <w:r w:rsidRPr="009A1F8C">
              <w:rPr>
                <w:sz w:val="20"/>
                <w:szCs w:val="20"/>
              </w:rPr>
              <w:t xml:space="preserve">Describe the rise of anti-Semitism in Europe during this time period. </w:t>
            </w:r>
          </w:p>
        </w:tc>
        <w:tc>
          <w:tcPr>
            <w:tcW w:w="199"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1"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4" w:type="pct"/>
            <w:shd w:val="clear" w:color="auto" w:fill="auto"/>
          </w:tcPr>
          <w:p w:rsidR="00E469AB" w:rsidRPr="009A1F8C" w:rsidRDefault="00E469AB" w:rsidP="009A1F8C">
            <w:pPr>
              <w:keepNext/>
              <w:spacing w:after="0" w:line="240" w:lineRule="auto"/>
              <w:rPr>
                <w:rFonts w:cs="Open Sans"/>
                <w:b/>
                <w:sz w:val="20"/>
                <w:szCs w:val="20"/>
              </w:rPr>
            </w:pPr>
          </w:p>
        </w:tc>
      </w:tr>
      <w:tr w:rsidR="0073461F" w:rsidRPr="009A1F8C" w:rsidTr="009A1F8C">
        <w:trPr>
          <w:cantSplit/>
          <w:trHeight w:val="647"/>
          <w:jc w:val="center"/>
        </w:trPr>
        <w:tc>
          <w:tcPr>
            <w:tcW w:w="5000" w:type="pct"/>
            <w:gridSpan w:val="6"/>
            <w:shd w:val="clear" w:color="auto" w:fill="auto"/>
            <w:vAlign w:val="center"/>
          </w:tcPr>
          <w:p w:rsidR="0073461F" w:rsidRPr="009A1F8C" w:rsidRDefault="0073461F" w:rsidP="009A1F8C">
            <w:pPr>
              <w:keepNext/>
              <w:spacing w:after="0" w:line="240" w:lineRule="auto"/>
              <w:rPr>
                <w:rFonts w:cs="Open Sans"/>
                <w:i/>
                <w:sz w:val="20"/>
                <w:szCs w:val="20"/>
                <w:highlight w:val="yellow"/>
              </w:rPr>
            </w:pPr>
            <w:r w:rsidRPr="009A1F8C">
              <w:rPr>
                <w:rFonts w:cs="Open Sans"/>
                <w:b/>
                <w:i/>
                <w:sz w:val="20"/>
                <w:szCs w:val="20"/>
                <w:highlight w:val="yellow"/>
              </w:rPr>
              <w:t>Note</w:t>
            </w:r>
            <w:r w:rsidRPr="009A1F8C">
              <w:rPr>
                <w:rFonts w:cs="Open Sans"/>
                <w:i/>
                <w:sz w:val="20"/>
                <w:szCs w:val="20"/>
                <w:highlight w:val="yellow"/>
              </w:rPr>
              <w:t>: There are instances in the standards where examples are given. The following should be used as a reference for when for those examples:</w:t>
            </w:r>
          </w:p>
          <w:p w:rsidR="0073461F" w:rsidRPr="009A1F8C" w:rsidRDefault="0073461F" w:rsidP="009A1F8C">
            <w:pPr>
              <w:keepNext/>
              <w:spacing w:after="0" w:line="240" w:lineRule="auto"/>
              <w:ind w:left="720"/>
              <w:rPr>
                <w:rFonts w:cs="Open Sans"/>
                <w:i/>
                <w:sz w:val="20"/>
                <w:szCs w:val="20"/>
              </w:rPr>
            </w:pPr>
            <w:r w:rsidRPr="009A1F8C">
              <w:rPr>
                <w:rFonts w:cs="Open Sans"/>
                <w:b/>
                <w:i/>
                <w:sz w:val="20"/>
                <w:szCs w:val="20"/>
                <w:highlight w:val="yellow"/>
              </w:rPr>
              <w:t>Including</w:t>
            </w:r>
            <w:r w:rsidRPr="009A1F8C">
              <w:rPr>
                <w:rFonts w:cs="Open Sans"/>
                <w:i/>
                <w:sz w:val="20"/>
                <w:szCs w:val="20"/>
                <w:highlight w:val="yellow"/>
              </w:rPr>
              <w:t>: used to say that a person or thing is a part of a group</w:t>
            </w:r>
          </w:p>
          <w:p w:rsidR="00E469AB" w:rsidRPr="009A1F8C" w:rsidRDefault="00E469AB" w:rsidP="009A1F8C">
            <w:pPr>
              <w:keepNext/>
              <w:spacing w:after="0" w:line="240" w:lineRule="auto"/>
              <w:ind w:left="720"/>
              <w:rPr>
                <w:i/>
                <w:sz w:val="20"/>
                <w:szCs w:val="20"/>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p w:rsidR="00E469AB" w:rsidRPr="009A1F8C" w:rsidRDefault="00E469AB" w:rsidP="009A1F8C">
            <w:pPr>
              <w:spacing w:after="0" w:line="240" w:lineRule="auto"/>
              <w:ind w:left="720"/>
              <w:rPr>
                <w:i/>
                <w:sz w:val="20"/>
                <w:szCs w:val="20"/>
                <w:highlight w:val="yellow"/>
              </w:rPr>
            </w:pPr>
            <w:r w:rsidRPr="009A1F8C">
              <w:rPr>
                <w:b/>
                <w:i/>
                <w:sz w:val="20"/>
                <w:szCs w:val="20"/>
                <w:highlight w:val="yellow"/>
              </w:rPr>
              <w:t>such as:</w:t>
            </w:r>
            <w:r w:rsidRPr="009A1F8C">
              <w:rPr>
                <w:i/>
                <w:sz w:val="20"/>
                <w:szCs w:val="20"/>
                <w:highlight w:val="yellow"/>
              </w:rPr>
              <w:t xml:space="preserve"> introduces an example or examples of something mentioned</w:t>
            </w:r>
          </w:p>
        </w:tc>
      </w:tr>
    </w:tbl>
    <w:p w:rsidR="005B4D43" w:rsidRDefault="005B4D43">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54"/>
        <w:gridCol w:w="7036"/>
        <w:gridCol w:w="583"/>
        <w:gridCol w:w="527"/>
        <w:gridCol w:w="5320"/>
      </w:tblGrid>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W.19</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bCs/>
                <w:sz w:val="20"/>
                <w:szCs w:val="20"/>
              </w:rPr>
            </w:pPr>
            <w:r w:rsidRPr="009A1F8C">
              <w:rPr>
                <w:sz w:val="20"/>
                <w:szCs w:val="20"/>
              </w:rPr>
              <w:t>Define imperialism, and analyze reasons for 19</w:t>
            </w:r>
            <w:r w:rsidRPr="009A1F8C">
              <w:rPr>
                <w:sz w:val="20"/>
                <w:szCs w:val="20"/>
                <w:vertAlign w:val="superscript"/>
              </w:rPr>
              <w:t>th</w:t>
            </w:r>
            <w:r w:rsidRPr="009A1F8C">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W.20</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bCs/>
                <w:sz w:val="20"/>
                <w:szCs w:val="20"/>
              </w:rPr>
            </w:pPr>
            <w:r w:rsidRPr="009A1F8C">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W.21</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rPr>
                <w:rFonts w:cs="Open Sans"/>
                <w:bCs/>
                <w:sz w:val="20"/>
                <w:szCs w:val="20"/>
              </w:rPr>
            </w:pPr>
            <w:r w:rsidRPr="009A1F8C">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W.22</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ind w:left="-39" w:right="-54"/>
              <w:rPr>
                <w:rFonts w:cs="Open Sans"/>
                <w:bCs/>
                <w:sz w:val="20"/>
                <w:szCs w:val="20"/>
              </w:rPr>
            </w:pPr>
            <w:r w:rsidRPr="009A1F8C">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rFonts w:cs="Open Sans"/>
                <w:color w:val="000000"/>
                <w:sz w:val="20"/>
                <w:szCs w:val="20"/>
              </w:rPr>
            </w:pPr>
            <w:r w:rsidRPr="009A1F8C">
              <w:rPr>
                <w:sz w:val="20"/>
                <w:szCs w:val="20"/>
              </w:rPr>
              <w:t>W.23</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ind w:left="-39" w:right="-54"/>
              <w:rPr>
                <w:rFonts w:cs="Open Sans"/>
                <w:bCs/>
                <w:sz w:val="20"/>
                <w:szCs w:val="20"/>
              </w:rPr>
            </w:pPr>
            <w:r w:rsidRPr="009A1F8C">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auto"/>
            <w:vAlign w:val="center"/>
          </w:tcPr>
          <w:p w:rsidR="00E469AB" w:rsidRPr="009A1F8C" w:rsidRDefault="00E469AB" w:rsidP="009A1F8C">
            <w:pPr>
              <w:autoSpaceDE w:val="0"/>
              <w:autoSpaceDN w:val="0"/>
              <w:adjustRightInd w:val="0"/>
              <w:spacing w:after="0" w:line="240" w:lineRule="auto"/>
              <w:ind w:left="-120" w:right="-46"/>
              <w:jc w:val="center"/>
              <w:rPr>
                <w:sz w:val="20"/>
                <w:szCs w:val="20"/>
              </w:rPr>
            </w:pPr>
            <w:r w:rsidRPr="009A1F8C">
              <w:rPr>
                <w:sz w:val="20"/>
                <w:szCs w:val="20"/>
              </w:rPr>
              <w:t>W.24</w:t>
            </w:r>
          </w:p>
        </w:tc>
        <w:tc>
          <w:tcPr>
            <w:tcW w:w="2390" w:type="pct"/>
            <w:tcBorders>
              <w:right w:val="single" w:sz="12" w:space="0" w:color="auto"/>
            </w:tcBorders>
            <w:shd w:val="clear" w:color="auto" w:fill="auto"/>
            <w:vAlign w:val="center"/>
          </w:tcPr>
          <w:p w:rsidR="00E469AB" w:rsidRPr="009A1F8C" w:rsidRDefault="00E469AB" w:rsidP="009A1F8C">
            <w:pPr>
              <w:autoSpaceDE w:val="0"/>
              <w:autoSpaceDN w:val="0"/>
              <w:adjustRightInd w:val="0"/>
              <w:spacing w:after="0" w:line="240" w:lineRule="auto"/>
              <w:ind w:left="-39" w:right="-54"/>
              <w:rPr>
                <w:sz w:val="20"/>
                <w:szCs w:val="20"/>
              </w:rPr>
            </w:pPr>
            <w:r w:rsidRPr="009A1F8C">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rsidR="00E469AB"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auto"/>
          </w:tcPr>
          <w:p w:rsidR="00E469AB" w:rsidRPr="009A1F8C" w:rsidRDefault="00E469AB" w:rsidP="009A1F8C">
            <w:pPr>
              <w:keepNext/>
              <w:spacing w:after="0" w:line="240" w:lineRule="auto"/>
              <w:jc w:val="center"/>
              <w:rPr>
                <w:rFonts w:cs="Open Sans"/>
                <w:b/>
                <w:sz w:val="20"/>
                <w:szCs w:val="20"/>
              </w:rPr>
            </w:pPr>
          </w:p>
        </w:tc>
        <w:tc>
          <w:tcPr>
            <w:tcW w:w="1807" w:type="pct"/>
            <w:shd w:val="clear" w:color="auto" w:fill="auto"/>
          </w:tcPr>
          <w:p w:rsidR="00E469AB" w:rsidRPr="009A1F8C" w:rsidRDefault="00E469AB" w:rsidP="009A1F8C">
            <w:pPr>
              <w:keepNext/>
              <w:spacing w:after="0" w:line="240" w:lineRule="auto"/>
              <w:rPr>
                <w:rFonts w:cs="Open Sans"/>
                <w:b/>
                <w:sz w:val="20"/>
                <w:szCs w:val="20"/>
              </w:rPr>
            </w:pPr>
          </w:p>
        </w:tc>
      </w:tr>
      <w:tr w:rsidR="00E469AB" w:rsidRPr="009A1F8C" w:rsidTr="009A1F8C">
        <w:trPr>
          <w:cantSplit/>
          <w:trHeight w:val="737"/>
          <w:jc w:val="center"/>
        </w:trPr>
        <w:tc>
          <w:tcPr>
            <w:tcW w:w="5000" w:type="pct"/>
            <w:gridSpan w:val="5"/>
            <w:shd w:val="clear" w:color="auto" w:fill="auto"/>
            <w:vAlign w:val="center"/>
          </w:tcPr>
          <w:p w:rsidR="00E469AB" w:rsidRPr="009A1F8C" w:rsidRDefault="00E469AB" w:rsidP="009A1F8C">
            <w:pPr>
              <w:keepNext/>
              <w:spacing w:after="0" w:line="240" w:lineRule="auto"/>
              <w:rPr>
                <w:rFonts w:cs="Open Sans"/>
                <w:i/>
                <w:sz w:val="20"/>
                <w:szCs w:val="20"/>
                <w:highlight w:val="yellow"/>
              </w:rPr>
            </w:pPr>
            <w:r w:rsidRPr="009A1F8C">
              <w:rPr>
                <w:rFonts w:cs="Open Sans"/>
                <w:b/>
                <w:i/>
                <w:sz w:val="20"/>
                <w:szCs w:val="20"/>
                <w:highlight w:val="yellow"/>
              </w:rPr>
              <w:t>Note</w:t>
            </w:r>
            <w:r w:rsidRPr="009A1F8C">
              <w:rPr>
                <w:rFonts w:cs="Open Sans"/>
                <w:i/>
                <w:sz w:val="20"/>
                <w:szCs w:val="20"/>
                <w:highlight w:val="yellow"/>
              </w:rPr>
              <w:t>: There are instances in the standards where examples are given. The following should be used as a reference for when for those examples:</w:t>
            </w:r>
          </w:p>
          <w:p w:rsidR="00E469AB" w:rsidRPr="009A1F8C" w:rsidRDefault="00E469AB" w:rsidP="009A1F8C">
            <w:pPr>
              <w:keepNext/>
              <w:spacing w:after="0" w:line="240" w:lineRule="auto"/>
              <w:ind w:left="720"/>
              <w:rPr>
                <w:rFonts w:cs="Open Sans"/>
                <w:i/>
                <w:sz w:val="20"/>
                <w:szCs w:val="20"/>
                <w:highlight w:val="yellow"/>
              </w:rPr>
            </w:pPr>
            <w:r w:rsidRPr="009A1F8C">
              <w:rPr>
                <w:rFonts w:cs="Open Sans"/>
                <w:b/>
                <w:i/>
                <w:sz w:val="20"/>
                <w:szCs w:val="20"/>
                <w:highlight w:val="yellow"/>
              </w:rPr>
              <w:t>Including</w:t>
            </w:r>
            <w:r w:rsidRPr="009A1F8C">
              <w:rPr>
                <w:rFonts w:cs="Open Sans"/>
                <w:i/>
                <w:sz w:val="20"/>
                <w:szCs w:val="20"/>
                <w:highlight w:val="yellow"/>
              </w:rPr>
              <w:t>: used to say that a person or thing is a part of a group</w:t>
            </w:r>
          </w:p>
          <w:p w:rsidR="00E469AB" w:rsidRPr="009A1F8C" w:rsidRDefault="005C06B1" w:rsidP="009A1F8C">
            <w:pPr>
              <w:keepNext/>
              <w:spacing w:after="0" w:line="240" w:lineRule="auto"/>
              <w:ind w:left="720"/>
              <w:rPr>
                <w:i/>
                <w:sz w:val="20"/>
                <w:szCs w:val="20"/>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bl>
    <w:p w:rsidR="005B4D43" w:rsidRDefault="005B4D43">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42"/>
        <w:gridCol w:w="3506"/>
        <w:gridCol w:w="3506"/>
        <w:gridCol w:w="642"/>
        <w:gridCol w:w="518"/>
        <w:gridCol w:w="5306"/>
      </w:tblGrid>
      <w:tr w:rsidR="00993430" w:rsidRPr="009A1F8C" w:rsidTr="009A1F8C">
        <w:trPr>
          <w:cantSplit/>
          <w:trHeight w:val="1080"/>
          <w:jc w:val="center"/>
        </w:trPr>
        <w:tc>
          <w:tcPr>
            <w:tcW w:w="426" w:type="pct"/>
            <w:shd w:val="clear" w:color="auto" w:fill="auto"/>
            <w:vAlign w:val="center"/>
          </w:tcPr>
          <w:p w:rsidR="005C06B1" w:rsidRPr="009A1F8C" w:rsidRDefault="005C06B1" w:rsidP="009A1F8C">
            <w:pPr>
              <w:autoSpaceDE w:val="0"/>
              <w:autoSpaceDN w:val="0"/>
              <w:adjustRightInd w:val="0"/>
              <w:spacing w:after="0" w:line="240" w:lineRule="auto"/>
              <w:ind w:left="-120" w:right="-46"/>
              <w:jc w:val="center"/>
              <w:rPr>
                <w:rFonts w:cs="Open Sans"/>
                <w:color w:val="000000"/>
                <w:sz w:val="20"/>
                <w:szCs w:val="20"/>
              </w:rPr>
            </w:pPr>
            <w:r w:rsidRPr="009A1F8C">
              <w:rPr>
                <w:sz w:val="20"/>
                <w:szCs w:val="20"/>
              </w:rPr>
              <w:t>W.25</w:t>
            </w:r>
          </w:p>
        </w:tc>
        <w:tc>
          <w:tcPr>
            <w:tcW w:w="2390" w:type="pct"/>
            <w:gridSpan w:val="2"/>
            <w:tcBorders>
              <w:right w:val="single" w:sz="12" w:space="0" w:color="auto"/>
            </w:tcBorders>
            <w:shd w:val="clear" w:color="auto" w:fill="auto"/>
            <w:vAlign w:val="center"/>
          </w:tcPr>
          <w:p w:rsidR="005C06B1" w:rsidRPr="009A1F8C" w:rsidRDefault="005C06B1" w:rsidP="009A1F8C">
            <w:pPr>
              <w:autoSpaceDE w:val="0"/>
              <w:autoSpaceDN w:val="0"/>
              <w:adjustRightInd w:val="0"/>
              <w:spacing w:after="0" w:line="240" w:lineRule="auto"/>
              <w:ind w:right="-54"/>
              <w:rPr>
                <w:rFonts w:cs="Open Sans"/>
                <w:bCs/>
                <w:sz w:val="20"/>
                <w:szCs w:val="20"/>
              </w:rPr>
            </w:pPr>
            <w:r w:rsidRPr="009A1F8C">
              <w:rPr>
                <w:sz w:val="20"/>
                <w:szCs w:val="20"/>
              </w:rPr>
              <w:t>Explain cultural diffusion, and describe the diffusion of cultures between Europe, Africa, and Asia as a result of European imperialism.</w:t>
            </w:r>
          </w:p>
        </w:tc>
        <w:tc>
          <w:tcPr>
            <w:tcW w:w="198" w:type="pct"/>
            <w:tcBorders>
              <w:left w:val="single" w:sz="12" w:space="0" w:color="auto"/>
            </w:tcBorders>
            <w:shd w:val="clear" w:color="auto" w:fill="auto"/>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auto"/>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auto"/>
          </w:tcPr>
          <w:p w:rsidR="005C06B1" w:rsidRPr="009A1F8C" w:rsidRDefault="005C06B1" w:rsidP="009A1F8C">
            <w:pPr>
              <w:keepNext/>
              <w:spacing w:after="0" w:line="240" w:lineRule="auto"/>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W.26</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rPr>
                <w:rFonts w:cs="Open Sans"/>
                <w:bCs/>
                <w:sz w:val="20"/>
                <w:szCs w:val="20"/>
              </w:rPr>
            </w:pPr>
            <w:r w:rsidRPr="009A1F8C">
              <w:rPr>
                <w:sz w:val="20"/>
                <w:szCs w:val="20"/>
              </w:rPr>
              <w:t>Analyze Japan’s abandonment of isolationism, its embrace of technological and political changes, and its consequent rise as an imperial power in the late 19</w:t>
            </w:r>
            <w:r w:rsidRPr="009A1F8C">
              <w:rPr>
                <w:sz w:val="20"/>
                <w:szCs w:val="20"/>
                <w:vertAlign w:val="superscript"/>
              </w:rPr>
              <w:t>th</w:t>
            </w:r>
            <w:r w:rsidRPr="009A1F8C">
              <w:rPr>
                <w:sz w:val="20"/>
                <w:szCs w:val="20"/>
              </w:rPr>
              <w:t xml:space="preserve"> century.</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W.27</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right="-54"/>
              <w:rPr>
                <w:rFonts w:cs="Open Sans"/>
                <w:bCs/>
                <w:sz w:val="20"/>
                <w:szCs w:val="20"/>
              </w:rPr>
            </w:pPr>
            <w:r w:rsidRPr="009A1F8C">
              <w:rPr>
                <w:sz w:val="20"/>
                <w:szCs w:val="20"/>
              </w:rPr>
              <w:t>Describe the natural resources and geographic features of Central and South America, their role in attracting American and European economic interests, and their impact on global trade.</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W.28</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right="-54"/>
              <w:rPr>
                <w:rFonts w:cs="Open Sans"/>
                <w:bCs/>
                <w:sz w:val="20"/>
                <w:szCs w:val="20"/>
              </w:rPr>
            </w:pPr>
            <w:r w:rsidRPr="009A1F8C">
              <w:rPr>
                <w:sz w:val="20"/>
                <w:szCs w:val="20"/>
              </w:rPr>
              <w:t>Compare and contrast the impact of economic imperialism on Central and South America with the impact of imperialism on other parts of the world.</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02"/>
          <w:jc w:val="center"/>
        </w:trPr>
        <w:tc>
          <w:tcPr>
            <w:tcW w:w="2816" w:type="pct"/>
            <w:gridSpan w:val="3"/>
            <w:tcBorders>
              <w:right w:val="single" w:sz="12" w:space="0" w:color="auto"/>
            </w:tcBorders>
            <w:shd w:val="clear" w:color="auto" w:fill="D9D9D9"/>
            <w:vAlign w:val="center"/>
          </w:tcPr>
          <w:p w:rsidR="0073461F" w:rsidRPr="009A1F8C" w:rsidRDefault="005C06B1"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World War I through the Depression (1910s-1930s)</w:t>
            </w:r>
          </w:p>
        </w:tc>
        <w:tc>
          <w:tcPr>
            <w:tcW w:w="198" w:type="pct"/>
            <w:tcBorders>
              <w:left w:val="single" w:sz="12" w:space="0" w:color="auto"/>
            </w:tcBorders>
            <w:shd w:val="clear" w:color="auto" w:fill="D9D9D9"/>
          </w:tcPr>
          <w:p w:rsidR="0073461F" w:rsidRPr="009A1F8C" w:rsidRDefault="0073461F" w:rsidP="009A1F8C">
            <w:pPr>
              <w:keepNext/>
              <w:spacing w:after="0" w:line="240" w:lineRule="auto"/>
              <w:jc w:val="center"/>
              <w:rPr>
                <w:rFonts w:cs="Open Sans"/>
                <w:b/>
                <w:sz w:val="20"/>
                <w:szCs w:val="20"/>
              </w:rPr>
            </w:pPr>
            <w:r w:rsidRPr="009A1F8C">
              <w:rPr>
                <w:rFonts w:cs="Open Sans"/>
                <w:b/>
                <w:sz w:val="20"/>
                <w:szCs w:val="20"/>
              </w:rPr>
              <w:t>Yes</w:t>
            </w:r>
          </w:p>
        </w:tc>
        <w:tc>
          <w:tcPr>
            <w:tcW w:w="180" w:type="pct"/>
            <w:shd w:val="clear" w:color="auto" w:fill="D9D9D9"/>
          </w:tcPr>
          <w:p w:rsidR="0073461F" w:rsidRPr="009A1F8C" w:rsidRDefault="0073461F" w:rsidP="009A1F8C">
            <w:pPr>
              <w:keepNext/>
              <w:spacing w:after="0" w:line="240" w:lineRule="auto"/>
              <w:jc w:val="center"/>
              <w:rPr>
                <w:rFonts w:cs="Open Sans"/>
                <w:b/>
                <w:sz w:val="20"/>
                <w:szCs w:val="20"/>
              </w:rPr>
            </w:pPr>
            <w:r w:rsidRPr="009A1F8C">
              <w:rPr>
                <w:rFonts w:cs="Open Sans"/>
                <w:b/>
                <w:sz w:val="20"/>
                <w:szCs w:val="20"/>
              </w:rPr>
              <w:t>No</w:t>
            </w:r>
          </w:p>
        </w:tc>
        <w:tc>
          <w:tcPr>
            <w:tcW w:w="1806" w:type="pct"/>
            <w:shd w:val="clear" w:color="auto" w:fill="D9D9D9"/>
          </w:tcPr>
          <w:p w:rsidR="0073461F" w:rsidRPr="009A1F8C" w:rsidRDefault="0073461F"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710"/>
          <w:jc w:val="center"/>
        </w:trPr>
        <w:tc>
          <w:tcPr>
            <w:tcW w:w="2816" w:type="pct"/>
            <w:gridSpan w:val="3"/>
            <w:tcBorders>
              <w:bottom w:val="single" w:sz="4" w:space="0" w:color="auto"/>
              <w:right w:val="single" w:sz="12" w:space="0" w:color="auto"/>
            </w:tcBorders>
            <w:shd w:val="clear" w:color="auto" w:fill="F2F2F2"/>
            <w:vAlign w:val="center"/>
          </w:tcPr>
          <w:p w:rsidR="0073461F" w:rsidRPr="009A1F8C" w:rsidRDefault="0073461F"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8" w:type="pct"/>
            <w:tcBorders>
              <w:left w:val="single" w:sz="12" w:space="0" w:color="auto"/>
            </w:tcBorders>
            <w:shd w:val="clear" w:color="auto" w:fill="F2F2F2"/>
          </w:tcPr>
          <w:p w:rsidR="0073461F" w:rsidRPr="009A1F8C" w:rsidRDefault="0073461F" w:rsidP="009A1F8C">
            <w:pPr>
              <w:keepNext/>
              <w:spacing w:after="0" w:line="240" w:lineRule="auto"/>
              <w:jc w:val="center"/>
              <w:rPr>
                <w:rFonts w:cs="Open Sans"/>
                <w:b/>
                <w:sz w:val="20"/>
                <w:szCs w:val="20"/>
              </w:rPr>
            </w:pPr>
          </w:p>
        </w:tc>
        <w:tc>
          <w:tcPr>
            <w:tcW w:w="180" w:type="pct"/>
            <w:shd w:val="clear" w:color="auto" w:fill="F2F2F2"/>
          </w:tcPr>
          <w:p w:rsidR="0073461F" w:rsidRPr="009A1F8C" w:rsidRDefault="0073461F" w:rsidP="009A1F8C">
            <w:pPr>
              <w:keepNext/>
              <w:spacing w:after="0" w:line="240" w:lineRule="auto"/>
              <w:jc w:val="center"/>
              <w:rPr>
                <w:rFonts w:cs="Open Sans"/>
                <w:b/>
                <w:sz w:val="20"/>
                <w:szCs w:val="20"/>
              </w:rPr>
            </w:pPr>
          </w:p>
        </w:tc>
        <w:tc>
          <w:tcPr>
            <w:tcW w:w="1806" w:type="pct"/>
            <w:shd w:val="clear" w:color="auto" w:fill="F2F2F2"/>
          </w:tcPr>
          <w:p w:rsidR="0073461F" w:rsidRPr="009A1F8C" w:rsidRDefault="0073461F"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W.29</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Explain how tensions between nations and states contributed to regional conflicts of the era.</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W.30</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Explain how the rise of militarism, alliances, imperialistic rivalries, and growing nationalism led to the outbreak of World War I.</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r w:rsidRPr="009A1F8C">
              <w:rPr>
                <w:sz w:val="20"/>
                <w:szCs w:val="20"/>
              </w:rPr>
              <w:t>W.31</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sz w:val="20"/>
                <w:szCs w:val="20"/>
              </w:rPr>
            </w:pPr>
            <w:r w:rsidRPr="009A1F8C">
              <w:rPr>
                <w:sz w:val="20"/>
                <w:szCs w:val="20"/>
              </w:rPr>
              <w:t>Describe how trench warfare, the resulting stalemate, war of attrition, and advances in weaponry (e.g., chemical weapons, machine guns, submarines, tanks) affected the course and outcome of World War I.</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r w:rsidRPr="009A1F8C">
              <w:rPr>
                <w:sz w:val="20"/>
                <w:szCs w:val="20"/>
              </w:rPr>
              <w:t>W.32</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sz w:val="20"/>
                <w:szCs w:val="20"/>
              </w:rPr>
            </w:pPr>
            <w:r w:rsidRPr="009A1F8C">
              <w:rPr>
                <w:sz w:val="20"/>
                <w:szCs w:val="20"/>
              </w:rPr>
              <w:t>Analyze the importance of geographic factors in military decision-making, and determine the principal theaters and significance of major battles in World War I (e.g., Battles of the Marne, Verdun, the Somme, etc.).</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r w:rsidRPr="009A1F8C">
              <w:rPr>
                <w:sz w:val="20"/>
                <w:szCs w:val="20"/>
              </w:rPr>
              <w:t>W.33</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sz w:val="20"/>
                <w:szCs w:val="20"/>
              </w:rPr>
            </w:pPr>
            <w:r w:rsidRPr="009A1F8C">
              <w:rPr>
                <w:sz w:val="20"/>
                <w:szCs w:val="20"/>
              </w:rPr>
              <w:t>Explain how the entrance of the United States and the exit of Russia affected the course and outcome of World War I.</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r w:rsidRPr="009A1F8C">
              <w:rPr>
                <w:sz w:val="20"/>
                <w:szCs w:val="20"/>
              </w:rPr>
              <w:t>W.34</w:t>
            </w:r>
          </w:p>
        </w:tc>
        <w:tc>
          <w:tcPr>
            <w:tcW w:w="2390" w:type="pct"/>
            <w:gridSpan w:val="2"/>
            <w:tcBorders>
              <w:bottom w:val="single" w:sz="4" w:space="0" w:color="auto"/>
              <w:right w:val="single" w:sz="12" w:space="0" w:color="auto"/>
            </w:tcBorders>
            <w:shd w:val="clear" w:color="auto" w:fill="FFFFFF"/>
            <w:vAlign w:val="center"/>
          </w:tcPr>
          <w:p w:rsidR="005C06B1" w:rsidRPr="009A1F8C" w:rsidRDefault="005C06B1" w:rsidP="009A1F8C">
            <w:pPr>
              <w:spacing w:after="0" w:line="240" w:lineRule="auto"/>
              <w:rPr>
                <w:sz w:val="20"/>
                <w:szCs w:val="20"/>
              </w:rPr>
            </w:pPr>
            <w:r w:rsidRPr="009A1F8C">
              <w:rPr>
                <w:sz w:val="20"/>
                <w:szCs w:val="20"/>
              </w:rPr>
              <w:t xml:space="preserve">Define total war, and describe its effect on European civilian populations, including: </w:t>
            </w:r>
          </w:p>
          <w:p w:rsidR="005C06B1" w:rsidRPr="009A1F8C" w:rsidRDefault="005C06B1" w:rsidP="009A1F8C">
            <w:pPr>
              <w:pStyle w:val="ColorfulList-Accent1"/>
              <w:widowControl w:val="0"/>
              <w:numPr>
                <w:ilvl w:val="0"/>
                <w:numId w:val="40"/>
              </w:numPr>
              <w:autoSpaceDE w:val="0"/>
              <w:autoSpaceDN w:val="0"/>
              <w:spacing w:after="0" w:line="240" w:lineRule="auto"/>
              <w:contextualSpacing w:val="0"/>
              <w:rPr>
                <w:sz w:val="20"/>
                <w:szCs w:val="20"/>
              </w:rPr>
            </w:pPr>
            <w:r w:rsidRPr="009A1F8C">
              <w:rPr>
                <w:sz w:val="20"/>
                <w:szCs w:val="20"/>
              </w:rPr>
              <w:t xml:space="preserve">Food shortages </w:t>
            </w:r>
          </w:p>
          <w:p w:rsidR="005C06B1" w:rsidRPr="009A1F8C" w:rsidRDefault="005C06B1" w:rsidP="009A1F8C">
            <w:pPr>
              <w:pStyle w:val="ColorfulList-Accent1"/>
              <w:widowControl w:val="0"/>
              <w:numPr>
                <w:ilvl w:val="0"/>
                <w:numId w:val="40"/>
              </w:numPr>
              <w:autoSpaceDE w:val="0"/>
              <w:autoSpaceDN w:val="0"/>
              <w:spacing w:after="0" w:line="240" w:lineRule="auto"/>
              <w:contextualSpacing w:val="0"/>
              <w:rPr>
                <w:sz w:val="20"/>
                <w:szCs w:val="20"/>
              </w:rPr>
            </w:pPr>
            <w:r w:rsidRPr="009A1F8C">
              <w:rPr>
                <w:sz w:val="20"/>
                <w:szCs w:val="20"/>
              </w:rPr>
              <w:t>Industrial production of war materials</w:t>
            </w:r>
          </w:p>
          <w:p w:rsidR="005C06B1" w:rsidRPr="009A1F8C" w:rsidRDefault="005C06B1" w:rsidP="009A1F8C">
            <w:pPr>
              <w:pStyle w:val="ColorfulList-Accent1"/>
              <w:widowControl w:val="0"/>
              <w:numPr>
                <w:ilvl w:val="0"/>
                <w:numId w:val="40"/>
              </w:numPr>
              <w:autoSpaceDE w:val="0"/>
              <w:autoSpaceDN w:val="0"/>
              <w:spacing w:after="0" w:line="240" w:lineRule="auto"/>
              <w:contextualSpacing w:val="0"/>
              <w:rPr>
                <w:sz w:val="20"/>
                <w:szCs w:val="20"/>
              </w:rPr>
            </w:pPr>
            <w:r w:rsidRPr="009A1F8C">
              <w:rPr>
                <w:sz w:val="20"/>
                <w:szCs w:val="20"/>
              </w:rPr>
              <w:t>Naval/submarine blockades</w:t>
            </w:r>
          </w:p>
          <w:p w:rsidR="005C06B1" w:rsidRPr="009A1F8C" w:rsidRDefault="005C06B1" w:rsidP="009A1F8C">
            <w:pPr>
              <w:pStyle w:val="ColorfulList-Accent1"/>
              <w:widowControl w:val="0"/>
              <w:numPr>
                <w:ilvl w:val="0"/>
                <w:numId w:val="40"/>
              </w:numPr>
              <w:autoSpaceDE w:val="0"/>
              <w:autoSpaceDN w:val="0"/>
              <w:spacing w:after="0" w:line="240" w:lineRule="auto"/>
              <w:contextualSpacing w:val="0"/>
              <w:rPr>
                <w:sz w:val="20"/>
                <w:szCs w:val="20"/>
              </w:rPr>
            </w:pPr>
            <w:r w:rsidRPr="009A1F8C">
              <w:rPr>
                <w:sz w:val="20"/>
                <w:szCs w:val="20"/>
              </w:rPr>
              <w:t>Women as war workers</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val="restar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r w:rsidRPr="009A1F8C">
              <w:rPr>
                <w:sz w:val="20"/>
                <w:szCs w:val="20"/>
              </w:rPr>
              <w:t>W.35</w:t>
            </w:r>
          </w:p>
        </w:tc>
        <w:tc>
          <w:tcPr>
            <w:tcW w:w="2390" w:type="pct"/>
            <w:gridSpan w:val="2"/>
            <w:tcBorders>
              <w:bottom w:val="nil"/>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sz w:val="20"/>
                <w:szCs w:val="20"/>
              </w:rPr>
            </w:pPr>
            <w:r w:rsidRPr="009A1F8C">
              <w:rPr>
                <w:sz w:val="20"/>
                <w:szCs w:val="20"/>
              </w:rPr>
              <w:t>Describe the effects of World War I, including the significance of:</w:t>
            </w:r>
          </w:p>
        </w:tc>
        <w:tc>
          <w:tcPr>
            <w:tcW w:w="198" w:type="pct"/>
            <w:vMerge w:val="restar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80"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sz w:val="20"/>
                <w:szCs w:val="20"/>
              </w:rPr>
            </w:pPr>
          </w:p>
        </w:tc>
        <w:tc>
          <w:tcPr>
            <w:tcW w:w="1195" w:type="pct"/>
            <w:tcBorders>
              <w:top w:val="nil"/>
              <w:right w:val="nil"/>
            </w:tcBorders>
            <w:shd w:val="clear" w:color="auto" w:fill="FFFFFF"/>
            <w:vAlign w:val="center"/>
          </w:tcPr>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Armenian Genocide</w:t>
            </w:r>
          </w:p>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Collapse of major empires</w:t>
            </w:r>
          </w:p>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Economic losses</w:t>
            </w:r>
          </w:p>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Environmental changes</w:t>
            </w:r>
          </w:p>
        </w:tc>
        <w:tc>
          <w:tcPr>
            <w:tcW w:w="1195" w:type="pct"/>
            <w:tcBorders>
              <w:top w:val="nil"/>
              <w:left w:val="nil"/>
              <w:right w:val="single" w:sz="12" w:space="0" w:color="auto"/>
            </w:tcBorders>
            <w:shd w:val="clear" w:color="auto" w:fill="FFFFFF"/>
            <w:vAlign w:val="center"/>
          </w:tcPr>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Loss of human life</w:t>
            </w:r>
          </w:p>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Movement of populations</w:t>
            </w:r>
          </w:p>
          <w:p w:rsidR="005C06B1" w:rsidRPr="009A1F8C" w:rsidRDefault="005C06B1" w:rsidP="009A1F8C">
            <w:pPr>
              <w:pStyle w:val="ColorfulList-Accent1"/>
              <w:numPr>
                <w:ilvl w:val="0"/>
                <w:numId w:val="41"/>
              </w:numPr>
              <w:autoSpaceDE w:val="0"/>
              <w:autoSpaceDN w:val="0"/>
              <w:adjustRightInd w:val="0"/>
              <w:spacing w:after="0" w:line="240" w:lineRule="auto"/>
              <w:ind w:right="-54"/>
              <w:rPr>
                <w:sz w:val="20"/>
                <w:szCs w:val="20"/>
              </w:rPr>
            </w:pPr>
            <w:r w:rsidRPr="009A1F8C">
              <w:rPr>
                <w:sz w:val="20"/>
                <w:szCs w:val="20"/>
              </w:rPr>
              <w:t>Spread of disease</w:t>
            </w:r>
          </w:p>
        </w:tc>
        <w:tc>
          <w:tcPr>
            <w:tcW w:w="198" w:type="pct"/>
            <w:vMerge/>
            <w:tcBorders>
              <w:left w:val="single" w:sz="12" w:space="0" w:color="auto"/>
            </w:tcBorders>
            <w:shd w:val="clear" w:color="auto" w:fill="FFFFFF"/>
          </w:tcPr>
          <w:p w:rsidR="005C06B1" w:rsidRPr="009A1F8C" w:rsidRDefault="005C06B1" w:rsidP="009A1F8C">
            <w:pPr>
              <w:keepNext/>
              <w:spacing w:after="0" w:line="240" w:lineRule="auto"/>
              <w:jc w:val="center"/>
              <w:rPr>
                <w:rFonts w:cs="Open Sans"/>
                <w:b/>
                <w:sz w:val="20"/>
                <w:szCs w:val="20"/>
              </w:rPr>
            </w:pPr>
          </w:p>
        </w:tc>
        <w:tc>
          <w:tcPr>
            <w:tcW w:w="180" w:type="pct"/>
            <w:vMerge/>
            <w:shd w:val="clear" w:color="auto" w:fill="FFFFFF"/>
          </w:tcPr>
          <w:p w:rsidR="005C06B1" w:rsidRPr="009A1F8C" w:rsidRDefault="005C06B1" w:rsidP="009A1F8C">
            <w:pPr>
              <w:keepNext/>
              <w:spacing w:after="0" w:line="240" w:lineRule="auto"/>
              <w:jc w:val="center"/>
              <w:rPr>
                <w:rFonts w:cs="Open Sans"/>
                <w:b/>
                <w:sz w:val="20"/>
                <w:szCs w:val="20"/>
              </w:rPr>
            </w:pPr>
          </w:p>
        </w:tc>
        <w:tc>
          <w:tcPr>
            <w:tcW w:w="1806" w:type="pct"/>
            <w:vMerge/>
            <w:shd w:val="clear" w:color="auto" w:fill="FFFFFF"/>
          </w:tcPr>
          <w:p w:rsidR="005C06B1" w:rsidRPr="009A1F8C" w:rsidRDefault="005C06B1" w:rsidP="009A1F8C">
            <w:pPr>
              <w:keepNext/>
              <w:spacing w:after="0" w:line="240" w:lineRule="auto"/>
              <w:jc w:val="center"/>
              <w:rPr>
                <w:rFonts w:cs="Open Sans"/>
                <w:b/>
                <w:sz w:val="20"/>
                <w:szCs w:val="20"/>
              </w:rPr>
            </w:pPr>
          </w:p>
        </w:tc>
      </w:tr>
      <w:tr w:rsidR="005B4D43" w:rsidRPr="009A1F8C" w:rsidTr="009A1F8C">
        <w:trPr>
          <w:cantSplit/>
          <w:trHeight w:val="1080"/>
          <w:jc w:val="center"/>
        </w:trPr>
        <w:tc>
          <w:tcPr>
            <w:tcW w:w="5000" w:type="pct"/>
            <w:gridSpan w:val="6"/>
            <w:shd w:val="clear" w:color="auto" w:fill="FFFFFF"/>
            <w:vAlign w:val="center"/>
          </w:tcPr>
          <w:p w:rsidR="005B4D43" w:rsidRPr="009A1F8C" w:rsidRDefault="005B4D43" w:rsidP="005B4D43">
            <w:pPr>
              <w:pStyle w:val="MediumGrid2"/>
              <w:rPr>
                <w:i/>
                <w:sz w:val="20"/>
                <w:szCs w:val="20"/>
                <w:highlight w:val="yellow"/>
              </w:rPr>
            </w:pPr>
            <w:r w:rsidRPr="009A1F8C">
              <w:rPr>
                <w:b/>
                <w:i/>
                <w:sz w:val="20"/>
                <w:szCs w:val="20"/>
                <w:highlight w:val="yellow"/>
              </w:rPr>
              <w:t>Note</w:t>
            </w:r>
            <w:r w:rsidR="0073461F" w:rsidRPr="009A1F8C">
              <w:rPr>
                <w:i/>
                <w:sz w:val="20"/>
                <w:szCs w:val="20"/>
                <w:highlight w:val="yellow"/>
              </w:rPr>
              <w:t xml:space="preserve">: </w:t>
            </w:r>
            <w:r w:rsidRPr="009A1F8C">
              <w:rPr>
                <w:i/>
                <w:sz w:val="20"/>
                <w:szCs w:val="20"/>
                <w:highlight w:val="yellow"/>
              </w:rPr>
              <w:t>here are instances in the standards where examples are given. The following should be used as a reference for when for those examples:</w:t>
            </w:r>
          </w:p>
          <w:p w:rsidR="005B4D43" w:rsidRPr="009A1F8C" w:rsidRDefault="005B4D43"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w:t>
            </w:r>
            <w:r w:rsidR="0022337F" w:rsidRPr="009A1F8C">
              <w:rPr>
                <w:i/>
                <w:sz w:val="20"/>
                <w:szCs w:val="20"/>
                <w:highlight w:val="yellow"/>
              </w:rPr>
              <w:t>n or thing is a part of a group</w:t>
            </w:r>
          </w:p>
          <w:p w:rsidR="005C06B1" w:rsidRPr="009A1F8C" w:rsidRDefault="005C06B1"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bl>
    <w:p w:rsidR="005B4D43" w:rsidRDefault="005B4D43">
      <w:pPr>
        <w:rPr>
          <w:rFonts w:cs="Open Sans"/>
        </w:rPr>
      </w:pPr>
    </w:p>
    <w:p w:rsidR="005B4D43" w:rsidRDefault="005B4D43">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54"/>
        <w:gridCol w:w="3518"/>
        <w:gridCol w:w="3518"/>
        <w:gridCol w:w="583"/>
        <w:gridCol w:w="527"/>
        <w:gridCol w:w="5320"/>
      </w:tblGrid>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W.36</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W.37</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rPr>
                <w:rFonts w:cs="Open Sans"/>
                <w:bCs/>
                <w:sz w:val="20"/>
                <w:szCs w:val="20"/>
              </w:rPr>
            </w:pPr>
            <w:r w:rsidRPr="009A1F8C">
              <w:rPr>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W.38</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rPr>
                <w:rFonts w:cs="Open Sans"/>
                <w:bCs/>
                <w:sz w:val="20"/>
                <w:szCs w:val="20"/>
              </w:rPr>
            </w:pPr>
            <w:r w:rsidRPr="009A1F8C">
              <w:rPr>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W.39</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rPr>
                <w:rFonts w:cs="Open Sans"/>
                <w:bCs/>
                <w:sz w:val="20"/>
                <w:szCs w:val="20"/>
              </w:rPr>
            </w:pPr>
            <w:r w:rsidRPr="009A1F8C">
              <w:rPr>
                <w:sz w:val="20"/>
                <w:szCs w:val="20"/>
              </w:rPr>
              <w:t>Analyze the cultural, economic, and intellectual trends of the 1920s.</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val="restar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W.40</w:t>
            </w:r>
          </w:p>
        </w:tc>
        <w:tc>
          <w:tcPr>
            <w:tcW w:w="2390" w:type="pct"/>
            <w:gridSpan w:val="2"/>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p>
        </w:tc>
        <w:tc>
          <w:tcPr>
            <w:tcW w:w="1195" w:type="pct"/>
            <w:tcBorders>
              <w:right w:val="single" w:sz="12" w:space="0" w:color="auto"/>
            </w:tcBorders>
            <w:shd w:val="clear" w:color="auto" w:fill="FFFFFF"/>
            <w:vAlign w:val="center"/>
          </w:tcPr>
          <w:p w:rsidR="005C06B1" w:rsidRPr="009A1F8C" w:rsidRDefault="005C06B1" w:rsidP="009A1F8C">
            <w:pPr>
              <w:pStyle w:val="ColorfulList-Accent1"/>
              <w:numPr>
                <w:ilvl w:val="0"/>
                <w:numId w:val="42"/>
              </w:numPr>
              <w:autoSpaceDE w:val="0"/>
              <w:autoSpaceDN w:val="0"/>
              <w:adjustRightInd w:val="0"/>
              <w:spacing w:after="0" w:line="240" w:lineRule="auto"/>
              <w:ind w:right="-54"/>
              <w:rPr>
                <w:rFonts w:cs="Open Sans"/>
                <w:bCs/>
                <w:sz w:val="20"/>
                <w:szCs w:val="20"/>
              </w:rPr>
            </w:pPr>
            <w:r w:rsidRPr="009A1F8C">
              <w:rPr>
                <w:rFonts w:cs="Open Sans"/>
                <w:bCs/>
                <w:sz w:val="20"/>
                <w:szCs w:val="20"/>
              </w:rPr>
              <w:t>Overproduction</w:t>
            </w:r>
          </w:p>
          <w:p w:rsidR="005C06B1" w:rsidRPr="009A1F8C" w:rsidRDefault="005C06B1" w:rsidP="009A1F8C">
            <w:pPr>
              <w:pStyle w:val="ColorfulList-Accent1"/>
              <w:numPr>
                <w:ilvl w:val="0"/>
                <w:numId w:val="42"/>
              </w:numPr>
              <w:autoSpaceDE w:val="0"/>
              <w:autoSpaceDN w:val="0"/>
              <w:adjustRightInd w:val="0"/>
              <w:spacing w:after="0" w:line="240" w:lineRule="auto"/>
              <w:ind w:right="-54"/>
              <w:rPr>
                <w:rFonts w:cs="Open Sans"/>
                <w:bCs/>
                <w:sz w:val="20"/>
                <w:szCs w:val="20"/>
              </w:rPr>
            </w:pPr>
            <w:r w:rsidRPr="009A1F8C">
              <w:rPr>
                <w:rFonts w:cs="Open Sans"/>
                <w:bCs/>
                <w:sz w:val="20"/>
                <w:szCs w:val="20"/>
              </w:rPr>
              <w:t xml:space="preserve">Unemployment </w:t>
            </w:r>
          </w:p>
          <w:p w:rsidR="005C06B1" w:rsidRPr="009A1F8C" w:rsidRDefault="005C06B1" w:rsidP="009A1F8C">
            <w:pPr>
              <w:pStyle w:val="ColorfulList-Accent1"/>
              <w:numPr>
                <w:ilvl w:val="0"/>
                <w:numId w:val="42"/>
              </w:numPr>
              <w:autoSpaceDE w:val="0"/>
              <w:autoSpaceDN w:val="0"/>
              <w:adjustRightInd w:val="0"/>
              <w:spacing w:after="0" w:line="240" w:lineRule="auto"/>
              <w:ind w:right="-54"/>
              <w:rPr>
                <w:rFonts w:cs="Open Sans"/>
                <w:bCs/>
                <w:sz w:val="20"/>
                <w:szCs w:val="20"/>
              </w:rPr>
            </w:pPr>
            <w:r w:rsidRPr="009A1F8C">
              <w:rPr>
                <w:rFonts w:cs="Open Sans"/>
                <w:bCs/>
                <w:sz w:val="20"/>
                <w:szCs w:val="20"/>
              </w:rPr>
              <w:t>Inflation</w:t>
            </w:r>
          </w:p>
        </w:tc>
        <w:tc>
          <w:tcPr>
            <w:tcW w:w="1195" w:type="pct"/>
            <w:tcBorders>
              <w:right w:val="single" w:sz="12" w:space="0" w:color="auto"/>
            </w:tcBorders>
            <w:shd w:val="clear" w:color="auto" w:fill="FFFFFF"/>
            <w:vAlign w:val="center"/>
          </w:tcPr>
          <w:p w:rsidR="005C06B1" w:rsidRPr="009A1F8C" w:rsidRDefault="005C06B1" w:rsidP="009A1F8C">
            <w:pPr>
              <w:pStyle w:val="ColorfulList-Accent1"/>
              <w:numPr>
                <w:ilvl w:val="0"/>
                <w:numId w:val="42"/>
              </w:numPr>
              <w:autoSpaceDE w:val="0"/>
              <w:autoSpaceDN w:val="0"/>
              <w:adjustRightInd w:val="0"/>
              <w:spacing w:after="0" w:line="240" w:lineRule="auto"/>
              <w:ind w:right="-54"/>
              <w:rPr>
                <w:rFonts w:cs="Open Sans"/>
                <w:bCs/>
                <w:sz w:val="20"/>
                <w:szCs w:val="20"/>
              </w:rPr>
            </w:pPr>
            <w:r w:rsidRPr="009A1F8C">
              <w:rPr>
                <w:rFonts w:cs="Open Sans"/>
                <w:bCs/>
                <w:sz w:val="20"/>
                <w:szCs w:val="20"/>
              </w:rPr>
              <w:t>Restrictive trade policies</w:t>
            </w:r>
          </w:p>
          <w:p w:rsidR="005C06B1" w:rsidRPr="009A1F8C" w:rsidRDefault="005C06B1" w:rsidP="009A1F8C">
            <w:pPr>
              <w:pStyle w:val="ColorfulList-Accent1"/>
              <w:numPr>
                <w:ilvl w:val="0"/>
                <w:numId w:val="42"/>
              </w:numPr>
              <w:autoSpaceDE w:val="0"/>
              <w:autoSpaceDN w:val="0"/>
              <w:adjustRightInd w:val="0"/>
              <w:spacing w:after="0" w:line="240" w:lineRule="auto"/>
              <w:ind w:right="-54"/>
              <w:rPr>
                <w:rFonts w:cs="Open Sans"/>
                <w:bCs/>
                <w:sz w:val="20"/>
                <w:szCs w:val="20"/>
              </w:rPr>
            </w:pPr>
            <w:r w:rsidRPr="009A1F8C">
              <w:rPr>
                <w:rFonts w:cs="Open Sans"/>
                <w:bCs/>
                <w:sz w:val="20"/>
                <w:szCs w:val="20"/>
              </w:rPr>
              <w:t>Post-war economic relationships between the U.S. and Europe</w:t>
            </w:r>
          </w:p>
        </w:tc>
        <w:tc>
          <w:tcPr>
            <w:tcW w:w="198" w:type="pct"/>
            <w:vMerge/>
            <w:tcBorders>
              <w:left w:val="single" w:sz="12" w:space="0" w:color="auto"/>
            </w:tcBorders>
            <w:shd w:val="clear" w:color="auto" w:fill="FFFFFF"/>
          </w:tcPr>
          <w:p w:rsidR="005C06B1" w:rsidRPr="009A1F8C" w:rsidRDefault="005C06B1" w:rsidP="009A1F8C">
            <w:pPr>
              <w:keepNext/>
              <w:spacing w:after="0" w:line="240" w:lineRule="auto"/>
              <w:jc w:val="center"/>
              <w:rPr>
                <w:rFonts w:cs="Open Sans"/>
                <w:b/>
                <w:sz w:val="20"/>
                <w:szCs w:val="20"/>
              </w:rPr>
            </w:pPr>
          </w:p>
        </w:tc>
        <w:tc>
          <w:tcPr>
            <w:tcW w:w="179" w:type="pct"/>
            <w:vMerge/>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vMerge/>
            <w:shd w:val="clear" w:color="auto" w:fill="FFFFFF"/>
          </w:tcPr>
          <w:p w:rsidR="005C06B1" w:rsidRPr="009A1F8C" w:rsidRDefault="005C06B1" w:rsidP="009A1F8C">
            <w:pPr>
              <w:keepNext/>
              <w:spacing w:after="0" w:line="240" w:lineRule="auto"/>
              <w:jc w:val="center"/>
              <w:rPr>
                <w:rFonts w:cs="Open Sans"/>
                <w:b/>
                <w:sz w:val="20"/>
                <w:szCs w:val="20"/>
              </w:rPr>
            </w:pPr>
          </w:p>
        </w:tc>
      </w:tr>
      <w:tr w:rsidR="005C06B1" w:rsidRPr="009A1F8C" w:rsidTr="009A1F8C">
        <w:trPr>
          <w:cantSplit/>
          <w:trHeight w:val="1080"/>
          <w:jc w:val="center"/>
        </w:trPr>
        <w:tc>
          <w:tcPr>
            <w:tcW w:w="5000" w:type="pct"/>
            <w:gridSpan w:val="6"/>
            <w:shd w:val="clear" w:color="auto" w:fill="FFFFFF"/>
            <w:vAlign w:val="center"/>
          </w:tcPr>
          <w:p w:rsidR="005C06B1" w:rsidRPr="009A1F8C" w:rsidRDefault="005C06B1"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5C06B1" w:rsidRPr="009A1F8C" w:rsidRDefault="005C06B1"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person or thing is a part of a group</w:t>
            </w:r>
          </w:p>
          <w:p w:rsidR="005C06B1" w:rsidRPr="009A1F8C" w:rsidRDefault="005C06B1" w:rsidP="009A1F8C">
            <w:pPr>
              <w:pStyle w:val="MediumGrid2"/>
              <w:ind w:left="720"/>
              <w:rPr>
                <w:i/>
                <w:sz w:val="20"/>
                <w:szCs w:val="20"/>
                <w:highlight w:val="yellow"/>
              </w:rPr>
            </w:pPr>
            <w:r w:rsidRPr="009A1F8C">
              <w:rPr>
                <w:b/>
                <w:i/>
                <w:sz w:val="20"/>
                <w:szCs w:val="20"/>
                <w:highlight w:val="yellow"/>
              </w:rPr>
              <w:t>i.e.:</w:t>
            </w:r>
            <w:r w:rsidRPr="009A1F8C">
              <w:rPr>
                <w:i/>
                <w:sz w:val="20"/>
                <w:szCs w:val="20"/>
                <w:highlight w:val="yellow"/>
              </w:rPr>
              <w:t xml:space="preserve"> “that is” or “in other words”; specific examples that should be used</w:t>
            </w:r>
          </w:p>
        </w:tc>
      </w:tr>
    </w:tbl>
    <w:p w:rsidR="005B4D43" w:rsidRDefault="005B4D43">
      <w:pPr>
        <w:rPr>
          <w:rFonts w:cs="Open Sans"/>
        </w:rPr>
      </w:pPr>
    </w:p>
    <w:p w:rsidR="005C06B1" w:rsidRDefault="005C06B1">
      <w:pPr>
        <w:rPr>
          <w:rFonts w:cs="Open Sans"/>
        </w:rPr>
      </w:pPr>
    </w:p>
    <w:p w:rsidR="005C06B1" w:rsidRDefault="005C06B1">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39"/>
        <w:gridCol w:w="7021"/>
        <w:gridCol w:w="642"/>
        <w:gridCol w:w="512"/>
        <w:gridCol w:w="5306"/>
      </w:tblGrid>
      <w:tr w:rsidR="00993430" w:rsidRPr="009A1F8C" w:rsidTr="009A1F8C">
        <w:trPr>
          <w:cantSplit/>
          <w:trHeight w:val="602"/>
          <w:jc w:val="center"/>
        </w:trPr>
        <w:tc>
          <w:tcPr>
            <w:tcW w:w="2816" w:type="pct"/>
            <w:gridSpan w:val="2"/>
            <w:tcBorders>
              <w:right w:val="single" w:sz="12" w:space="0" w:color="auto"/>
            </w:tcBorders>
            <w:shd w:val="clear" w:color="auto" w:fill="D9D9D9"/>
            <w:vAlign w:val="center"/>
          </w:tcPr>
          <w:p w:rsidR="005C06B1" w:rsidRPr="009A1F8C" w:rsidRDefault="005C06B1"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Rise of Totalitarianism and World War II (1930s-1945)</w:t>
            </w:r>
          </w:p>
        </w:tc>
        <w:tc>
          <w:tcPr>
            <w:tcW w:w="198" w:type="pct"/>
            <w:tcBorders>
              <w:left w:val="single" w:sz="12" w:space="0" w:color="auto"/>
            </w:tcBorders>
            <w:shd w:val="clear" w:color="auto" w:fill="D9D9D9"/>
          </w:tcPr>
          <w:p w:rsidR="005C06B1" w:rsidRPr="009A1F8C" w:rsidRDefault="005C06B1" w:rsidP="009A1F8C">
            <w:pPr>
              <w:keepNext/>
              <w:spacing w:after="0" w:line="240" w:lineRule="auto"/>
              <w:jc w:val="center"/>
              <w:rPr>
                <w:rFonts w:cs="Open Sans"/>
                <w:b/>
                <w:sz w:val="20"/>
                <w:szCs w:val="20"/>
              </w:rPr>
            </w:pPr>
            <w:r w:rsidRPr="009A1F8C">
              <w:rPr>
                <w:rFonts w:cs="Open Sans"/>
                <w:b/>
                <w:sz w:val="20"/>
                <w:szCs w:val="20"/>
              </w:rPr>
              <w:t>Yes</w:t>
            </w:r>
          </w:p>
        </w:tc>
        <w:tc>
          <w:tcPr>
            <w:tcW w:w="179" w:type="pct"/>
            <w:shd w:val="clear" w:color="auto" w:fill="D9D9D9"/>
          </w:tcPr>
          <w:p w:rsidR="005C06B1" w:rsidRPr="009A1F8C" w:rsidRDefault="005C06B1" w:rsidP="009A1F8C">
            <w:pPr>
              <w:keepNext/>
              <w:spacing w:after="0" w:line="240" w:lineRule="auto"/>
              <w:jc w:val="center"/>
              <w:rPr>
                <w:rFonts w:cs="Open Sans"/>
                <w:b/>
                <w:sz w:val="20"/>
                <w:szCs w:val="20"/>
              </w:rPr>
            </w:pPr>
            <w:r w:rsidRPr="009A1F8C">
              <w:rPr>
                <w:rFonts w:cs="Open Sans"/>
                <w:b/>
                <w:sz w:val="20"/>
                <w:szCs w:val="20"/>
              </w:rPr>
              <w:t>No</w:t>
            </w:r>
          </w:p>
        </w:tc>
        <w:tc>
          <w:tcPr>
            <w:tcW w:w="1807" w:type="pct"/>
            <w:shd w:val="clear" w:color="auto" w:fill="D9D9D9"/>
          </w:tcPr>
          <w:p w:rsidR="005C06B1" w:rsidRPr="009A1F8C" w:rsidRDefault="005C06B1"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710"/>
          <w:jc w:val="center"/>
        </w:trPr>
        <w:tc>
          <w:tcPr>
            <w:tcW w:w="426" w:type="pct"/>
            <w:shd w:val="clear" w:color="auto" w:fill="F2F2F2"/>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Standard Number</w:t>
            </w:r>
          </w:p>
        </w:tc>
        <w:tc>
          <w:tcPr>
            <w:tcW w:w="2390" w:type="pct"/>
            <w:tcBorders>
              <w:bottom w:val="single" w:sz="4" w:space="0" w:color="auto"/>
              <w:right w:val="single" w:sz="12" w:space="0" w:color="auto"/>
            </w:tcBorders>
            <w:shd w:val="clear" w:color="auto" w:fill="F2F2F2"/>
            <w:vAlign w:val="center"/>
          </w:tcPr>
          <w:p w:rsidR="005C06B1" w:rsidRPr="009A1F8C" w:rsidRDefault="005C06B1"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8" w:type="pct"/>
            <w:tcBorders>
              <w:left w:val="single" w:sz="12" w:space="0" w:color="auto"/>
            </w:tcBorders>
            <w:shd w:val="clear" w:color="auto" w:fill="F2F2F2"/>
          </w:tcPr>
          <w:p w:rsidR="005C06B1" w:rsidRPr="009A1F8C" w:rsidRDefault="005C06B1" w:rsidP="009A1F8C">
            <w:pPr>
              <w:keepNext/>
              <w:spacing w:after="0" w:line="240" w:lineRule="auto"/>
              <w:jc w:val="center"/>
              <w:rPr>
                <w:rFonts w:cs="Open Sans"/>
                <w:b/>
                <w:sz w:val="20"/>
                <w:szCs w:val="20"/>
              </w:rPr>
            </w:pPr>
          </w:p>
        </w:tc>
        <w:tc>
          <w:tcPr>
            <w:tcW w:w="179" w:type="pct"/>
            <w:shd w:val="clear" w:color="auto" w:fill="F2F2F2"/>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2F2F2"/>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W.41</w:t>
            </w:r>
          </w:p>
        </w:tc>
        <w:tc>
          <w:tcPr>
            <w:tcW w:w="2390" w:type="pct"/>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W.42</w:t>
            </w:r>
          </w:p>
        </w:tc>
        <w:tc>
          <w:tcPr>
            <w:tcW w:w="2390" w:type="pct"/>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W.43</w:t>
            </w:r>
          </w:p>
        </w:tc>
        <w:tc>
          <w:tcPr>
            <w:tcW w:w="2390" w:type="pct"/>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W.44</w:t>
            </w:r>
          </w:p>
        </w:tc>
        <w:tc>
          <w:tcPr>
            <w:tcW w:w="2390" w:type="pct"/>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W.45</w:t>
            </w:r>
          </w:p>
        </w:tc>
        <w:tc>
          <w:tcPr>
            <w:tcW w:w="2390" w:type="pct"/>
            <w:tcBorders>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AD746A" w:rsidRPr="009A1F8C" w:rsidTr="009A1F8C">
        <w:trPr>
          <w:cantSplit/>
          <w:trHeight w:val="1080"/>
          <w:jc w:val="center"/>
        </w:trPr>
        <w:tc>
          <w:tcPr>
            <w:tcW w:w="5000" w:type="pct"/>
            <w:gridSpan w:val="5"/>
            <w:shd w:val="clear" w:color="auto" w:fill="FFFFFF"/>
            <w:vAlign w:val="center"/>
          </w:tcPr>
          <w:p w:rsidR="00AD746A" w:rsidRPr="009A1F8C" w:rsidRDefault="00AD746A" w:rsidP="00AD746A">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AD746A" w:rsidRPr="009A1F8C" w:rsidRDefault="00AD746A"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w:t>
            </w:r>
            <w:r w:rsidR="005C06B1" w:rsidRPr="009A1F8C">
              <w:rPr>
                <w:i/>
                <w:sz w:val="20"/>
                <w:szCs w:val="20"/>
                <w:highlight w:val="yellow"/>
              </w:rPr>
              <w:t>n or thing is a part of a group</w:t>
            </w:r>
          </w:p>
        </w:tc>
      </w:tr>
    </w:tbl>
    <w:p w:rsidR="005B4D43" w:rsidRDefault="005B4D43">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1242"/>
        <w:gridCol w:w="3506"/>
        <w:gridCol w:w="3506"/>
        <w:gridCol w:w="642"/>
        <w:gridCol w:w="515"/>
        <w:gridCol w:w="5309"/>
      </w:tblGrid>
      <w:tr w:rsidR="00993430" w:rsidRPr="009A1F8C" w:rsidTr="009A1F8C">
        <w:trPr>
          <w:cantSplit/>
          <w:trHeight w:val="1080"/>
          <w:jc w:val="center"/>
        </w:trPr>
        <w:tc>
          <w:tcPr>
            <w:tcW w:w="426" w:type="pc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W.46</w:t>
            </w:r>
          </w:p>
        </w:tc>
        <w:tc>
          <w:tcPr>
            <w:tcW w:w="2390" w:type="pct"/>
            <w:gridSpan w:val="2"/>
            <w:tcBorders>
              <w:bottom w:val="single" w:sz="4" w:space="0" w:color="auto"/>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rPr>
                <w:rFonts w:cs="Open Sans"/>
                <w:bCs/>
                <w:sz w:val="20"/>
                <w:szCs w:val="20"/>
              </w:rPr>
            </w:pPr>
            <w:r w:rsidRPr="009A1F8C">
              <w:rPr>
                <w:sz w:val="20"/>
                <w:szCs w:val="20"/>
              </w:rPr>
              <w:t>Describe how geography and technology (e.g., airplanes, advanced medicine, propaganda, radar) influenced wartime strategies, including: blitzkrieg, “island hopping”, kamikaze, and strategic bombing.</w:t>
            </w:r>
          </w:p>
        </w:tc>
        <w:tc>
          <w:tcPr>
            <w:tcW w:w="198" w:type="pc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540"/>
          <w:jc w:val="center"/>
        </w:trPr>
        <w:tc>
          <w:tcPr>
            <w:tcW w:w="426" w:type="pct"/>
            <w:vMerge w:val="restart"/>
            <w:shd w:val="clear" w:color="auto" w:fill="FFFFFF"/>
            <w:vAlign w:val="center"/>
          </w:tcPr>
          <w:p w:rsidR="008E4E07"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W.47</w:t>
            </w:r>
          </w:p>
        </w:tc>
        <w:tc>
          <w:tcPr>
            <w:tcW w:w="2390" w:type="pct"/>
            <w:gridSpan w:val="2"/>
            <w:tcBorders>
              <w:bottom w:val="nil"/>
              <w:right w:val="single" w:sz="12" w:space="0" w:color="auto"/>
            </w:tcBorders>
            <w:shd w:val="clear" w:color="auto" w:fill="FFFFFF"/>
            <w:vAlign w:val="center"/>
          </w:tcPr>
          <w:p w:rsidR="008E4E07" w:rsidRPr="009A1F8C" w:rsidRDefault="005C06B1" w:rsidP="009A1F8C">
            <w:pPr>
              <w:autoSpaceDE w:val="0"/>
              <w:autoSpaceDN w:val="0"/>
              <w:adjustRightInd w:val="0"/>
              <w:spacing w:after="0" w:line="240" w:lineRule="auto"/>
              <w:ind w:left="-39" w:right="-54"/>
              <w:rPr>
                <w:rFonts w:cs="Open Sans"/>
                <w:bCs/>
                <w:sz w:val="20"/>
                <w:szCs w:val="20"/>
              </w:rPr>
            </w:pPr>
            <w:r w:rsidRPr="009A1F8C">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cPr>
          <w:p w:rsidR="008E4E07"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vMerge w:val="restart"/>
            <w:shd w:val="clear" w:color="auto" w:fill="FFFFFF"/>
          </w:tcPr>
          <w:p w:rsidR="008E4E07" w:rsidRPr="009A1F8C" w:rsidRDefault="008E4E07" w:rsidP="009A1F8C">
            <w:pPr>
              <w:keepNext/>
              <w:spacing w:after="0" w:line="240" w:lineRule="auto"/>
              <w:jc w:val="center"/>
              <w:rPr>
                <w:rFonts w:cs="Open Sans"/>
                <w:b/>
                <w:sz w:val="20"/>
                <w:szCs w:val="20"/>
              </w:rPr>
            </w:pPr>
          </w:p>
        </w:tc>
        <w:tc>
          <w:tcPr>
            <w:tcW w:w="1807" w:type="pct"/>
            <w:vMerge w:val="restart"/>
            <w:shd w:val="clear" w:color="auto" w:fill="FFFFFF"/>
          </w:tcPr>
          <w:p w:rsidR="008E4E07" w:rsidRPr="009A1F8C" w:rsidRDefault="008E4E07" w:rsidP="009A1F8C">
            <w:pPr>
              <w:keepNext/>
              <w:spacing w:after="0" w:line="240" w:lineRule="auto"/>
              <w:jc w:val="center"/>
              <w:rPr>
                <w:rFonts w:cs="Open Sans"/>
                <w:b/>
                <w:sz w:val="20"/>
                <w:szCs w:val="20"/>
              </w:rPr>
            </w:pPr>
          </w:p>
        </w:tc>
      </w:tr>
      <w:tr w:rsidR="00993430" w:rsidRPr="009A1F8C" w:rsidTr="009A1F8C">
        <w:trPr>
          <w:cantSplit/>
          <w:trHeight w:val="540"/>
          <w:jc w:val="center"/>
        </w:trPr>
        <w:tc>
          <w:tcPr>
            <w:tcW w:w="426" w:type="pct"/>
            <w:vMerge/>
            <w:shd w:val="clear" w:color="auto" w:fill="FFFFFF"/>
            <w:vAlign w:val="center"/>
          </w:tcPr>
          <w:p w:rsidR="008E4E07" w:rsidRPr="009A1F8C" w:rsidRDefault="008E4E07" w:rsidP="009A1F8C">
            <w:pPr>
              <w:autoSpaceDE w:val="0"/>
              <w:autoSpaceDN w:val="0"/>
              <w:adjustRightInd w:val="0"/>
              <w:spacing w:after="0" w:line="240" w:lineRule="auto"/>
              <w:ind w:left="-120" w:right="-46"/>
              <w:jc w:val="center"/>
              <w:rPr>
                <w:rFonts w:cs="Open Sans"/>
                <w:bCs/>
                <w:sz w:val="20"/>
                <w:szCs w:val="20"/>
              </w:rPr>
            </w:pPr>
          </w:p>
        </w:tc>
        <w:tc>
          <w:tcPr>
            <w:tcW w:w="1195" w:type="pct"/>
            <w:tcBorders>
              <w:top w:val="nil"/>
              <w:bottom w:val="single" w:sz="4" w:space="0" w:color="auto"/>
              <w:right w:val="nil"/>
            </w:tcBorders>
            <w:shd w:val="clear" w:color="auto" w:fill="FFFFFF"/>
            <w:vAlign w:val="center"/>
          </w:tcPr>
          <w:p w:rsidR="005C06B1" w:rsidRPr="009A1F8C" w:rsidRDefault="005C06B1" w:rsidP="009A1F8C">
            <w:pPr>
              <w:pStyle w:val="ColorfulList-Accent1"/>
              <w:numPr>
                <w:ilvl w:val="0"/>
                <w:numId w:val="34"/>
              </w:numPr>
              <w:autoSpaceDE w:val="0"/>
              <w:autoSpaceDN w:val="0"/>
              <w:adjustRightInd w:val="0"/>
              <w:spacing w:after="0" w:line="240" w:lineRule="auto"/>
              <w:ind w:right="-54"/>
              <w:rPr>
                <w:rFonts w:cs="Open Sans"/>
                <w:bCs/>
                <w:sz w:val="20"/>
                <w:szCs w:val="20"/>
              </w:rPr>
            </w:pPr>
            <w:r w:rsidRPr="009A1F8C">
              <w:rPr>
                <w:rFonts w:cs="Open Sans"/>
                <w:bCs/>
                <w:sz w:val="20"/>
                <w:szCs w:val="20"/>
              </w:rPr>
              <w:t>Battle of Britain</w:t>
            </w:r>
          </w:p>
          <w:p w:rsidR="005C06B1" w:rsidRPr="009A1F8C" w:rsidRDefault="005C06B1" w:rsidP="009A1F8C">
            <w:pPr>
              <w:pStyle w:val="ColorfulList-Accent1"/>
              <w:numPr>
                <w:ilvl w:val="0"/>
                <w:numId w:val="34"/>
              </w:numPr>
              <w:autoSpaceDE w:val="0"/>
              <w:autoSpaceDN w:val="0"/>
              <w:adjustRightInd w:val="0"/>
              <w:spacing w:after="0" w:line="240" w:lineRule="auto"/>
              <w:ind w:right="-54"/>
              <w:rPr>
                <w:rFonts w:cs="Open Sans"/>
                <w:bCs/>
                <w:sz w:val="20"/>
                <w:szCs w:val="20"/>
              </w:rPr>
            </w:pPr>
            <w:r w:rsidRPr="009A1F8C">
              <w:rPr>
                <w:rFonts w:cs="Open Sans"/>
                <w:bCs/>
                <w:sz w:val="20"/>
                <w:szCs w:val="20"/>
              </w:rPr>
              <w:t>Battle of Midway</w:t>
            </w:r>
          </w:p>
          <w:p w:rsidR="008E4E07" w:rsidRPr="009A1F8C" w:rsidRDefault="005C06B1" w:rsidP="009A1F8C">
            <w:pPr>
              <w:pStyle w:val="ColorfulList-Accent1"/>
              <w:numPr>
                <w:ilvl w:val="0"/>
                <w:numId w:val="34"/>
              </w:numPr>
              <w:autoSpaceDE w:val="0"/>
              <w:autoSpaceDN w:val="0"/>
              <w:adjustRightInd w:val="0"/>
              <w:spacing w:after="0" w:line="240" w:lineRule="auto"/>
              <w:ind w:right="-54"/>
              <w:rPr>
                <w:rFonts w:cs="Open Sans"/>
                <w:bCs/>
                <w:sz w:val="20"/>
                <w:szCs w:val="20"/>
              </w:rPr>
            </w:pPr>
            <w:r w:rsidRPr="009A1F8C">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vAlign w:val="center"/>
          </w:tcPr>
          <w:p w:rsidR="005C06B1" w:rsidRPr="009A1F8C" w:rsidRDefault="005C06B1" w:rsidP="009A1F8C">
            <w:pPr>
              <w:pStyle w:val="ColorfulList-Accent1"/>
              <w:numPr>
                <w:ilvl w:val="0"/>
                <w:numId w:val="34"/>
              </w:numPr>
              <w:autoSpaceDE w:val="0"/>
              <w:autoSpaceDN w:val="0"/>
              <w:adjustRightInd w:val="0"/>
              <w:spacing w:after="0" w:line="240" w:lineRule="auto"/>
              <w:ind w:right="-54"/>
              <w:rPr>
                <w:rFonts w:cs="Open Sans"/>
                <w:bCs/>
                <w:sz w:val="20"/>
                <w:szCs w:val="20"/>
              </w:rPr>
            </w:pPr>
            <w:r w:rsidRPr="009A1F8C">
              <w:rPr>
                <w:rFonts w:cs="Open Sans"/>
                <w:bCs/>
                <w:sz w:val="20"/>
                <w:szCs w:val="20"/>
              </w:rPr>
              <w:t>Battle of Normandy</w:t>
            </w:r>
          </w:p>
          <w:p w:rsidR="008E4E07" w:rsidRPr="009A1F8C" w:rsidRDefault="005C06B1" w:rsidP="009A1F8C">
            <w:pPr>
              <w:pStyle w:val="ColorfulList-Accent1"/>
              <w:numPr>
                <w:ilvl w:val="0"/>
                <w:numId w:val="34"/>
              </w:numPr>
              <w:autoSpaceDE w:val="0"/>
              <w:autoSpaceDN w:val="0"/>
              <w:adjustRightInd w:val="0"/>
              <w:spacing w:after="0" w:line="240" w:lineRule="auto"/>
              <w:ind w:right="-54"/>
              <w:rPr>
                <w:rFonts w:cs="Open Sans"/>
                <w:bCs/>
                <w:sz w:val="20"/>
                <w:szCs w:val="20"/>
              </w:rPr>
            </w:pPr>
            <w:r w:rsidRPr="009A1F8C">
              <w:rPr>
                <w:rFonts w:cs="Open Sans"/>
                <w:bCs/>
                <w:sz w:val="20"/>
                <w:szCs w:val="20"/>
              </w:rPr>
              <w:t>Battle of the Bulge</w:t>
            </w:r>
          </w:p>
        </w:tc>
        <w:tc>
          <w:tcPr>
            <w:tcW w:w="198" w:type="pct"/>
            <w:vMerge/>
            <w:tcBorders>
              <w:left w:val="single" w:sz="12" w:space="0" w:color="auto"/>
            </w:tcBorders>
            <w:shd w:val="clear" w:color="auto" w:fill="FFFFFF"/>
          </w:tcPr>
          <w:p w:rsidR="008E4E07" w:rsidRPr="009A1F8C" w:rsidRDefault="008E4E07" w:rsidP="009A1F8C">
            <w:pPr>
              <w:keepNext/>
              <w:spacing w:after="0" w:line="240" w:lineRule="auto"/>
              <w:jc w:val="center"/>
              <w:rPr>
                <w:rFonts w:cs="Open Sans"/>
                <w:b/>
                <w:sz w:val="20"/>
                <w:szCs w:val="20"/>
              </w:rPr>
            </w:pPr>
          </w:p>
        </w:tc>
        <w:tc>
          <w:tcPr>
            <w:tcW w:w="179" w:type="pct"/>
            <w:vMerge/>
            <w:shd w:val="clear" w:color="auto" w:fill="FFFFFF"/>
          </w:tcPr>
          <w:p w:rsidR="008E4E07" w:rsidRPr="009A1F8C" w:rsidRDefault="008E4E07" w:rsidP="009A1F8C">
            <w:pPr>
              <w:keepNext/>
              <w:spacing w:after="0" w:line="240" w:lineRule="auto"/>
              <w:jc w:val="center"/>
              <w:rPr>
                <w:rFonts w:cs="Open Sans"/>
                <w:b/>
                <w:sz w:val="20"/>
                <w:szCs w:val="20"/>
              </w:rPr>
            </w:pPr>
          </w:p>
        </w:tc>
        <w:tc>
          <w:tcPr>
            <w:tcW w:w="1807" w:type="pct"/>
            <w:vMerge/>
            <w:shd w:val="clear" w:color="auto" w:fill="FFFFFF"/>
          </w:tcPr>
          <w:p w:rsidR="008E4E07" w:rsidRPr="009A1F8C" w:rsidRDefault="008E4E07"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val="restart"/>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W.48</w:t>
            </w:r>
          </w:p>
        </w:tc>
        <w:tc>
          <w:tcPr>
            <w:tcW w:w="2390" w:type="pct"/>
            <w:gridSpan w:val="2"/>
            <w:tcBorders>
              <w:bottom w:val="nil"/>
              <w:right w:val="single" w:sz="12" w:space="0" w:color="auto"/>
            </w:tcBorders>
            <w:shd w:val="clear" w:color="auto" w:fill="FFFFFF"/>
            <w:vAlign w:val="center"/>
          </w:tcPr>
          <w:p w:rsidR="005C06B1" w:rsidRPr="009A1F8C" w:rsidRDefault="005C06B1" w:rsidP="009A1F8C">
            <w:pPr>
              <w:autoSpaceDE w:val="0"/>
              <w:autoSpaceDN w:val="0"/>
              <w:adjustRightInd w:val="0"/>
              <w:spacing w:after="0" w:line="240" w:lineRule="auto"/>
              <w:ind w:left="-39" w:right="-54"/>
              <w:rPr>
                <w:rFonts w:cs="Open Sans"/>
                <w:bCs/>
                <w:sz w:val="20"/>
                <w:szCs w:val="20"/>
              </w:rPr>
            </w:pPr>
            <w:r w:rsidRPr="009A1F8C">
              <w:rPr>
                <w:rFonts w:cs="Open Sans"/>
                <w:bCs/>
                <w:sz w:val="20"/>
                <w:szCs w:val="20"/>
              </w:rPr>
              <w:t>Describe the roles of leaders during World War II, including the significance of:</w:t>
            </w:r>
          </w:p>
        </w:tc>
        <w:tc>
          <w:tcPr>
            <w:tcW w:w="198" w:type="pct"/>
            <w:vMerge w:val="restart"/>
            <w:tcBorders>
              <w:left w:val="single" w:sz="12" w:space="0" w:color="auto"/>
            </w:tcBorders>
            <w:shd w:val="clear" w:color="auto" w:fill="FFFFFF"/>
          </w:tcPr>
          <w:p w:rsidR="005C06B1"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vMerge w:val="restart"/>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shd w:val="clear" w:color="auto" w:fill="FFFFFF"/>
            <w:vAlign w:val="center"/>
          </w:tcPr>
          <w:p w:rsidR="005C06B1" w:rsidRPr="009A1F8C" w:rsidRDefault="005C06B1" w:rsidP="009A1F8C">
            <w:pPr>
              <w:autoSpaceDE w:val="0"/>
              <w:autoSpaceDN w:val="0"/>
              <w:adjustRightInd w:val="0"/>
              <w:spacing w:after="0" w:line="240" w:lineRule="auto"/>
              <w:ind w:left="-120" w:right="-46"/>
              <w:jc w:val="center"/>
              <w:rPr>
                <w:rFonts w:cs="Open Sans"/>
                <w:bCs/>
                <w:sz w:val="20"/>
                <w:szCs w:val="20"/>
              </w:rPr>
            </w:pPr>
          </w:p>
        </w:tc>
        <w:tc>
          <w:tcPr>
            <w:tcW w:w="1195" w:type="pct"/>
            <w:tcBorders>
              <w:top w:val="nil"/>
              <w:right w:val="nil"/>
            </w:tcBorders>
            <w:shd w:val="clear" w:color="auto" w:fill="FFFFFF"/>
            <w:vAlign w:val="center"/>
          </w:tcPr>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Winston Churchill</w:t>
            </w:r>
          </w:p>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Adolf Hitler</w:t>
            </w:r>
          </w:p>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Benito Mussolini</w:t>
            </w:r>
          </w:p>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President Franklin D. Roosevelt</w:t>
            </w:r>
          </w:p>
        </w:tc>
        <w:tc>
          <w:tcPr>
            <w:tcW w:w="1195" w:type="pct"/>
            <w:tcBorders>
              <w:top w:val="nil"/>
              <w:left w:val="nil"/>
              <w:right w:val="single" w:sz="12" w:space="0" w:color="auto"/>
            </w:tcBorders>
            <w:shd w:val="clear" w:color="auto" w:fill="FFFFFF"/>
            <w:vAlign w:val="center"/>
          </w:tcPr>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Joseph Stalin</w:t>
            </w:r>
          </w:p>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Hideki Tojo</w:t>
            </w:r>
          </w:p>
          <w:p w:rsidR="005C06B1" w:rsidRPr="009A1F8C" w:rsidRDefault="005C06B1" w:rsidP="009A1F8C">
            <w:pPr>
              <w:pStyle w:val="ColorfulList-Accent1"/>
              <w:numPr>
                <w:ilvl w:val="0"/>
                <w:numId w:val="43"/>
              </w:numPr>
              <w:autoSpaceDE w:val="0"/>
              <w:autoSpaceDN w:val="0"/>
              <w:adjustRightInd w:val="0"/>
              <w:spacing w:after="0" w:line="240" w:lineRule="auto"/>
              <w:ind w:right="-54"/>
              <w:rPr>
                <w:rFonts w:cs="Open Sans"/>
                <w:bCs/>
                <w:sz w:val="20"/>
                <w:szCs w:val="20"/>
              </w:rPr>
            </w:pPr>
            <w:r w:rsidRPr="009A1F8C">
              <w:rPr>
                <w:rFonts w:cs="Open Sans"/>
                <w:bCs/>
                <w:sz w:val="20"/>
                <w:szCs w:val="20"/>
              </w:rPr>
              <w:t>President Harry S. Truman</w:t>
            </w:r>
          </w:p>
        </w:tc>
        <w:tc>
          <w:tcPr>
            <w:tcW w:w="198" w:type="pct"/>
            <w:vMerge/>
            <w:tcBorders>
              <w:left w:val="single" w:sz="12" w:space="0" w:color="auto"/>
            </w:tcBorders>
            <w:shd w:val="clear" w:color="auto" w:fill="FFFFFF"/>
          </w:tcPr>
          <w:p w:rsidR="005C06B1" w:rsidRPr="009A1F8C" w:rsidRDefault="005C06B1" w:rsidP="009A1F8C">
            <w:pPr>
              <w:keepNext/>
              <w:spacing w:after="0" w:line="240" w:lineRule="auto"/>
              <w:jc w:val="center"/>
              <w:rPr>
                <w:rFonts w:cs="Open Sans"/>
                <w:b/>
                <w:sz w:val="20"/>
                <w:szCs w:val="20"/>
              </w:rPr>
            </w:pPr>
          </w:p>
        </w:tc>
        <w:tc>
          <w:tcPr>
            <w:tcW w:w="179" w:type="pct"/>
            <w:vMerge/>
            <w:shd w:val="clear" w:color="auto" w:fill="FFFFFF"/>
          </w:tcPr>
          <w:p w:rsidR="005C06B1" w:rsidRPr="009A1F8C" w:rsidRDefault="005C06B1" w:rsidP="009A1F8C">
            <w:pPr>
              <w:keepNext/>
              <w:spacing w:after="0" w:line="240" w:lineRule="auto"/>
              <w:jc w:val="center"/>
              <w:rPr>
                <w:rFonts w:cs="Open Sans"/>
                <w:b/>
                <w:sz w:val="20"/>
                <w:szCs w:val="20"/>
              </w:rPr>
            </w:pPr>
          </w:p>
        </w:tc>
        <w:tc>
          <w:tcPr>
            <w:tcW w:w="1807" w:type="pct"/>
            <w:vMerge/>
            <w:shd w:val="clear" w:color="auto" w:fill="FFFFFF"/>
          </w:tcPr>
          <w:p w:rsidR="005C06B1" w:rsidRPr="009A1F8C" w:rsidRDefault="005C06B1"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W.49</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right="-54"/>
              <w:rPr>
                <w:rFonts w:cs="Open Sans"/>
                <w:bCs/>
                <w:sz w:val="20"/>
                <w:szCs w:val="20"/>
              </w:rPr>
            </w:pPr>
            <w:r w:rsidRPr="009A1F8C">
              <w:rPr>
                <w:sz w:val="20"/>
                <w:szCs w:val="20"/>
              </w:rPr>
              <w:t>Describe the persecution of Jews and other targeted groups in Europe leading up to World War II, and explain why many people were unable to leave and their efforts to resist persecution.</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W.50</w:t>
            </w:r>
          </w:p>
        </w:tc>
        <w:tc>
          <w:tcPr>
            <w:tcW w:w="2390" w:type="pct"/>
            <w:gridSpan w:val="2"/>
            <w:tcBorders>
              <w:bottom w:val="single" w:sz="4" w:space="0" w:color="auto"/>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 xml:space="preserve">Explain the state-sponsored mass murder of the Jews in Nazi-controlled lands, and describe the varied experiences of Holocaust survivors and victims. </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8E4E07" w:rsidRPr="009A1F8C" w:rsidTr="009A1F8C">
        <w:trPr>
          <w:cantSplit/>
          <w:trHeight w:val="1178"/>
          <w:jc w:val="center"/>
        </w:trPr>
        <w:tc>
          <w:tcPr>
            <w:tcW w:w="5000" w:type="pct"/>
            <w:gridSpan w:val="6"/>
            <w:shd w:val="clear" w:color="auto" w:fill="FFFFFF"/>
            <w:vAlign w:val="center"/>
          </w:tcPr>
          <w:p w:rsidR="008E4E07" w:rsidRPr="009A1F8C" w:rsidRDefault="008E4E07" w:rsidP="008E4E07">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8E4E07" w:rsidRPr="009A1F8C" w:rsidRDefault="008E4E07"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person or thing is a part of a group</w:t>
            </w:r>
          </w:p>
          <w:p w:rsidR="00933D9A" w:rsidRPr="009A1F8C" w:rsidRDefault="00933D9A"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W.51</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the decisions made in the Atlantic Charter and at the Tehran, Yalta, and Potsdam Conferences.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W.52</w:t>
            </w:r>
          </w:p>
        </w:tc>
        <w:tc>
          <w:tcPr>
            <w:tcW w:w="2390" w:type="pct"/>
            <w:gridSpan w:val="2"/>
            <w:tcBorders>
              <w:bottom w:val="single" w:sz="4" w:space="0" w:color="auto"/>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the development of atomic bombs, and evaluate both the decisions to use them and the impact of their use.</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val="restar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W.53</w:t>
            </w:r>
          </w:p>
        </w:tc>
        <w:tc>
          <w:tcPr>
            <w:tcW w:w="2390" w:type="pct"/>
            <w:gridSpan w:val="2"/>
            <w:tcBorders>
              <w:bottom w:val="nil"/>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rPr>
                <w:rFonts w:cs="Open Sans"/>
                <w:bCs/>
                <w:sz w:val="20"/>
                <w:szCs w:val="20"/>
              </w:rPr>
            </w:pPr>
            <w:r w:rsidRPr="009A1F8C">
              <w:rPr>
                <w:rFonts w:cs="Open Sans"/>
                <w:bCs/>
                <w:sz w:val="20"/>
                <w:szCs w:val="20"/>
              </w:rPr>
              <w:t>Describe the cultural, economic, geographic, and political effects of World War II, including:</w:t>
            </w:r>
          </w:p>
        </w:tc>
        <w:tc>
          <w:tcPr>
            <w:tcW w:w="198" w:type="pct"/>
            <w:vMerge w:val="restar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vMerge w:val="restar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vMerge w:val="restar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673"/>
          <w:jc w:val="center"/>
        </w:trPr>
        <w:tc>
          <w:tcPr>
            <w:tcW w:w="426" w:type="pct"/>
            <w:vMerge/>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p>
        </w:tc>
        <w:tc>
          <w:tcPr>
            <w:tcW w:w="1195" w:type="pct"/>
            <w:tcBorders>
              <w:top w:val="nil"/>
              <w:right w:val="nil"/>
            </w:tcBorders>
            <w:shd w:val="clear" w:color="auto" w:fill="FFFFFF"/>
            <w:vAlign w:val="center"/>
          </w:tcPr>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Casualties of the war (military and civilian)</w:t>
            </w:r>
          </w:p>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Changes to geopolitical boundaries</w:t>
            </w:r>
          </w:p>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Creation of the United Nations</w:t>
            </w:r>
          </w:p>
        </w:tc>
        <w:tc>
          <w:tcPr>
            <w:tcW w:w="1195" w:type="pct"/>
            <w:tcBorders>
              <w:top w:val="nil"/>
              <w:left w:val="nil"/>
              <w:right w:val="single" w:sz="12" w:space="0" w:color="auto"/>
            </w:tcBorders>
            <w:shd w:val="clear" w:color="auto" w:fill="FFFFFF"/>
            <w:vAlign w:val="center"/>
          </w:tcPr>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 xml:space="preserve">Destruction of cultural heritage </w:t>
            </w:r>
          </w:p>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Division of Germany</w:t>
            </w:r>
          </w:p>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Impact of the Nuremberg trials</w:t>
            </w:r>
          </w:p>
          <w:p w:rsidR="00933D9A" w:rsidRPr="009A1F8C" w:rsidRDefault="00933D9A" w:rsidP="009A1F8C">
            <w:pPr>
              <w:pStyle w:val="ColorfulList-Accent1"/>
              <w:numPr>
                <w:ilvl w:val="0"/>
                <w:numId w:val="44"/>
              </w:numPr>
              <w:autoSpaceDE w:val="0"/>
              <w:autoSpaceDN w:val="0"/>
              <w:adjustRightInd w:val="0"/>
              <w:spacing w:after="0" w:line="240" w:lineRule="auto"/>
              <w:rPr>
                <w:rFonts w:cs="Open Sans"/>
                <w:bCs/>
                <w:sz w:val="20"/>
                <w:szCs w:val="20"/>
              </w:rPr>
            </w:pPr>
            <w:r w:rsidRPr="009A1F8C">
              <w:rPr>
                <w:rFonts w:cs="Open Sans"/>
                <w:bCs/>
                <w:sz w:val="20"/>
                <w:szCs w:val="20"/>
              </w:rPr>
              <w:t>Refugees and displaced populations</w:t>
            </w:r>
          </w:p>
        </w:tc>
        <w:tc>
          <w:tcPr>
            <w:tcW w:w="198" w:type="pct"/>
            <w:vMerge/>
            <w:tcBorders>
              <w:left w:val="single" w:sz="12" w:space="0" w:color="auto"/>
            </w:tcBorders>
            <w:shd w:val="clear" w:color="auto" w:fill="FFFFFF"/>
          </w:tcPr>
          <w:p w:rsidR="00933D9A" w:rsidRPr="009A1F8C" w:rsidRDefault="00933D9A" w:rsidP="009A1F8C">
            <w:pPr>
              <w:keepNext/>
              <w:spacing w:after="0" w:line="240" w:lineRule="auto"/>
              <w:jc w:val="center"/>
              <w:rPr>
                <w:rFonts w:cs="Open Sans"/>
                <w:b/>
                <w:sz w:val="20"/>
                <w:szCs w:val="20"/>
              </w:rPr>
            </w:pPr>
          </w:p>
        </w:tc>
        <w:tc>
          <w:tcPr>
            <w:tcW w:w="179" w:type="pct"/>
            <w:vMerge/>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vMerge/>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W.54</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rPr>
                <w:rFonts w:cs="Open Sans"/>
                <w:bCs/>
                <w:sz w:val="20"/>
                <w:szCs w:val="20"/>
              </w:rPr>
            </w:pPr>
            <w:r w:rsidRPr="009A1F8C">
              <w:rPr>
                <w:sz w:val="20"/>
                <w:szCs w:val="20"/>
              </w:rPr>
              <w:t>Summarize the nature of reconstruction in Europe after 1945, including both the economic and political purposes of the Marshall Plan.</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W.55</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rPr>
                <w:rFonts w:cs="Open Sans"/>
                <w:bCs/>
                <w:sz w:val="20"/>
                <w:szCs w:val="20"/>
              </w:rPr>
            </w:pPr>
            <w:r w:rsidRPr="009A1F8C">
              <w:rPr>
                <w:sz w:val="20"/>
                <w:szCs w:val="20"/>
              </w:rPr>
              <w:t>Explain the origins and significance of the establishment of the State of Israel, and describe the reactions by surrounding Arab countries to the United Nations’ decision to establish Israel.</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W.56</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rPr>
                <w:sz w:val="20"/>
                <w:szCs w:val="20"/>
              </w:rPr>
            </w:pPr>
            <w:r w:rsidRPr="009A1F8C">
              <w:rPr>
                <w:sz w:val="20"/>
                <w:szCs w:val="20"/>
              </w:rPr>
              <w:t>Describe the economic and military power shift at the end of World War II, such as Soviet control over Eastern Europe and the economic recoveries of Germany and Japan.</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AD746A" w:rsidRPr="009A1F8C" w:rsidTr="009A1F8C">
        <w:trPr>
          <w:cantSplit/>
          <w:trHeight w:val="548"/>
          <w:jc w:val="center"/>
        </w:trPr>
        <w:tc>
          <w:tcPr>
            <w:tcW w:w="5000" w:type="pct"/>
            <w:gridSpan w:val="6"/>
            <w:shd w:val="clear" w:color="auto" w:fill="FFFFFF"/>
            <w:vAlign w:val="center"/>
          </w:tcPr>
          <w:p w:rsidR="00AD746A" w:rsidRPr="009A1F8C" w:rsidRDefault="00AD746A" w:rsidP="00AD746A">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AD746A" w:rsidRPr="009A1F8C" w:rsidRDefault="00AD746A"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w:t>
            </w:r>
            <w:r w:rsidR="00933D9A" w:rsidRPr="009A1F8C">
              <w:rPr>
                <w:i/>
                <w:sz w:val="20"/>
                <w:szCs w:val="20"/>
                <w:highlight w:val="yellow"/>
              </w:rPr>
              <w:t>n or thing is a part of a group</w:t>
            </w:r>
          </w:p>
        </w:tc>
      </w:tr>
      <w:tr w:rsidR="00993430" w:rsidRPr="009A1F8C" w:rsidTr="009A1F8C">
        <w:trPr>
          <w:cantSplit/>
          <w:trHeight w:val="602"/>
          <w:jc w:val="center"/>
        </w:trPr>
        <w:tc>
          <w:tcPr>
            <w:tcW w:w="2816" w:type="pct"/>
            <w:gridSpan w:val="3"/>
            <w:tcBorders>
              <w:right w:val="single" w:sz="12" w:space="0" w:color="auto"/>
            </w:tcBorders>
            <w:shd w:val="clear" w:color="auto" w:fill="D9D9D9"/>
            <w:vAlign w:val="center"/>
          </w:tcPr>
          <w:p w:rsidR="00933D9A" w:rsidRPr="009A1F8C" w:rsidRDefault="00933D9A"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Cold War (1945-1991)</w:t>
            </w:r>
          </w:p>
        </w:tc>
        <w:tc>
          <w:tcPr>
            <w:tcW w:w="198" w:type="pct"/>
            <w:tcBorders>
              <w:left w:val="single" w:sz="12" w:space="0" w:color="auto"/>
            </w:tcBorders>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Yes</w:t>
            </w:r>
          </w:p>
        </w:tc>
        <w:tc>
          <w:tcPr>
            <w:tcW w:w="179" w:type="pct"/>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No</w:t>
            </w:r>
          </w:p>
        </w:tc>
        <w:tc>
          <w:tcPr>
            <w:tcW w:w="1807" w:type="pct"/>
            <w:shd w:val="clear" w:color="auto" w:fill="D9D9D9"/>
          </w:tcPr>
          <w:p w:rsidR="00933D9A" w:rsidRPr="009A1F8C" w:rsidRDefault="00933D9A"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710"/>
          <w:jc w:val="center"/>
        </w:trPr>
        <w:tc>
          <w:tcPr>
            <w:tcW w:w="426" w:type="pct"/>
            <w:shd w:val="clear" w:color="auto" w:fill="F2F2F2"/>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vAlign w:val="center"/>
          </w:tcPr>
          <w:p w:rsidR="00933D9A" w:rsidRPr="009A1F8C" w:rsidRDefault="00933D9A"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8" w:type="pct"/>
            <w:tcBorders>
              <w:left w:val="single" w:sz="12" w:space="0" w:color="auto"/>
            </w:tcBorders>
            <w:shd w:val="clear" w:color="auto" w:fill="F2F2F2"/>
          </w:tcPr>
          <w:p w:rsidR="00933D9A" w:rsidRPr="009A1F8C" w:rsidRDefault="00933D9A" w:rsidP="009A1F8C">
            <w:pPr>
              <w:keepNext/>
              <w:spacing w:after="0" w:line="240" w:lineRule="auto"/>
              <w:jc w:val="center"/>
              <w:rPr>
                <w:rFonts w:cs="Open Sans"/>
                <w:b/>
                <w:sz w:val="20"/>
                <w:szCs w:val="20"/>
              </w:rPr>
            </w:pPr>
          </w:p>
        </w:tc>
        <w:tc>
          <w:tcPr>
            <w:tcW w:w="179" w:type="pct"/>
            <w:shd w:val="clear" w:color="auto" w:fill="F2F2F2"/>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2F2F2"/>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W.57</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Analyze the rise of communism and Mao Zedong in China, as well as the related political, social, and economic impacts on China.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W.58</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the characteristics of the Cold War, and explain reasons for the rising tensions between the Soviet Union and former Allied powers.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W.59</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Summarize the functions of the Warsaw Pact and NATO, including their roles in organizing post-war Europe.</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W.60</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methods of Soviet control in Eastern Europe and the role of Berlin as a focal point in escalating Cold War tensions.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W.61</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the role of the nuclear arms race, mutual assured destruction, and arms control agreements within the context of rising tensions between the Soviet Union and U.S.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962"/>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W.62</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examples of national uprisings against the Soviet Union (e.g., Hungary and Czechoslovakia), and explain why they were unsuccessful.</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33D9A" w:rsidRPr="009A1F8C" w:rsidTr="009A1F8C">
        <w:trPr>
          <w:cantSplit/>
          <w:trHeight w:val="638"/>
          <w:jc w:val="center"/>
        </w:trPr>
        <w:tc>
          <w:tcPr>
            <w:tcW w:w="5000" w:type="pct"/>
            <w:gridSpan w:val="6"/>
            <w:shd w:val="clear" w:color="auto" w:fill="FFFFFF"/>
            <w:vAlign w:val="center"/>
          </w:tcPr>
          <w:p w:rsidR="00933D9A" w:rsidRPr="009A1F8C" w:rsidRDefault="00933D9A"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933D9A" w:rsidRPr="009A1F8C" w:rsidRDefault="00933D9A"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person or thing is a part of a group</w:t>
            </w:r>
          </w:p>
          <w:p w:rsidR="00933D9A" w:rsidRPr="009A1F8C" w:rsidRDefault="00933D9A"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W.63</w:t>
            </w:r>
          </w:p>
        </w:tc>
        <w:tc>
          <w:tcPr>
            <w:tcW w:w="2390" w:type="pct"/>
            <w:gridSpan w:val="2"/>
            <w:tcBorders>
              <w:bottom w:val="single" w:sz="4" w:space="0" w:color="auto"/>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the competition in Asia between the Soviet Union and U.S., including the wars in Korea and Vietnam as examples of proxy wars.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599"/>
          <w:jc w:val="center"/>
        </w:trPr>
        <w:tc>
          <w:tcPr>
            <w:tcW w:w="426" w:type="pct"/>
            <w:vMerge w:val="restar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W.64</w:t>
            </w:r>
          </w:p>
        </w:tc>
        <w:tc>
          <w:tcPr>
            <w:tcW w:w="2390" w:type="pct"/>
            <w:gridSpan w:val="2"/>
            <w:tcBorders>
              <w:bottom w:val="nil"/>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rFonts w:cs="Open Sans"/>
                <w:bCs/>
                <w:sz w:val="20"/>
                <w:szCs w:val="20"/>
              </w:rPr>
              <w:t>Explain reasons for the rapid decline of communist systems in the late 1980s, including:</w:t>
            </w:r>
          </w:p>
        </w:tc>
        <w:tc>
          <w:tcPr>
            <w:tcW w:w="198" w:type="pct"/>
            <w:vMerge w:val="restar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vMerge w:val="restar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vMerge w:val="restar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598"/>
          <w:jc w:val="center"/>
        </w:trPr>
        <w:tc>
          <w:tcPr>
            <w:tcW w:w="426" w:type="pct"/>
            <w:vMerge/>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p>
        </w:tc>
        <w:tc>
          <w:tcPr>
            <w:tcW w:w="1195" w:type="pct"/>
            <w:tcBorders>
              <w:top w:val="nil"/>
              <w:right w:val="nil"/>
            </w:tcBorders>
            <w:shd w:val="clear" w:color="auto" w:fill="FFFFFF"/>
            <w:vAlign w:val="center"/>
          </w:tcPr>
          <w:p w:rsidR="00933D9A" w:rsidRPr="009A1F8C" w:rsidRDefault="00933D9A" w:rsidP="009A1F8C">
            <w:pPr>
              <w:pStyle w:val="ColorfulList-Accent1"/>
              <w:numPr>
                <w:ilvl w:val="0"/>
                <w:numId w:val="45"/>
              </w:numPr>
              <w:autoSpaceDE w:val="0"/>
              <w:autoSpaceDN w:val="0"/>
              <w:adjustRightInd w:val="0"/>
              <w:spacing w:after="0" w:line="240" w:lineRule="auto"/>
              <w:ind w:right="-54"/>
              <w:rPr>
                <w:rFonts w:cs="Open Sans"/>
                <w:bCs/>
                <w:sz w:val="20"/>
                <w:szCs w:val="20"/>
              </w:rPr>
            </w:pPr>
            <w:r w:rsidRPr="009A1F8C">
              <w:rPr>
                <w:rFonts w:cs="Open Sans"/>
                <w:bCs/>
                <w:sz w:val="20"/>
                <w:szCs w:val="20"/>
              </w:rPr>
              <w:t xml:space="preserve">Economic inefficiency </w:t>
            </w:r>
          </w:p>
          <w:p w:rsidR="00933D9A" w:rsidRPr="009A1F8C" w:rsidRDefault="00933D9A" w:rsidP="009A1F8C">
            <w:pPr>
              <w:pStyle w:val="ColorfulList-Accent1"/>
              <w:numPr>
                <w:ilvl w:val="0"/>
                <w:numId w:val="45"/>
              </w:numPr>
              <w:autoSpaceDE w:val="0"/>
              <w:autoSpaceDN w:val="0"/>
              <w:adjustRightInd w:val="0"/>
              <w:spacing w:after="0" w:line="240" w:lineRule="auto"/>
              <w:ind w:right="-54"/>
              <w:rPr>
                <w:rFonts w:cs="Open Sans"/>
                <w:bCs/>
                <w:sz w:val="20"/>
                <w:szCs w:val="20"/>
              </w:rPr>
            </w:pPr>
            <w:r w:rsidRPr="009A1F8C">
              <w:rPr>
                <w:rFonts w:cs="Open Sans"/>
                <w:bCs/>
                <w:sz w:val="20"/>
                <w:szCs w:val="20"/>
              </w:rPr>
              <w:t xml:space="preserve">Unsustainable military spending </w:t>
            </w:r>
          </w:p>
          <w:p w:rsidR="00933D9A" w:rsidRPr="009A1F8C" w:rsidRDefault="00933D9A" w:rsidP="009A1F8C">
            <w:pPr>
              <w:pStyle w:val="ColorfulList-Accent1"/>
              <w:numPr>
                <w:ilvl w:val="0"/>
                <w:numId w:val="45"/>
              </w:numPr>
              <w:autoSpaceDE w:val="0"/>
              <w:autoSpaceDN w:val="0"/>
              <w:adjustRightInd w:val="0"/>
              <w:spacing w:after="0" w:line="240" w:lineRule="auto"/>
              <w:ind w:right="-54"/>
              <w:rPr>
                <w:rFonts w:cs="Open Sans"/>
                <w:bCs/>
                <w:sz w:val="20"/>
                <w:szCs w:val="20"/>
              </w:rPr>
            </w:pPr>
            <w:r w:rsidRPr="009A1F8C">
              <w:rPr>
                <w:rFonts w:cs="Open Sans"/>
                <w:bCs/>
                <w:sz w:val="20"/>
                <w:szCs w:val="20"/>
              </w:rPr>
              <w:t>Mikhail Gorbachev’s reforms</w:t>
            </w:r>
          </w:p>
        </w:tc>
        <w:tc>
          <w:tcPr>
            <w:tcW w:w="1195" w:type="pct"/>
            <w:tcBorders>
              <w:top w:val="nil"/>
              <w:left w:val="nil"/>
              <w:right w:val="single" w:sz="12" w:space="0" w:color="auto"/>
            </w:tcBorders>
            <w:shd w:val="clear" w:color="auto" w:fill="FFFFFF"/>
            <w:vAlign w:val="center"/>
          </w:tcPr>
          <w:p w:rsidR="00933D9A" w:rsidRPr="009A1F8C" w:rsidRDefault="00933D9A" w:rsidP="009A1F8C">
            <w:pPr>
              <w:pStyle w:val="ColorfulList-Accent1"/>
              <w:numPr>
                <w:ilvl w:val="0"/>
                <w:numId w:val="45"/>
              </w:numPr>
              <w:autoSpaceDE w:val="0"/>
              <w:autoSpaceDN w:val="0"/>
              <w:adjustRightInd w:val="0"/>
              <w:spacing w:after="0" w:line="240" w:lineRule="auto"/>
              <w:ind w:right="-54"/>
              <w:rPr>
                <w:rFonts w:cs="Open Sans"/>
                <w:bCs/>
                <w:sz w:val="20"/>
                <w:szCs w:val="20"/>
              </w:rPr>
            </w:pPr>
            <w:r w:rsidRPr="009A1F8C">
              <w:rPr>
                <w:rFonts w:cs="Open Sans"/>
                <w:bCs/>
                <w:sz w:val="20"/>
                <w:szCs w:val="20"/>
              </w:rPr>
              <w:t xml:space="preserve">Economic inefficiency Unsustainable military spending </w:t>
            </w:r>
          </w:p>
          <w:p w:rsidR="00933D9A" w:rsidRPr="009A1F8C" w:rsidRDefault="00933D9A" w:rsidP="009A1F8C">
            <w:pPr>
              <w:pStyle w:val="ColorfulList-Accent1"/>
              <w:numPr>
                <w:ilvl w:val="0"/>
                <w:numId w:val="45"/>
              </w:numPr>
              <w:autoSpaceDE w:val="0"/>
              <w:autoSpaceDN w:val="0"/>
              <w:adjustRightInd w:val="0"/>
              <w:spacing w:after="0" w:line="240" w:lineRule="auto"/>
              <w:ind w:right="-54"/>
              <w:rPr>
                <w:rFonts w:cs="Open Sans"/>
                <w:bCs/>
                <w:sz w:val="20"/>
                <w:szCs w:val="20"/>
              </w:rPr>
            </w:pPr>
            <w:r w:rsidRPr="009A1F8C">
              <w:rPr>
                <w:rFonts w:cs="Open Sans"/>
                <w:bCs/>
                <w:sz w:val="20"/>
                <w:szCs w:val="20"/>
              </w:rPr>
              <w:t>Mikhail Gorbachev’s reforms</w:t>
            </w:r>
          </w:p>
        </w:tc>
        <w:tc>
          <w:tcPr>
            <w:tcW w:w="198" w:type="pct"/>
            <w:vMerge/>
            <w:tcBorders>
              <w:left w:val="single" w:sz="12" w:space="0" w:color="auto"/>
            </w:tcBorders>
            <w:shd w:val="clear" w:color="auto" w:fill="FFFFFF"/>
          </w:tcPr>
          <w:p w:rsidR="00933D9A" w:rsidRPr="009A1F8C" w:rsidRDefault="00933D9A" w:rsidP="009A1F8C">
            <w:pPr>
              <w:keepNext/>
              <w:spacing w:after="0" w:line="240" w:lineRule="auto"/>
              <w:jc w:val="center"/>
              <w:rPr>
                <w:rFonts w:cs="Open Sans"/>
                <w:b/>
                <w:sz w:val="20"/>
                <w:szCs w:val="20"/>
              </w:rPr>
            </w:pPr>
          </w:p>
        </w:tc>
        <w:tc>
          <w:tcPr>
            <w:tcW w:w="179" w:type="pct"/>
            <w:vMerge/>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vMerge/>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W.65</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Analyze the political, economic, social, and geographic consequences of the collapse of communist governments in the Soviet Union and Eastern Europe.</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602"/>
          <w:jc w:val="center"/>
        </w:trPr>
        <w:tc>
          <w:tcPr>
            <w:tcW w:w="2816" w:type="pct"/>
            <w:gridSpan w:val="3"/>
            <w:tcBorders>
              <w:right w:val="single" w:sz="12" w:space="0" w:color="auto"/>
            </w:tcBorders>
            <w:shd w:val="clear" w:color="auto" w:fill="D9D9D9"/>
            <w:vAlign w:val="center"/>
          </w:tcPr>
          <w:p w:rsidR="00933D9A" w:rsidRPr="009A1F8C" w:rsidRDefault="00933D9A"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Creation of New States and Decolonization (1940s-1980s)</w:t>
            </w:r>
          </w:p>
        </w:tc>
        <w:tc>
          <w:tcPr>
            <w:tcW w:w="198" w:type="pct"/>
            <w:tcBorders>
              <w:left w:val="single" w:sz="12" w:space="0" w:color="auto"/>
            </w:tcBorders>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Yes</w:t>
            </w:r>
          </w:p>
        </w:tc>
        <w:tc>
          <w:tcPr>
            <w:tcW w:w="179" w:type="pct"/>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No</w:t>
            </w:r>
          </w:p>
        </w:tc>
        <w:tc>
          <w:tcPr>
            <w:tcW w:w="1807" w:type="pct"/>
            <w:shd w:val="clear" w:color="auto" w:fill="D9D9D9"/>
          </w:tcPr>
          <w:p w:rsidR="00933D9A" w:rsidRPr="009A1F8C" w:rsidRDefault="00933D9A"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710"/>
          <w:jc w:val="center"/>
        </w:trPr>
        <w:tc>
          <w:tcPr>
            <w:tcW w:w="426" w:type="pct"/>
            <w:shd w:val="clear" w:color="auto" w:fill="F2F2F2"/>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vAlign w:val="center"/>
          </w:tcPr>
          <w:p w:rsidR="00933D9A" w:rsidRPr="009A1F8C" w:rsidRDefault="00933D9A"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8" w:type="pct"/>
            <w:tcBorders>
              <w:left w:val="single" w:sz="12" w:space="0" w:color="auto"/>
            </w:tcBorders>
            <w:shd w:val="clear" w:color="auto" w:fill="F2F2F2"/>
          </w:tcPr>
          <w:p w:rsidR="00933D9A" w:rsidRPr="009A1F8C" w:rsidRDefault="00933D9A" w:rsidP="009A1F8C">
            <w:pPr>
              <w:keepNext/>
              <w:spacing w:after="0" w:line="240" w:lineRule="auto"/>
              <w:jc w:val="center"/>
              <w:rPr>
                <w:rFonts w:cs="Open Sans"/>
                <w:b/>
                <w:sz w:val="20"/>
                <w:szCs w:val="20"/>
              </w:rPr>
            </w:pPr>
          </w:p>
        </w:tc>
        <w:tc>
          <w:tcPr>
            <w:tcW w:w="179" w:type="pct"/>
            <w:shd w:val="clear" w:color="auto" w:fill="F2F2F2"/>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2F2F2"/>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W.66</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 xml:space="preserve">Explain the push and pull factors of migration. </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W.67</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the reasons for and the effects of the partition of the Indian subcontinent into India and Pakistan in 1947.</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33D9A" w:rsidRPr="009A1F8C" w:rsidTr="009A1F8C">
        <w:trPr>
          <w:cantSplit/>
          <w:trHeight w:val="908"/>
          <w:jc w:val="center"/>
        </w:trPr>
        <w:tc>
          <w:tcPr>
            <w:tcW w:w="5000" w:type="pct"/>
            <w:gridSpan w:val="6"/>
            <w:shd w:val="clear" w:color="auto" w:fill="FFFFFF"/>
            <w:vAlign w:val="center"/>
          </w:tcPr>
          <w:p w:rsidR="00933D9A" w:rsidRPr="009A1F8C" w:rsidRDefault="00933D9A"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933D9A" w:rsidRPr="009A1F8C" w:rsidRDefault="00933D9A"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person or thing is a part of a group</w:t>
            </w: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W.68</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the factors that led to the creation of a lasting democratic government in India as well as the roles of political leaders (e.g., Mohandas Gandhi, Jawaharlal Nehru, Indira Gandhi).</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W.69</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the development, goals, and outcomes of nationalist movements in Africa, including the ideas and roles of nationalist leaders (e.g., Jomo Kenyatta, Patrice Lumumba, and Gamal Abdel Nasser).</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W.70</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the fight against and dismantling of the apartheid system in South Africa, including the roles of Nelson Mandela and the African National Congress.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W.71</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Analyze the political, economic, ethnic, and military challenges faced by newly-created countries in post-imperial Africa (e.g., civil war, genocide, corruption).</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W.72</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Explain how ideological conflicts between capitalism and communism led to armed insurgencies, revolutions, and military dictatorships in Latin American nations, including: Argentina, Colombia, Cuba, and Nicaragua.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W.73</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Describe how competing national, ethnic, and religious interests led to conflict and the establishment of new countries in the Balkans.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W.74</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Compare and contrast the causes and effects of modern genocide, including in: Cambodia, Rwanda, and the former Yugoslavia.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33D9A" w:rsidRPr="009A1F8C" w:rsidTr="009A1F8C">
        <w:trPr>
          <w:cantSplit/>
          <w:trHeight w:val="908"/>
          <w:jc w:val="center"/>
        </w:trPr>
        <w:tc>
          <w:tcPr>
            <w:tcW w:w="5000" w:type="pct"/>
            <w:gridSpan w:val="6"/>
            <w:shd w:val="clear" w:color="auto" w:fill="FFFFFF"/>
            <w:vAlign w:val="center"/>
          </w:tcPr>
          <w:p w:rsidR="00933D9A" w:rsidRPr="009A1F8C" w:rsidRDefault="00933D9A"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933D9A" w:rsidRPr="009A1F8C" w:rsidRDefault="00933D9A"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W.75</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 xml:space="preserve">Explain the causes and effects of German reunification on both West and East Germany. </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sz w:val="20"/>
                <w:szCs w:val="20"/>
              </w:rPr>
              <w:t>W.76</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rFonts w:cs="Open Sans"/>
                <w:bCs/>
                <w:sz w:val="20"/>
                <w:szCs w:val="20"/>
              </w:rPr>
            </w:pPr>
            <w:r w:rsidRPr="009A1F8C">
              <w:rPr>
                <w:sz w:val="20"/>
                <w:szCs w:val="20"/>
              </w:rPr>
              <w:t>Analyze the response of Arab countries to the creation of the State of Israel and the peace processes in the Middle East, including the Camp David and Oslo Accords.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602"/>
          <w:jc w:val="center"/>
        </w:trPr>
        <w:tc>
          <w:tcPr>
            <w:tcW w:w="2816" w:type="pct"/>
            <w:gridSpan w:val="3"/>
            <w:tcBorders>
              <w:right w:val="single" w:sz="12" w:space="0" w:color="auto"/>
            </w:tcBorders>
            <w:shd w:val="clear" w:color="auto" w:fill="D9D9D9"/>
            <w:vAlign w:val="center"/>
          </w:tcPr>
          <w:p w:rsidR="00933D9A" w:rsidRPr="009A1F8C" w:rsidRDefault="00933D9A" w:rsidP="009A1F8C">
            <w:pPr>
              <w:keepNext/>
              <w:autoSpaceDE w:val="0"/>
              <w:autoSpaceDN w:val="0"/>
              <w:adjustRightInd w:val="0"/>
              <w:spacing w:after="0" w:line="240" w:lineRule="auto"/>
              <w:rPr>
                <w:rFonts w:cs="Open Sans"/>
                <w:b/>
                <w:color w:val="000000"/>
                <w:sz w:val="20"/>
                <w:szCs w:val="20"/>
              </w:rPr>
            </w:pPr>
            <w:r w:rsidRPr="009A1F8C">
              <w:rPr>
                <w:rFonts w:cs="Open Sans"/>
                <w:b/>
                <w:color w:val="000000"/>
                <w:sz w:val="20"/>
                <w:szCs w:val="20"/>
              </w:rPr>
              <w:t>Understanding the Contemporary World (1980s- present)</w:t>
            </w:r>
          </w:p>
        </w:tc>
        <w:tc>
          <w:tcPr>
            <w:tcW w:w="198" w:type="pct"/>
            <w:tcBorders>
              <w:left w:val="single" w:sz="12" w:space="0" w:color="auto"/>
            </w:tcBorders>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Yes</w:t>
            </w:r>
          </w:p>
        </w:tc>
        <w:tc>
          <w:tcPr>
            <w:tcW w:w="179" w:type="pct"/>
            <w:shd w:val="clear" w:color="auto" w:fill="D9D9D9"/>
          </w:tcPr>
          <w:p w:rsidR="00933D9A" w:rsidRPr="009A1F8C" w:rsidRDefault="00933D9A" w:rsidP="009A1F8C">
            <w:pPr>
              <w:keepNext/>
              <w:spacing w:after="0" w:line="240" w:lineRule="auto"/>
              <w:jc w:val="center"/>
              <w:rPr>
                <w:rFonts w:cs="Open Sans"/>
                <w:b/>
                <w:sz w:val="20"/>
                <w:szCs w:val="20"/>
              </w:rPr>
            </w:pPr>
            <w:r w:rsidRPr="009A1F8C">
              <w:rPr>
                <w:rFonts w:cs="Open Sans"/>
                <w:b/>
                <w:sz w:val="20"/>
                <w:szCs w:val="20"/>
              </w:rPr>
              <w:t>No</w:t>
            </w:r>
          </w:p>
        </w:tc>
        <w:tc>
          <w:tcPr>
            <w:tcW w:w="1807" w:type="pct"/>
            <w:shd w:val="clear" w:color="auto" w:fill="D9D9D9"/>
          </w:tcPr>
          <w:p w:rsidR="00933D9A" w:rsidRPr="009A1F8C" w:rsidRDefault="00933D9A" w:rsidP="009A1F8C">
            <w:pPr>
              <w:keepNext/>
              <w:spacing w:after="0" w:line="240" w:lineRule="auto"/>
              <w:rPr>
                <w:rFonts w:cs="Open Sans"/>
                <w:b/>
                <w:sz w:val="20"/>
                <w:szCs w:val="20"/>
              </w:rPr>
            </w:pPr>
            <w:r w:rsidRPr="009A1F8C">
              <w:rPr>
                <w:rFonts w:cs="Open Sans"/>
                <w:b/>
                <w:sz w:val="20"/>
                <w:szCs w:val="20"/>
              </w:rPr>
              <w:t>Evidence (e.g., page numbers and/or examples of inclusion)</w:t>
            </w:r>
          </w:p>
        </w:tc>
      </w:tr>
      <w:tr w:rsidR="00993430" w:rsidRPr="009A1F8C" w:rsidTr="009A1F8C">
        <w:trPr>
          <w:cantSplit/>
          <w:trHeight w:val="710"/>
          <w:jc w:val="center"/>
        </w:trPr>
        <w:tc>
          <w:tcPr>
            <w:tcW w:w="426" w:type="pct"/>
            <w:shd w:val="clear" w:color="auto" w:fill="F2F2F2"/>
            <w:vAlign w:val="center"/>
          </w:tcPr>
          <w:p w:rsidR="00933D9A" w:rsidRPr="009A1F8C" w:rsidRDefault="00933D9A" w:rsidP="009A1F8C">
            <w:pPr>
              <w:autoSpaceDE w:val="0"/>
              <w:autoSpaceDN w:val="0"/>
              <w:adjustRightInd w:val="0"/>
              <w:spacing w:after="0" w:line="240" w:lineRule="auto"/>
              <w:ind w:left="-120" w:right="-46"/>
              <w:jc w:val="center"/>
              <w:rPr>
                <w:rFonts w:cs="Open Sans"/>
                <w:bCs/>
                <w:sz w:val="20"/>
                <w:szCs w:val="20"/>
              </w:rPr>
            </w:pPr>
            <w:r w:rsidRPr="009A1F8C">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vAlign w:val="center"/>
          </w:tcPr>
          <w:p w:rsidR="00933D9A" w:rsidRPr="009A1F8C" w:rsidRDefault="00933D9A" w:rsidP="009A1F8C">
            <w:pPr>
              <w:autoSpaceDE w:val="0"/>
              <w:autoSpaceDN w:val="0"/>
              <w:adjustRightInd w:val="0"/>
              <w:spacing w:after="0" w:line="240" w:lineRule="auto"/>
              <w:ind w:left="-39" w:right="-54"/>
              <w:jc w:val="center"/>
              <w:rPr>
                <w:rFonts w:cs="Open Sans"/>
                <w:bCs/>
                <w:sz w:val="20"/>
                <w:szCs w:val="20"/>
              </w:rPr>
            </w:pPr>
            <w:r w:rsidRPr="009A1F8C">
              <w:rPr>
                <w:rFonts w:cs="Open Sans"/>
                <w:bCs/>
                <w:sz w:val="20"/>
                <w:szCs w:val="20"/>
              </w:rPr>
              <w:t>Content Standard</w:t>
            </w:r>
          </w:p>
        </w:tc>
        <w:tc>
          <w:tcPr>
            <w:tcW w:w="198" w:type="pct"/>
            <w:tcBorders>
              <w:left w:val="single" w:sz="12" w:space="0" w:color="auto"/>
            </w:tcBorders>
            <w:shd w:val="clear" w:color="auto" w:fill="F2F2F2"/>
          </w:tcPr>
          <w:p w:rsidR="00933D9A" w:rsidRPr="009A1F8C" w:rsidRDefault="00933D9A" w:rsidP="009A1F8C">
            <w:pPr>
              <w:keepNext/>
              <w:spacing w:after="0" w:line="240" w:lineRule="auto"/>
              <w:jc w:val="center"/>
              <w:rPr>
                <w:rFonts w:cs="Open Sans"/>
                <w:b/>
                <w:sz w:val="20"/>
                <w:szCs w:val="20"/>
              </w:rPr>
            </w:pPr>
          </w:p>
        </w:tc>
        <w:tc>
          <w:tcPr>
            <w:tcW w:w="179" w:type="pct"/>
            <w:shd w:val="clear" w:color="auto" w:fill="F2F2F2"/>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2F2F2"/>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W.77</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Analyze the demographic changes of countries in post-World War II regions, using population pyramids and census data.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W.78</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W.79</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Describe the cultural, economic, geographic, and political effects of significant technological, ideological, medical, and scientific developments and breakthroughs of the era.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33D9A" w:rsidRPr="009A1F8C" w:rsidTr="009A1F8C">
        <w:trPr>
          <w:cantSplit/>
          <w:trHeight w:val="908"/>
          <w:jc w:val="center"/>
        </w:trPr>
        <w:tc>
          <w:tcPr>
            <w:tcW w:w="5000" w:type="pct"/>
            <w:gridSpan w:val="6"/>
            <w:shd w:val="clear" w:color="auto" w:fill="FFFFFF"/>
            <w:vAlign w:val="center"/>
          </w:tcPr>
          <w:p w:rsidR="00933D9A" w:rsidRPr="009A1F8C" w:rsidRDefault="00933D9A"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933D9A" w:rsidRPr="009A1F8C" w:rsidRDefault="00933D9A"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p w:rsidR="00933D9A" w:rsidRPr="009A1F8C" w:rsidRDefault="00933D9A" w:rsidP="009A1F8C">
            <w:pPr>
              <w:pStyle w:val="MediumGrid2"/>
              <w:ind w:left="720"/>
              <w:rPr>
                <w:i/>
                <w:sz w:val="20"/>
                <w:szCs w:val="20"/>
                <w:highlight w:val="yellow"/>
              </w:rPr>
            </w:pPr>
            <w:r w:rsidRPr="009A1F8C">
              <w:rPr>
                <w:b/>
                <w:i/>
                <w:sz w:val="20"/>
                <w:szCs w:val="20"/>
                <w:highlight w:val="yellow"/>
              </w:rPr>
              <w:t>Including</w:t>
            </w:r>
            <w:r w:rsidRPr="009A1F8C">
              <w:rPr>
                <w:i/>
                <w:sz w:val="20"/>
                <w:szCs w:val="20"/>
                <w:highlight w:val="yellow"/>
              </w:rPr>
              <w:t>: used to say that a person or thing is a part of a group</w:t>
            </w:r>
          </w:p>
          <w:p w:rsidR="00933D9A" w:rsidRPr="009A1F8C" w:rsidRDefault="00933D9A" w:rsidP="009A1F8C">
            <w:pPr>
              <w:pStyle w:val="MediumGrid2"/>
              <w:ind w:left="720"/>
              <w:rPr>
                <w:i/>
                <w:sz w:val="20"/>
                <w:szCs w:val="20"/>
              </w:rPr>
            </w:pPr>
            <w:r w:rsidRPr="009A1F8C">
              <w:rPr>
                <w:b/>
                <w:i/>
                <w:sz w:val="20"/>
                <w:szCs w:val="20"/>
                <w:highlight w:val="yellow"/>
              </w:rPr>
              <w:t>such as:</w:t>
            </w:r>
            <w:r w:rsidRPr="009A1F8C">
              <w:rPr>
                <w:i/>
                <w:sz w:val="20"/>
                <w:szCs w:val="20"/>
                <w:highlight w:val="yellow"/>
              </w:rPr>
              <w:t xml:space="preserve"> introduces an example or examples of something mentioned</w:t>
            </w: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W.80</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Evaluate the impact of geospatial technologies (such as GPS and GIS) on retail, military, transportation, city planning, and communication.</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W.81</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Analyze the economic, political, and social impacts of drug and human trafficking in the contemporary era.</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W.82</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Analyze how technology has intensified patterns of globalization and led to the idea of space-time compression, containerization, and computer technology.</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W.83</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Explain the goals and consequences of trade organizations and treaties and how they have played a role in the growing global economic system.</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W.84</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Identify examples of supranational organizations, and discuss the benefits and drawbacks of membership.</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W.85</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 xml:space="preserve">Analyze the causes and effects of an increased role of South and East Asian countries in the global economy. </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933D9A" w:rsidRPr="009A1F8C" w:rsidRDefault="00933D9A" w:rsidP="009A1F8C">
            <w:pPr>
              <w:autoSpaceDE w:val="0"/>
              <w:autoSpaceDN w:val="0"/>
              <w:adjustRightInd w:val="0"/>
              <w:spacing w:after="0" w:line="240" w:lineRule="auto"/>
              <w:ind w:left="-120" w:right="-46"/>
              <w:jc w:val="center"/>
              <w:rPr>
                <w:sz w:val="20"/>
                <w:szCs w:val="20"/>
              </w:rPr>
            </w:pPr>
            <w:r w:rsidRPr="009A1F8C">
              <w:rPr>
                <w:sz w:val="20"/>
                <w:szCs w:val="20"/>
              </w:rPr>
              <w:t>W.86</w:t>
            </w:r>
          </w:p>
        </w:tc>
        <w:tc>
          <w:tcPr>
            <w:tcW w:w="2390" w:type="pct"/>
            <w:gridSpan w:val="2"/>
            <w:tcBorders>
              <w:right w:val="single" w:sz="12" w:space="0" w:color="auto"/>
            </w:tcBorders>
            <w:shd w:val="clear" w:color="auto" w:fill="FFFFFF"/>
            <w:vAlign w:val="center"/>
          </w:tcPr>
          <w:p w:rsidR="00933D9A" w:rsidRPr="009A1F8C" w:rsidRDefault="00933D9A" w:rsidP="009A1F8C">
            <w:pPr>
              <w:autoSpaceDE w:val="0"/>
              <w:autoSpaceDN w:val="0"/>
              <w:adjustRightInd w:val="0"/>
              <w:spacing w:after="0" w:line="240" w:lineRule="auto"/>
              <w:ind w:left="-39" w:right="-54"/>
              <w:rPr>
                <w:sz w:val="20"/>
                <w:szCs w:val="20"/>
              </w:rPr>
            </w:pPr>
            <w:r w:rsidRPr="009A1F8C">
              <w:rPr>
                <w:sz w:val="20"/>
                <w:szCs w:val="20"/>
              </w:rPr>
              <w:t>Describe the international importance and rapid economic development of the oil-rich Persian Gulf states.</w:t>
            </w:r>
          </w:p>
        </w:tc>
        <w:tc>
          <w:tcPr>
            <w:tcW w:w="198" w:type="pct"/>
            <w:tcBorders>
              <w:left w:val="single" w:sz="12" w:space="0" w:color="auto"/>
            </w:tcBorders>
            <w:shd w:val="clear" w:color="auto" w:fill="FFFFFF"/>
          </w:tcPr>
          <w:p w:rsidR="00933D9A"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933D9A" w:rsidRPr="009A1F8C" w:rsidRDefault="00933D9A" w:rsidP="009A1F8C">
            <w:pPr>
              <w:keepNext/>
              <w:spacing w:after="0" w:line="240" w:lineRule="auto"/>
              <w:jc w:val="center"/>
              <w:rPr>
                <w:rFonts w:cs="Open Sans"/>
                <w:b/>
                <w:sz w:val="20"/>
                <w:szCs w:val="20"/>
              </w:rPr>
            </w:pPr>
          </w:p>
        </w:tc>
        <w:tc>
          <w:tcPr>
            <w:tcW w:w="1807" w:type="pct"/>
            <w:shd w:val="clear" w:color="auto" w:fill="FFFFFF"/>
          </w:tcPr>
          <w:p w:rsidR="00933D9A" w:rsidRPr="009A1F8C" w:rsidRDefault="00933D9A" w:rsidP="009A1F8C">
            <w:pPr>
              <w:keepNext/>
              <w:spacing w:after="0" w:line="240" w:lineRule="auto"/>
              <w:jc w:val="center"/>
              <w:rPr>
                <w:rFonts w:cs="Open Sans"/>
                <w:b/>
                <w:sz w:val="20"/>
                <w:szCs w:val="20"/>
              </w:rPr>
            </w:pPr>
          </w:p>
        </w:tc>
      </w:tr>
      <w:tr w:rsidR="00933D9A" w:rsidRPr="009A1F8C" w:rsidTr="009A1F8C">
        <w:trPr>
          <w:cantSplit/>
          <w:trHeight w:val="908"/>
          <w:jc w:val="center"/>
        </w:trPr>
        <w:tc>
          <w:tcPr>
            <w:tcW w:w="5000" w:type="pct"/>
            <w:gridSpan w:val="6"/>
            <w:shd w:val="clear" w:color="auto" w:fill="FFFFFF"/>
            <w:vAlign w:val="center"/>
          </w:tcPr>
          <w:p w:rsidR="00933D9A" w:rsidRPr="009A1F8C" w:rsidRDefault="00933D9A"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933D9A" w:rsidRPr="009A1F8C" w:rsidRDefault="00933D9A" w:rsidP="009A1F8C">
            <w:pPr>
              <w:pStyle w:val="MediumGrid2"/>
              <w:ind w:left="720"/>
              <w:rPr>
                <w:i/>
                <w:sz w:val="20"/>
                <w:szCs w:val="20"/>
              </w:rPr>
            </w:pPr>
            <w:r w:rsidRPr="009A1F8C">
              <w:rPr>
                <w:b/>
                <w:i/>
                <w:sz w:val="20"/>
                <w:szCs w:val="20"/>
                <w:highlight w:val="yellow"/>
              </w:rPr>
              <w:t>such as:</w:t>
            </w:r>
            <w:r w:rsidRPr="009A1F8C">
              <w:rPr>
                <w:i/>
                <w:sz w:val="20"/>
                <w:szCs w:val="20"/>
                <w:highlight w:val="yellow"/>
              </w:rPr>
              <w:t xml:space="preserve"> introduces an example or examples of something mentioned</w:t>
            </w:r>
          </w:p>
        </w:tc>
      </w:tr>
      <w:tr w:rsidR="00993430" w:rsidRPr="009A1F8C" w:rsidTr="009A1F8C">
        <w:trPr>
          <w:cantSplit/>
          <w:trHeight w:val="1080"/>
          <w:jc w:val="center"/>
        </w:trPr>
        <w:tc>
          <w:tcPr>
            <w:tcW w:w="426" w:type="pct"/>
            <w:shd w:val="clear" w:color="auto" w:fill="FFFFFF"/>
            <w:vAlign w:val="center"/>
          </w:tcPr>
          <w:p w:rsidR="00B73377" w:rsidRPr="009A1F8C" w:rsidRDefault="00B73377" w:rsidP="009A1F8C">
            <w:pPr>
              <w:autoSpaceDE w:val="0"/>
              <w:autoSpaceDN w:val="0"/>
              <w:adjustRightInd w:val="0"/>
              <w:spacing w:after="0" w:line="240" w:lineRule="auto"/>
              <w:ind w:left="-120" w:right="-46"/>
              <w:jc w:val="center"/>
              <w:rPr>
                <w:sz w:val="20"/>
                <w:szCs w:val="20"/>
              </w:rPr>
            </w:pPr>
            <w:r w:rsidRPr="009A1F8C">
              <w:rPr>
                <w:sz w:val="20"/>
                <w:szCs w:val="20"/>
              </w:rPr>
              <w:t>W.87</w:t>
            </w:r>
          </w:p>
        </w:tc>
        <w:tc>
          <w:tcPr>
            <w:tcW w:w="2390" w:type="pct"/>
            <w:gridSpan w:val="2"/>
            <w:tcBorders>
              <w:right w:val="single" w:sz="12" w:space="0" w:color="auto"/>
            </w:tcBorders>
            <w:shd w:val="clear" w:color="auto" w:fill="FFFFFF"/>
            <w:vAlign w:val="center"/>
          </w:tcPr>
          <w:p w:rsidR="00B73377" w:rsidRPr="009A1F8C" w:rsidRDefault="00B73377" w:rsidP="009A1F8C">
            <w:pPr>
              <w:autoSpaceDE w:val="0"/>
              <w:autoSpaceDN w:val="0"/>
              <w:adjustRightInd w:val="0"/>
              <w:spacing w:after="0" w:line="240" w:lineRule="auto"/>
              <w:ind w:left="-39" w:right="-54"/>
              <w:rPr>
                <w:sz w:val="20"/>
                <w:szCs w:val="20"/>
              </w:rPr>
            </w:pPr>
            <w:r w:rsidRPr="009A1F8C">
              <w:rPr>
                <w:sz w:val="20"/>
                <w:szCs w:val="20"/>
              </w:rPr>
              <w:t>Explain implications of the transition from the use of fossil fuels to alternative and renewable energy sources.</w:t>
            </w:r>
          </w:p>
        </w:tc>
        <w:tc>
          <w:tcPr>
            <w:tcW w:w="198" w:type="pct"/>
            <w:tcBorders>
              <w:left w:val="single" w:sz="12" w:space="0" w:color="auto"/>
            </w:tcBorders>
            <w:shd w:val="clear" w:color="auto" w:fill="FFFFFF"/>
          </w:tcPr>
          <w:p w:rsidR="00B73377"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B73377" w:rsidRPr="009A1F8C" w:rsidRDefault="00B73377" w:rsidP="009A1F8C">
            <w:pPr>
              <w:keepNext/>
              <w:spacing w:after="0" w:line="240" w:lineRule="auto"/>
              <w:jc w:val="center"/>
              <w:rPr>
                <w:rFonts w:cs="Open Sans"/>
                <w:b/>
                <w:sz w:val="20"/>
                <w:szCs w:val="20"/>
              </w:rPr>
            </w:pPr>
          </w:p>
        </w:tc>
        <w:tc>
          <w:tcPr>
            <w:tcW w:w="1807" w:type="pct"/>
            <w:shd w:val="clear" w:color="auto" w:fill="FFFFFF"/>
          </w:tcPr>
          <w:p w:rsidR="00B73377" w:rsidRPr="009A1F8C" w:rsidRDefault="00B73377"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B73377" w:rsidRPr="009A1F8C" w:rsidRDefault="00B73377" w:rsidP="009A1F8C">
            <w:pPr>
              <w:autoSpaceDE w:val="0"/>
              <w:autoSpaceDN w:val="0"/>
              <w:adjustRightInd w:val="0"/>
              <w:spacing w:after="0" w:line="240" w:lineRule="auto"/>
              <w:ind w:left="-120" w:right="-46"/>
              <w:jc w:val="center"/>
              <w:rPr>
                <w:sz w:val="20"/>
                <w:szCs w:val="20"/>
              </w:rPr>
            </w:pPr>
            <w:r w:rsidRPr="009A1F8C">
              <w:rPr>
                <w:sz w:val="20"/>
                <w:szCs w:val="20"/>
              </w:rPr>
              <w:t>W.88</w:t>
            </w:r>
          </w:p>
        </w:tc>
        <w:tc>
          <w:tcPr>
            <w:tcW w:w="2390" w:type="pct"/>
            <w:gridSpan w:val="2"/>
            <w:tcBorders>
              <w:right w:val="single" w:sz="12" w:space="0" w:color="auto"/>
            </w:tcBorders>
            <w:shd w:val="clear" w:color="auto" w:fill="FFFFFF"/>
            <w:vAlign w:val="center"/>
          </w:tcPr>
          <w:p w:rsidR="00B73377" w:rsidRPr="009A1F8C" w:rsidRDefault="00B73377" w:rsidP="009A1F8C">
            <w:pPr>
              <w:autoSpaceDE w:val="0"/>
              <w:autoSpaceDN w:val="0"/>
              <w:adjustRightInd w:val="0"/>
              <w:spacing w:after="0" w:line="240" w:lineRule="auto"/>
              <w:ind w:left="-39" w:right="-54"/>
              <w:rPr>
                <w:sz w:val="20"/>
                <w:szCs w:val="20"/>
              </w:rPr>
            </w:pPr>
            <w:r w:rsidRPr="009A1F8C">
              <w:rPr>
                <w:sz w:val="20"/>
                <w:szCs w:val="20"/>
              </w:rPr>
              <w:t>Describe governing ideologies, conflicts among nations (e.g., Persian Gulf War), and popular religious or democratic movements in the Middle East/North Africa.</w:t>
            </w:r>
          </w:p>
        </w:tc>
        <w:tc>
          <w:tcPr>
            <w:tcW w:w="198" w:type="pct"/>
            <w:tcBorders>
              <w:left w:val="single" w:sz="12" w:space="0" w:color="auto"/>
            </w:tcBorders>
            <w:shd w:val="clear" w:color="auto" w:fill="FFFFFF"/>
          </w:tcPr>
          <w:p w:rsidR="00B73377"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B73377" w:rsidRPr="009A1F8C" w:rsidRDefault="00B73377" w:rsidP="009A1F8C">
            <w:pPr>
              <w:keepNext/>
              <w:spacing w:after="0" w:line="240" w:lineRule="auto"/>
              <w:jc w:val="center"/>
              <w:rPr>
                <w:rFonts w:cs="Open Sans"/>
                <w:b/>
                <w:sz w:val="20"/>
                <w:szCs w:val="20"/>
              </w:rPr>
            </w:pPr>
          </w:p>
        </w:tc>
        <w:tc>
          <w:tcPr>
            <w:tcW w:w="1807" w:type="pct"/>
            <w:shd w:val="clear" w:color="auto" w:fill="FFFFFF"/>
          </w:tcPr>
          <w:p w:rsidR="00B73377" w:rsidRPr="009A1F8C" w:rsidRDefault="00B73377" w:rsidP="009A1F8C">
            <w:pPr>
              <w:keepNext/>
              <w:spacing w:after="0" w:line="240" w:lineRule="auto"/>
              <w:jc w:val="center"/>
              <w:rPr>
                <w:rFonts w:cs="Open Sans"/>
                <w:b/>
                <w:sz w:val="20"/>
                <w:szCs w:val="20"/>
              </w:rPr>
            </w:pPr>
          </w:p>
        </w:tc>
      </w:tr>
      <w:tr w:rsidR="00993430" w:rsidRPr="009A1F8C" w:rsidTr="009A1F8C">
        <w:trPr>
          <w:cantSplit/>
          <w:trHeight w:val="1080"/>
          <w:jc w:val="center"/>
        </w:trPr>
        <w:tc>
          <w:tcPr>
            <w:tcW w:w="426" w:type="pct"/>
            <w:shd w:val="clear" w:color="auto" w:fill="FFFFFF"/>
            <w:vAlign w:val="center"/>
          </w:tcPr>
          <w:p w:rsidR="00B73377" w:rsidRPr="009A1F8C" w:rsidRDefault="00B73377" w:rsidP="009A1F8C">
            <w:pPr>
              <w:autoSpaceDE w:val="0"/>
              <w:autoSpaceDN w:val="0"/>
              <w:adjustRightInd w:val="0"/>
              <w:spacing w:after="0" w:line="240" w:lineRule="auto"/>
              <w:ind w:left="-120" w:right="-46"/>
              <w:jc w:val="center"/>
              <w:rPr>
                <w:sz w:val="20"/>
                <w:szCs w:val="20"/>
              </w:rPr>
            </w:pPr>
            <w:r w:rsidRPr="009A1F8C">
              <w:rPr>
                <w:sz w:val="20"/>
                <w:szCs w:val="20"/>
              </w:rPr>
              <w:t>W.89</w:t>
            </w:r>
          </w:p>
        </w:tc>
        <w:tc>
          <w:tcPr>
            <w:tcW w:w="2390" w:type="pct"/>
            <w:gridSpan w:val="2"/>
            <w:tcBorders>
              <w:right w:val="single" w:sz="12" w:space="0" w:color="auto"/>
            </w:tcBorders>
            <w:shd w:val="clear" w:color="auto" w:fill="FFFFFF"/>
            <w:vAlign w:val="center"/>
          </w:tcPr>
          <w:p w:rsidR="00B73377" w:rsidRPr="009A1F8C" w:rsidRDefault="00B73377" w:rsidP="009A1F8C">
            <w:pPr>
              <w:autoSpaceDE w:val="0"/>
              <w:autoSpaceDN w:val="0"/>
              <w:adjustRightInd w:val="0"/>
              <w:spacing w:after="0" w:line="240" w:lineRule="auto"/>
              <w:ind w:left="-39" w:right="-54"/>
              <w:rPr>
                <w:sz w:val="20"/>
                <w:szCs w:val="20"/>
              </w:rPr>
            </w:pPr>
            <w:r w:rsidRPr="009A1F8C">
              <w:rPr>
                <w:sz w:val="20"/>
                <w:szCs w:val="20"/>
              </w:rPr>
              <w:t>Analyze the causes and consequences of terrorism and international efforts to counteract it.</w:t>
            </w:r>
          </w:p>
        </w:tc>
        <w:tc>
          <w:tcPr>
            <w:tcW w:w="198" w:type="pct"/>
            <w:tcBorders>
              <w:left w:val="single" w:sz="12" w:space="0" w:color="auto"/>
            </w:tcBorders>
            <w:shd w:val="clear" w:color="auto" w:fill="FFFFFF"/>
          </w:tcPr>
          <w:p w:rsidR="00B73377" w:rsidRPr="009A1F8C" w:rsidRDefault="00F84249" w:rsidP="009A1F8C">
            <w:pPr>
              <w:keepNext/>
              <w:spacing w:after="0" w:line="240" w:lineRule="auto"/>
              <w:jc w:val="center"/>
              <w:rPr>
                <w:rFonts w:cs="Open Sans"/>
                <w:b/>
                <w:sz w:val="20"/>
                <w:szCs w:val="20"/>
              </w:rPr>
            </w:pPr>
            <w:r w:rsidRPr="009A1F8C">
              <w:rPr>
                <w:rFonts w:cs="Open Sans"/>
                <w:b/>
                <w:sz w:val="20"/>
                <w:szCs w:val="20"/>
              </w:rPr>
              <w:t>x</w:t>
            </w:r>
          </w:p>
        </w:tc>
        <w:tc>
          <w:tcPr>
            <w:tcW w:w="179" w:type="pct"/>
            <w:shd w:val="clear" w:color="auto" w:fill="FFFFFF"/>
          </w:tcPr>
          <w:p w:rsidR="00B73377" w:rsidRPr="009A1F8C" w:rsidRDefault="00B73377" w:rsidP="009A1F8C">
            <w:pPr>
              <w:keepNext/>
              <w:spacing w:after="0" w:line="240" w:lineRule="auto"/>
              <w:jc w:val="center"/>
              <w:rPr>
                <w:rFonts w:cs="Open Sans"/>
                <w:b/>
                <w:sz w:val="20"/>
                <w:szCs w:val="20"/>
              </w:rPr>
            </w:pPr>
          </w:p>
        </w:tc>
        <w:tc>
          <w:tcPr>
            <w:tcW w:w="1807" w:type="pct"/>
            <w:shd w:val="clear" w:color="auto" w:fill="FFFFFF"/>
          </w:tcPr>
          <w:p w:rsidR="00B73377" w:rsidRPr="009A1F8C" w:rsidRDefault="00B73377" w:rsidP="009A1F8C">
            <w:pPr>
              <w:keepNext/>
              <w:spacing w:after="0" w:line="240" w:lineRule="auto"/>
              <w:jc w:val="center"/>
              <w:rPr>
                <w:rFonts w:cs="Open Sans"/>
                <w:b/>
                <w:sz w:val="20"/>
                <w:szCs w:val="20"/>
              </w:rPr>
            </w:pPr>
          </w:p>
        </w:tc>
      </w:tr>
      <w:tr w:rsidR="00B73377" w:rsidRPr="009A1F8C" w:rsidTr="009A1F8C">
        <w:trPr>
          <w:cantSplit/>
          <w:trHeight w:val="908"/>
          <w:jc w:val="center"/>
        </w:trPr>
        <w:tc>
          <w:tcPr>
            <w:tcW w:w="5000" w:type="pct"/>
            <w:gridSpan w:val="6"/>
            <w:shd w:val="clear" w:color="auto" w:fill="FFFFFF"/>
            <w:vAlign w:val="center"/>
          </w:tcPr>
          <w:p w:rsidR="00B73377" w:rsidRPr="009A1F8C" w:rsidRDefault="00B73377" w:rsidP="00FB7A84">
            <w:pPr>
              <w:pStyle w:val="MediumGrid2"/>
              <w:rPr>
                <w:i/>
                <w:sz w:val="20"/>
                <w:szCs w:val="20"/>
                <w:highlight w:val="yellow"/>
              </w:rPr>
            </w:pPr>
            <w:r w:rsidRPr="009A1F8C">
              <w:rPr>
                <w:b/>
                <w:i/>
                <w:sz w:val="20"/>
                <w:szCs w:val="20"/>
                <w:highlight w:val="yellow"/>
              </w:rPr>
              <w:t>Note</w:t>
            </w:r>
            <w:r w:rsidRPr="009A1F8C">
              <w:rPr>
                <w:i/>
                <w:sz w:val="20"/>
                <w:szCs w:val="20"/>
                <w:highlight w:val="yellow"/>
              </w:rPr>
              <w:t>: There are instances in the standards where examples are given. The following should be used as a reference for when for those examples:</w:t>
            </w:r>
          </w:p>
          <w:p w:rsidR="00B73377" w:rsidRPr="009A1F8C" w:rsidRDefault="00B73377" w:rsidP="009A1F8C">
            <w:pPr>
              <w:pStyle w:val="MediumGrid2"/>
              <w:ind w:left="720"/>
              <w:rPr>
                <w:i/>
                <w:sz w:val="20"/>
                <w:szCs w:val="20"/>
                <w:highlight w:val="yellow"/>
              </w:rPr>
            </w:pPr>
            <w:r w:rsidRPr="009A1F8C">
              <w:rPr>
                <w:b/>
                <w:i/>
                <w:sz w:val="20"/>
                <w:szCs w:val="20"/>
                <w:highlight w:val="yellow"/>
              </w:rPr>
              <w:t>e.g.:</w:t>
            </w:r>
            <w:r w:rsidRPr="009A1F8C">
              <w:rPr>
                <w:i/>
                <w:sz w:val="20"/>
                <w:szCs w:val="20"/>
                <w:highlight w:val="yellow"/>
              </w:rPr>
              <w:t xml:space="preserve"> “for example”; examples that could be used, but examples are not limited to those listed</w:t>
            </w:r>
          </w:p>
        </w:tc>
      </w:tr>
    </w:tbl>
    <w:p w:rsidR="005B4D43" w:rsidRPr="00B73377" w:rsidRDefault="005B4D43">
      <w:pPr>
        <w:rPr>
          <w:rFonts w:cs="Open Sans"/>
          <w:b/>
        </w:rPr>
      </w:pPr>
    </w:p>
    <w:p w:rsidR="005B4D43" w:rsidRDefault="005B4D43">
      <w:pPr>
        <w:rPr>
          <w:rFonts w:cs="Open S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620" w:firstRow="1" w:lastRow="0" w:firstColumn="0" w:lastColumn="0" w:noHBand="1" w:noVBand="1"/>
      </w:tblPr>
      <w:tblGrid>
        <w:gridCol w:w="8270"/>
        <w:gridCol w:w="642"/>
        <w:gridCol w:w="507"/>
        <w:gridCol w:w="5301"/>
      </w:tblGrid>
      <w:tr w:rsidR="00993430" w:rsidRPr="009A1F8C" w:rsidTr="009A1F8C">
        <w:trPr>
          <w:cantSplit/>
          <w:jc w:val="center"/>
        </w:trPr>
        <w:tc>
          <w:tcPr>
            <w:tcW w:w="2816" w:type="pct"/>
            <w:tcBorders>
              <w:top w:val="single" w:sz="4" w:space="0" w:color="auto"/>
              <w:left w:val="single" w:sz="4" w:space="0" w:color="auto"/>
              <w:bottom w:val="single" w:sz="4" w:space="0" w:color="auto"/>
              <w:right w:val="single" w:sz="12" w:space="0" w:color="auto"/>
            </w:tcBorders>
            <w:shd w:val="clear" w:color="auto" w:fill="auto"/>
            <w:vAlign w:val="center"/>
            <w:hideMark/>
          </w:tcPr>
          <w:p w:rsidR="00AD746A" w:rsidRPr="009A1F8C" w:rsidRDefault="00AD746A" w:rsidP="009A1F8C">
            <w:pPr>
              <w:keepNext/>
              <w:spacing w:after="0" w:line="240" w:lineRule="auto"/>
              <w:rPr>
                <w:rFonts w:cs="Open Sans"/>
                <w:b/>
                <w:sz w:val="20"/>
                <w:szCs w:val="20"/>
              </w:rPr>
            </w:pPr>
            <w:r w:rsidRPr="009A1F8C">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shd w:val="clear" w:color="auto" w:fill="auto"/>
            <w:hideMark/>
          </w:tcPr>
          <w:p w:rsidR="00AD746A" w:rsidRPr="009A1F8C" w:rsidRDefault="00AD746A" w:rsidP="009A1F8C">
            <w:pPr>
              <w:keepNext/>
              <w:spacing w:after="0" w:line="240" w:lineRule="auto"/>
              <w:rPr>
                <w:rFonts w:cs="Open Sans"/>
                <w:b/>
                <w:sz w:val="20"/>
                <w:szCs w:val="20"/>
              </w:rPr>
            </w:pPr>
            <w:r w:rsidRPr="009A1F8C">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shd w:val="clear" w:color="auto" w:fill="auto"/>
            <w:hideMark/>
          </w:tcPr>
          <w:p w:rsidR="00AD746A" w:rsidRPr="009A1F8C" w:rsidRDefault="00AD746A" w:rsidP="009A1F8C">
            <w:pPr>
              <w:keepNext/>
              <w:spacing w:after="0" w:line="240" w:lineRule="auto"/>
              <w:rPr>
                <w:rFonts w:cs="Open Sans"/>
                <w:b/>
                <w:sz w:val="20"/>
                <w:szCs w:val="20"/>
              </w:rPr>
            </w:pPr>
            <w:r w:rsidRPr="009A1F8C">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shd w:val="clear" w:color="auto" w:fill="auto"/>
            <w:hideMark/>
          </w:tcPr>
          <w:p w:rsidR="00AD746A" w:rsidRPr="009A1F8C" w:rsidRDefault="00AD746A" w:rsidP="009A1F8C">
            <w:pPr>
              <w:keepNext/>
              <w:spacing w:after="0" w:line="240" w:lineRule="auto"/>
              <w:rPr>
                <w:rFonts w:cs="Open Sans"/>
                <w:b/>
                <w:sz w:val="20"/>
                <w:szCs w:val="20"/>
              </w:rPr>
            </w:pPr>
            <w:r w:rsidRPr="009A1F8C">
              <w:rPr>
                <w:rFonts w:cs="Open Sans"/>
                <w:b/>
                <w:sz w:val="20"/>
                <w:szCs w:val="20"/>
              </w:rPr>
              <w:t>Notes (summary of notes from section IA)</w:t>
            </w:r>
          </w:p>
        </w:tc>
      </w:tr>
      <w:tr w:rsidR="00993430" w:rsidRPr="009A1F8C" w:rsidTr="009A1F8C">
        <w:trPr>
          <w:cantSplit/>
          <w:jc w:val="center"/>
        </w:trPr>
        <w:tc>
          <w:tcPr>
            <w:tcW w:w="2816" w:type="pct"/>
            <w:tcBorders>
              <w:top w:val="single" w:sz="4" w:space="0" w:color="auto"/>
              <w:left w:val="single" w:sz="4" w:space="0" w:color="auto"/>
              <w:bottom w:val="single" w:sz="4" w:space="0" w:color="auto"/>
              <w:right w:val="single" w:sz="12" w:space="0" w:color="auto"/>
            </w:tcBorders>
            <w:shd w:val="clear" w:color="auto" w:fill="auto"/>
            <w:vAlign w:val="center"/>
            <w:hideMark/>
          </w:tcPr>
          <w:p w:rsidR="00AD746A" w:rsidRPr="009A1F8C" w:rsidRDefault="00AD746A" w:rsidP="009A1F8C">
            <w:pPr>
              <w:autoSpaceDE w:val="0"/>
              <w:autoSpaceDN w:val="0"/>
              <w:adjustRightInd w:val="0"/>
              <w:spacing w:after="0" w:line="240" w:lineRule="auto"/>
              <w:rPr>
                <w:rFonts w:cs="Open Sans"/>
                <w:sz w:val="20"/>
                <w:szCs w:val="20"/>
              </w:rPr>
            </w:pPr>
            <w:r w:rsidRPr="009A1F8C">
              <w:rPr>
                <w:rFonts w:cs="Open Sans"/>
                <w:sz w:val="20"/>
                <w:szCs w:val="20"/>
              </w:rPr>
              <w:t>The instructional materials reviewed in section IA represents 100%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shd w:val="clear" w:color="auto" w:fill="auto"/>
          </w:tcPr>
          <w:p w:rsidR="00AD746A"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shd w:val="clear" w:color="auto" w:fill="auto"/>
          </w:tcPr>
          <w:p w:rsidR="00AD746A" w:rsidRPr="009A1F8C" w:rsidRDefault="00AD746A" w:rsidP="009A1F8C">
            <w:pPr>
              <w:keepNext/>
              <w:spacing w:after="0" w:line="240" w:lineRule="auto"/>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shd w:val="clear" w:color="auto" w:fill="auto"/>
          </w:tcPr>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p w:rsidR="00AD746A" w:rsidRPr="009A1F8C" w:rsidRDefault="00AD746A" w:rsidP="009A1F8C">
            <w:pPr>
              <w:keepNext/>
              <w:spacing w:after="0" w:line="240" w:lineRule="auto"/>
              <w:rPr>
                <w:rFonts w:cs="Open Sans"/>
                <w:b/>
                <w:sz w:val="20"/>
                <w:szCs w:val="20"/>
              </w:rPr>
            </w:pPr>
          </w:p>
        </w:tc>
      </w:tr>
    </w:tbl>
    <w:p w:rsidR="009A1F8C" w:rsidRPr="009A1F8C" w:rsidRDefault="009A1F8C" w:rsidP="009A1F8C">
      <w:pPr>
        <w:spacing w:after="0"/>
        <w:rPr>
          <w:vanish/>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5393"/>
        <w:gridCol w:w="900"/>
        <w:gridCol w:w="900"/>
        <w:gridCol w:w="5665"/>
      </w:tblGrid>
      <w:tr w:rsidR="00574383" w:rsidRPr="009A1F8C" w:rsidTr="009A1F8C">
        <w:tc>
          <w:tcPr>
            <w:tcW w:w="14398" w:type="dxa"/>
            <w:gridSpan w:val="5"/>
            <w:shd w:val="clear" w:color="auto" w:fill="D9D9D9"/>
          </w:tcPr>
          <w:p w:rsidR="00574383" w:rsidRPr="009A1F8C" w:rsidRDefault="00F84249" w:rsidP="009A1F8C">
            <w:pPr>
              <w:keepNext/>
              <w:tabs>
                <w:tab w:val="left" w:pos="4470"/>
              </w:tabs>
              <w:spacing w:after="0" w:line="240" w:lineRule="auto"/>
              <w:rPr>
                <w:rFonts w:cs="Open Sans"/>
              </w:rPr>
            </w:pPr>
            <w:r w:rsidRPr="009A1F8C">
              <w:rPr>
                <w:rFonts w:cs="Open Sans"/>
              </w:rPr>
              <w:t>x</w:t>
            </w:r>
          </w:p>
        </w:tc>
      </w:tr>
      <w:tr w:rsidR="00993430" w:rsidRPr="009A1F8C" w:rsidTr="009A1F8C">
        <w:tc>
          <w:tcPr>
            <w:tcW w:w="6933" w:type="dxa"/>
            <w:gridSpan w:val="2"/>
            <w:shd w:val="clear" w:color="auto" w:fill="F2F2F2"/>
          </w:tcPr>
          <w:p w:rsidR="00574383" w:rsidRPr="009A1F8C" w:rsidRDefault="00574383" w:rsidP="009A1F8C">
            <w:pPr>
              <w:keepNext/>
              <w:spacing w:after="0" w:line="240" w:lineRule="auto"/>
              <w:rPr>
                <w:rFonts w:cs="Open Sans"/>
                <w:b/>
                <w:sz w:val="20"/>
                <w:szCs w:val="20"/>
              </w:rPr>
            </w:pPr>
          </w:p>
        </w:tc>
        <w:tc>
          <w:tcPr>
            <w:tcW w:w="900" w:type="dxa"/>
            <w:shd w:val="clear" w:color="auto" w:fill="F2F2F2"/>
          </w:tcPr>
          <w:p w:rsidR="00574383" w:rsidRPr="009A1F8C" w:rsidRDefault="00574383" w:rsidP="009A1F8C">
            <w:pPr>
              <w:keepNext/>
              <w:spacing w:after="0" w:line="240" w:lineRule="auto"/>
              <w:rPr>
                <w:rFonts w:cs="Open Sans"/>
                <w:b/>
                <w:sz w:val="20"/>
                <w:szCs w:val="20"/>
              </w:rPr>
            </w:pPr>
            <w:r w:rsidRPr="009A1F8C">
              <w:rPr>
                <w:rFonts w:cs="Open Sans"/>
                <w:b/>
                <w:sz w:val="20"/>
                <w:szCs w:val="20"/>
              </w:rPr>
              <w:t>Yes</w:t>
            </w:r>
          </w:p>
        </w:tc>
        <w:tc>
          <w:tcPr>
            <w:tcW w:w="900" w:type="dxa"/>
            <w:shd w:val="clear" w:color="auto" w:fill="F2F2F2"/>
          </w:tcPr>
          <w:p w:rsidR="00574383" w:rsidRPr="009A1F8C" w:rsidRDefault="00574383" w:rsidP="009A1F8C">
            <w:pPr>
              <w:keepNext/>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574383" w:rsidRPr="009A1F8C" w:rsidRDefault="00574383" w:rsidP="009A1F8C">
            <w:pPr>
              <w:keepNext/>
              <w:spacing w:after="0" w:line="240" w:lineRule="auto"/>
              <w:rPr>
                <w:rFonts w:cs="Open Sans"/>
                <w:b/>
                <w:sz w:val="20"/>
                <w:szCs w:val="20"/>
              </w:rPr>
            </w:pPr>
            <w:r w:rsidRPr="009A1F8C">
              <w:rPr>
                <w:rFonts w:cs="Open Sans"/>
                <w:b/>
                <w:sz w:val="20"/>
                <w:szCs w:val="20"/>
              </w:rPr>
              <w:t>* Evidence of extraneous or inaccurate materials</w:t>
            </w:r>
          </w:p>
        </w:tc>
      </w:tr>
      <w:tr w:rsidR="00993430" w:rsidRPr="009A1F8C" w:rsidTr="009A1F8C">
        <w:trPr>
          <w:trHeight w:val="864"/>
        </w:trPr>
        <w:tc>
          <w:tcPr>
            <w:tcW w:w="6933" w:type="dxa"/>
            <w:gridSpan w:val="2"/>
            <w:shd w:val="clear" w:color="auto" w:fill="auto"/>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Materials focus on the grade level standards (i.e., do</w:t>
            </w:r>
            <w:r w:rsidR="008E322E" w:rsidRPr="009A1F8C">
              <w:rPr>
                <w:rFonts w:cs="Open Sans"/>
                <w:sz w:val="20"/>
                <w:szCs w:val="20"/>
              </w:rPr>
              <w:t>es</w:t>
            </w:r>
            <w:r w:rsidRPr="009A1F8C">
              <w:rPr>
                <w:rFonts w:cs="Open Sans"/>
                <w:sz w:val="20"/>
                <w:szCs w:val="20"/>
              </w:rPr>
              <w:t xml:space="preserve"> not include information from outside of the scope of the grade level standards or use disconnected facts and details).</w:t>
            </w:r>
          </w:p>
        </w:tc>
        <w:tc>
          <w:tcPr>
            <w:tcW w:w="900" w:type="dxa"/>
            <w:shd w:val="clear" w:color="auto" w:fill="auto"/>
          </w:tcPr>
          <w:p w:rsidR="00574383"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900" w:type="dxa"/>
            <w:shd w:val="clear" w:color="auto" w:fill="auto"/>
          </w:tcPr>
          <w:p w:rsidR="00574383" w:rsidRPr="009A1F8C" w:rsidRDefault="00574383" w:rsidP="009A1F8C">
            <w:pPr>
              <w:keepNext/>
              <w:spacing w:after="0" w:line="240" w:lineRule="auto"/>
              <w:rPr>
                <w:rFonts w:cs="Open Sans"/>
                <w:b/>
                <w:sz w:val="20"/>
                <w:szCs w:val="20"/>
              </w:rPr>
            </w:pPr>
          </w:p>
        </w:tc>
        <w:tc>
          <w:tcPr>
            <w:tcW w:w="5665" w:type="dxa"/>
            <w:shd w:val="clear" w:color="auto" w:fill="auto"/>
          </w:tcPr>
          <w:p w:rsidR="00574383" w:rsidRPr="009A1F8C" w:rsidRDefault="00574383" w:rsidP="009A1F8C">
            <w:pPr>
              <w:keepNext/>
              <w:spacing w:after="0" w:line="240" w:lineRule="auto"/>
              <w:rPr>
                <w:rFonts w:cs="Open Sans"/>
                <w:b/>
                <w:sz w:val="20"/>
                <w:szCs w:val="20"/>
              </w:rPr>
            </w:pPr>
          </w:p>
        </w:tc>
      </w:tr>
      <w:tr w:rsidR="00993430" w:rsidRPr="009A1F8C" w:rsidTr="009A1F8C">
        <w:trPr>
          <w:trHeight w:val="864"/>
        </w:trPr>
        <w:tc>
          <w:tcPr>
            <w:tcW w:w="6933" w:type="dxa"/>
            <w:gridSpan w:val="2"/>
            <w:shd w:val="clear" w:color="auto" w:fill="auto"/>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Materials are accurate and grade level appropriate.</w:t>
            </w:r>
          </w:p>
        </w:tc>
        <w:tc>
          <w:tcPr>
            <w:tcW w:w="900" w:type="dxa"/>
            <w:shd w:val="clear" w:color="auto" w:fill="auto"/>
          </w:tcPr>
          <w:p w:rsidR="00574383"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900" w:type="dxa"/>
            <w:shd w:val="clear" w:color="auto" w:fill="auto"/>
          </w:tcPr>
          <w:p w:rsidR="00574383" w:rsidRPr="009A1F8C" w:rsidRDefault="00574383" w:rsidP="009A1F8C">
            <w:pPr>
              <w:keepNext/>
              <w:spacing w:after="0" w:line="240" w:lineRule="auto"/>
              <w:rPr>
                <w:rFonts w:cs="Open Sans"/>
                <w:b/>
                <w:sz w:val="20"/>
                <w:szCs w:val="20"/>
              </w:rPr>
            </w:pPr>
          </w:p>
        </w:tc>
        <w:tc>
          <w:tcPr>
            <w:tcW w:w="5665" w:type="dxa"/>
            <w:shd w:val="clear" w:color="auto" w:fill="auto"/>
          </w:tcPr>
          <w:p w:rsidR="00574383" w:rsidRPr="009A1F8C" w:rsidRDefault="00574383" w:rsidP="009A1F8C">
            <w:pPr>
              <w:keepNext/>
              <w:spacing w:after="0" w:line="240" w:lineRule="auto"/>
              <w:rPr>
                <w:rFonts w:cs="Open Sans"/>
                <w:b/>
                <w:sz w:val="20"/>
                <w:szCs w:val="20"/>
              </w:rPr>
            </w:pPr>
          </w:p>
        </w:tc>
      </w:tr>
      <w:tr w:rsidR="00574383" w:rsidRPr="009A1F8C" w:rsidTr="009A1F8C">
        <w:trPr>
          <w:trHeight w:val="864"/>
        </w:trPr>
        <w:tc>
          <w:tcPr>
            <w:tcW w:w="14398" w:type="dxa"/>
            <w:gridSpan w:val="5"/>
            <w:shd w:val="clear" w:color="auto" w:fill="D9D9D9"/>
            <w:vAlign w:val="center"/>
          </w:tcPr>
          <w:p w:rsidR="00574383" w:rsidRPr="009A1F8C" w:rsidRDefault="00574383" w:rsidP="009A1F8C">
            <w:pPr>
              <w:keepNext/>
              <w:spacing w:after="0" w:line="240" w:lineRule="auto"/>
              <w:rPr>
                <w:rFonts w:cs="Open Sans"/>
                <w:sz w:val="20"/>
                <w:szCs w:val="20"/>
              </w:rPr>
            </w:pPr>
            <w:r w:rsidRPr="009A1F8C">
              <w:rPr>
                <w:rFonts w:cs="Open Sans"/>
                <w:b/>
                <w:i/>
                <w:sz w:val="20"/>
                <w:szCs w:val="20"/>
                <w:highlight w:val="yellow"/>
              </w:rPr>
              <w:t>Part C. The Content Strands</w:t>
            </w:r>
            <w:r w:rsidRPr="009A1F8C">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sidRPr="009A1F8C">
              <w:rPr>
                <w:rFonts w:cs="Open Sans"/>
                <w:sz w:val="20"/>
                <w:szCs w:val="20"/>
              </w:rPr>
              <w:t xml:space="preserve"> </w:t>
            </w:r>
          </w:p>
        </w:tc>
      </w:tr>
      <w:tr w:rsidR="00993430" w:rsidRPr="009A1F8C" w:rsidTr="009A1F8C">
        <w:trPr>
          <w:trHeight w:val="527"/>
        </w:trPr>
        <w:tc>
          <w:tcPr>
            <w:tcW w:w="1540" w:type="dxa"/>
            <w:shd w:val="clear" w:color="auto" w:fill="F2F2F2"/>
          </w:tcPr>
          <w:p w:rsidR="00574383" w:rsidRPr="009A1F8C" w:rsidRDefault="00574383" w:rsidP="009A1F8C">
            <w:pPr>
              <w:keepNext/>
              <w:spacing w:after="0" w:line="240" w:lineRule="auto"/>
              <w:rPr>
                <w:rFonts w:cs="Open Sans"/>
                <w:b/>
                <w:sz w:val="20"/>
                <w:szCs w:val="20"/>
              </w:rPr>
            </w:pPr>
            <w:r w:rsidRPr="009A1F8C">
              <w:rPr>
                <w:rFonts w:cs="Open Sans"/>
                <w:b/>
                <w:sz w:val="20"/>
                <w:szCs w:val="20"/>
              </w:rPr>
              <w:t>Content Strand</w:t>
            </w:r>
          </w:p>
        </w:tc>
        <w:tc>
          <w:tcPr>
            <w:tcW w:w="5393"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 xml:space="preserve">Targets for Content Strand </w:t>
            </w:r>
          </w:p>
        </w:tc>
        <w:tc>
          <w:tcPr>
            <w:tcW w:w="900" w:type="dxa"/>
            <w:shd w:val="clear" w:color="auto" w:fill="F2F2F2"/>
          </w:tcPr>
          <w:p w:rsidR="00574383" w:rsidRPr="009A1F8C" w:rsidRDefault="00574383" w:rsidP="009A1F8C">
            <w:pPr>
              <w:keepNext/>
              <w:spacing w:after="0" w:line="240" w:lineRule="auto"/>
              <w:rPr>
                <w:rFonts w:cs="Open Sans"/>
                <w:b/>
                <w:i/>
                <w:sz w:val="20"/>
                <w:szCs w:val="20"/>
              </w:rPr>
            </w:pPr>
            <w:r w:rsidRPr="009A1F8C">
              <w:rPr>
                <w:rFonts w:cs="Open Sans"/>
                <w:b/>
                <w:sz w:val="20"/>
                <w:szCs w:val="20"/>
              </w:rPr>
              <w:t>Yes</w:t>
            </w:r>
          </w:p>
        </w:tc>
        <w:tc>
          <w:tcPr>
            <w:tcW w:w="900" w:type="dxa"/>
            <w:shd w:val="clear" w:color="auto" w:fill="F2F2F2"/>
          </w:tcPr>
          <w:p w:rsidR="00574383" w:rsidRPr="009A1F8C" w:rsidRDefault="00574383" w:rsidP="009A1F8C">
            <w:pPr>
              <w:keepNext/>
              <w:spacing w:after="0" w:line="240" w:lineRule="auto"/>
              <w:rPr>
                <w:rFonts w:cs="Open Sans"/>
                <w:b/>
                <w:i/>
                <w:sz w:val="20"/>
                <w:szCs w:val="20"/>
              </w:rPr>
            </w:pPr>
            <w:r w:rsidRPr="009A1F8C">
              <w:rPr>
                <w:rFonts w:cs="Open Sans"/>
                <w:b/>
                <w:sz w:val="20"/>
                <w:szCs w:val="20"/>
              </w:rPr>
              <w:t>No</w:t>
            </w:r>
          </w:p>
        </w:tc>
        <w:tc>
          <w:tcPr>
            <w:tcW w:w="5665" w:type="dxa"/>
            <w:shd w:val="clear" w:color="auto" w:fill="F2F2F2"/>
          </w:tcPr>
          <w:p w:rsidR="00574383" w:rsidRPr="009A1F8C" w:rsidRDefault="00574383" w:rsidP="009A1F8C">
            <w:pPr>
              <w:keepNext/>
              <w:spacing w:after="0" w:line="240" w:lineRule="auto"/>
              <w:rPr>
                <w:rFonts w:cs="Open Sans"/>
                <w:b/>
                <w:i/>
                <w:sz w:val="20"/>
                <w:szCs w:val="20"/>
              </w:rPr>
            </w:pPr>
            <w:r w:rsidRPr="009A1F8C">
              <w:rPr>
                <w:rFonts w:cs="Open Sans"/>
                <w:b/>
                <w:sz w:val="20"/>
                <w:szCs w:val="20"/>
              </w:rPr>
              <w:t>Evidence (include evidence of the integration of the content strands)</w:t>
            </w:r>
          </w:p>
        </w:tc>
      </w:tr>
      <w:tr w:rsidR="00993430" w:rsidRPr="009A1F8C" w:rsidTr="009A1F8C">
        <w:trPr>
          <w:trHeight w:val="720"/>
        </w:trPr>
        <w:tc>
          <w:tcPr>
            <w:tcW w:w="1540" w:type="dxa"/>
            <w:vMerge w:val="restart"/>
            <w:shd w:val="clear" w:color="auto" w:fill="FFFFFF"/>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Culture</w:t>
            </w:r>
          </w:p>
        </w:tc>
        <w:tc>
          <w:tcPr>
            <w:tcW w:w="5393" w:type="dxa"/>
            <w:shd w:val="clear" w:color="auto" w:fill="FFFFFF"/>
            <w:vAlign w:val="center"/>
          </w:tcPr>
          <w:p w:rsidR="00574383" w:rsidRPr="009A1F8C" w:rsidRDefault="00574383" w:rsidP="009A1F8C">
            <w:pPr>
              <w:keepNext/>
              <w:spacing w:after="0" w:line="240" w:lineRule="auto"/>
              <w:rPr>
                <w:rFonts w:cs="Open Sans"/>
                <w:b/>
                <w:sz w:val="20"/>
                <w:szCs w:val="20"/>
              </w:rPr>
            </w:pPr>
            <w:r w:rsidRPr="009A1F8C">
              <w:rPr>
                <w:rFonts w:cs="Open Sans"/>
                <w:sz w:val="20"/>
                <w:szCs w:val="20"/>
              </w:rPr>
              <w:t>Use culture and cultural diversity to understand how human beings create, learn, share, and adapt to culture.</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Understand the role of culture in shaping lives and society.</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val="restart"/>
            <w:shd w:val="clear" w:color="auto" w:fill="FFFFFF"/>
            <w:vAlign w:val="center"/>
          </w:tcPr>
          <w:p w:rsidR="00574383" w:rsidRPr="009A1F8C" w:rsidRDefault="00574383" w:rsidP="009A1F8C">
            <w:pPr>
              <w:keepNext/>
              <w:spacing w:after="0" w:line="240" w:lineRule="auto"/>
              <w:rPr>
                <w:rFonts w:cs="Open Sans"/>
                <w:i/>
                <w:sz w:val="20"/>
                <w:szCs w:val="20"/>
              </w:rPr>
            </w:pPr>
            <w:r w:rsidRPr="009A1F8C">
              <w:rPr>
                <w:rFonts w:cs="Open Sans"/>
                <w:b/>
                <w:sz w:val="20"/>
                <w:szCs w:val="20"/>
              </w:rPr>
              <w:t>Economics</w:t>
            </w:r>
            <w:r w:rsidRPr="009A1F8C">
              <w:rPr>
                <w:rFonts w:cs="Open Sans"/>
                <w:sz w:val="20"/>
                <w:szCs w:val="20"/>
              </w:rPr>
              <w:t xml:space="preserve"> </w:t>
            </w:r>
            <w:r w:rsidRPr="009A1F8C">
              <w:t xml:space="preserve">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Use economic reasoning skills and knowledge of major economic concepts, issues, and systems.</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Make informed choices as producers, consumers, savers, investors, workers, and citizens in an interdependent world.</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val="restart"/>
            <w:shd w:val="clear" w:color="auto" w:fill="FFFFFF"/>
            <w:vAlign w:val="center"/>
          </w:tcPr>
          <w:p w:rsidR="00574383" w:rsidRPr="009A1F8C" w:rsidRDefault="00574383" w:rsidP="009A1F8C">
            <w:pPr>
              <w:keepNext/>
              <w:spacing w:after="0" w:line="240" w:lineRule="auto"/>
              <w:rPr>
                <w:rFonts w:cs="Open Sans"/>
                <w:i/>
                <w:sz w:val="20"/>
                <w:szCs w:val="20"/>
              </w:rPr>
            </w:pPr>
            <w:r w:rsidRPr="009A1F8C">
              <w:rPr>
                <w:rFonts w:cs="Open Sans"/>
                <w:b/>
                <w:sz w:val="20"/>
                <w:szCs w:val="20"/>
              </w:rPr>
              <w:t>Geography</w:t>
            </w:r>
            <w:r w:rsidRPr="009A1F8C">
              <w:rPr>
                <w:rFonts w:cs="Open Sans"/>
                <w:sz w:val="20"/>
                <w:szCs w:val="20"/>
              </w:rPr>
              <w:t xml:space="preserve"> </w:t>
            </w:r>
            <w:r w:rsidRPr="009A1F8C">
              <w:t xml:space="preserve">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Use knowledge of geographic locations, patterns, and processes to show the interrelationship between the physical environment and human activity.</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 xml:space="preserve">Explain the interactions that occur in an increasingly interdependent world. </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val="restart"/>
            <w:shd w:val="clear" w:color="auto" w:fill="FFFFFF"/>
            <w:vAlign w:val="center"/>
          </w:tcPr>
          <w:p w:rsidR="00B73377" w:rsidRPr="009A1F8C" w:rsidRDefault="00B73377" w:rsidP="009A1F8C">
            <w:pPr>
              <w:keepNext/>
              <w:spacing w:after="0" w:line="240" w:lineRule="auto"/>
              <w:rPr>
                <w:rFonts w:cs="Open Sans"/>
                <w:sz w:val="20"/>
                <w:szCs w:val="20"/>
              </w:rPr>
            </w:pPr>
            <w:r w:rsidRPr="009A1F8C">
              <w:rPr>
                <w:rFonts w:cs="Open Sans"/>
                <w:b/>
                <w:sz w:val="20"/>
                <w:szCs w:val="20"/>
              </w:rPr>
              <w:t>History</w:t>
            </w:r>
          </w:p>
        </w:tc>
        <w:tc>
          <w:tcPr>
            <w:tcW w:w="5393" w:type="dxa"/>
            <w:vMerge w:val="restart"/>
            <w:shd w:val="clear" w:color="auto" w:fill="FFFFFF"/>
            <w:vAlign w:val="center"/>
          </w:tcPr>
          <w:p w:rsidR="00B73377" w:rsidRPr="009A1F8C" w:rsidRDefault="00B73377" w:rsidP="009A1F8C">
            <w:pPr>
              <w:keepNext/>
              <w:spacing w:after="0" w:line="240" w:lineRule="auto"/>
              <w:rPr>
                <w:rFonts w:cs="Open Sans"/>
                <w:sz w:val="20"/>
                <w:szCs w:val="20"/>
              </w:rPr>
            </w:pPr>
            <w:r w:rsidRPr="009A1F8C">
              <w:rPr>
                <w:rFonts w:cs="Open Sans"/>
                <w:sz w:val="20"/>
                <w:szCs w:val="20"/>
              </w:rPr>
              <w:t>Use materials drawn from the diversity of the human experience to analyze and interpret significant events, patterns, and themes in history.</w:t>
            </w:r>
          </w:p>
        </w:tc>
        <w:tc>
          <w:tcPr>
            <w:tcW w:w="900" w:type="dxa"/>
            <w:shd w:val="clear" w:color="auto" w:fill="FFFFFF"/>
            <w:vAlign w:val="center"/>
          </w:tcPr>
          <w:p w:rsidR="00B73377"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B73377" w:rsidRPr="009A1F8C" w:rsidRDefault="00B73377" w:rsidP="009A1F8C">
            <w:pPr>
              <w:keepNext/>
              <w:spacing w:after="0" w:line="240" w:lineRule="auto"/>
              <w:rPr>
                <w:rFonts w:cs="Open Sans"/>
                <w:b/>
                <w:i/>
                <w:sz w:val="20"/>
                <w:szCs w:val="20"/>
              </w:rPr>
            </w:pPr>
          </w:p>
        </w:tc>
        <w:tc>
          <w:tcPr>
            <w:tcW w:w="5665" w:type="dxa"/>
            <w:shd w:val="clear" w:color="auto" w:fill="FFFFFF"/>
            <w:vAlign w:val="center"/>
          </w:tcPr>
          <w:p w:rsidR="00B73377" w:rsidRPr="009A1F8C" w:rsidRDefault="00B73377"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B73377" w:rsidRPr="009A1F8C" w:rsidRDefault="00B73377" w:rsidP="009A1F8C">
            <w:pPr>
              <w:keepNext/>
              <w:spacing w:after="0" w:line="240" w:lineRule="auto"/>
              <w:rPr>
                <w:rFonts w:cs="Open Sans"/>
                <w:b/>
                <w:sz w:val="20"/>
                <w:szCs w:val="20"/>
              </w:rPr>
            </w:pPr>
          </w:p>
        </w:tc>
        <w:tc>
          <w:tcPr>
            <w:tcW w:w="5393" w:type="dxa"/>
            <w:vMerge/>
            <w:shd w:val="clear" w:color="auto" w:fill="FFFFFF"/>
            <w:vAlign w:val="center"/>
          </w:tcPr>
          <w:p w:rsidR="00B73377" w:rsidRPr="009A1F8C" w:rsidRDefault="00B73377" w:rsidP="009A1F8C">
            <w:pPr>
              <w:keepNext/>
              <w:spacing w:after="0" w:line="240" w:lineRule="auto"/>
              <w:rPr>
                <w:rFonts w:cs="Open Sans"/>
                <w:sz w:val="20"/>
                <w:szCs w:val="20"/>
              </w:rPr>
            </w:pPr>
          </w:p>
        </w:tc>
        <w:tc>
          <w:tcPr>
            <w:tcW w:w="900" w:type="dxa"/>
            <w:shd w:val="clear" w:color="auto" w:fill="FFFFFF"/>
            <w:vAlign w:val="center"/>
          </w:tcPr>
          <w:p w:rsidR="00B73377"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B73377" w:rsidRPr="009A1F8C" w:rsidRDefault="00B73377" w:rsidP="009A1F8C">
            <w:pPr>
              <w:keepNext/>
              <w:spacing w:after="0" w:line="240" w:lineRule="auto"/>
              <w:rPr>
                <w:rFonts w:cs="Open Sans"/>
                <w:b/>
                <w:i/>
                <w:sz w:val="20"/>
                <w:szCs w:val="20"/>
              </w:rPr>
            </w:pPr>
          </w:p>
        </w:tc>
        <w:tc>
          <w:tcPr>
            <w:tcW w:w="5665" w:type="dxa"/>
            <w:shd w:val="clear" w:color="auto" w:fill="FFFFFF"/>
            <w:vAlign w:val="center"/>
          </w:tcPr>
          <w:p w:rsidR="00B73377" w:rsidRPr="009A1F8C" w:rsidRDefault="00B73377" w:rsidP="009A1F8C">
            <w:pPr>
              <w:keepNext/>
              <w:spacing w:after="0" w:line="240" w:lineRule="auto"/>
              <w:rPr>
                <w:rFonts w:cs="Open Sans"/>
                <w:b/>
                <w:i/>
                <w:sz w:val="20"/>
                <w:szCs w:val="20"/>
              </w:rPr>
            </w:pPr>
          </w:p>
        </w:tc>
      </w:tr>
      <w:tr w:rsidR="00993430" w:rsidRPr="009A1F8C" w:rsidTr="009A1F8C">
        <w:trPr>
          <w:trHeight w:val="720"/>
        </w:trPr>
        <w:tc>
          <w:tcPr>
            <w:tcW w:w="1540" w:type="dxa"/>
            <w:vMerge w:val="restart"/>
            <w:shd w:val="clear" w:color="auto" w:fill="FFFFFF"/>
            <w:vAlign w:val="center"/>
          </w:tcPr>
          <w:p w:rsidR="00574383" w:rsidRPr="009A1F8C" w:rsidRDefault="00574383" w:rsidP="009A1F8C">
            <w:pPr>
              <w:keepNext/>
              <w:spacing w:after="0" w:line="240" w:lineRule="auto"/>
              <w:rPr>
                <w:rFonts w:cs="Open Sans"/>
                <w:i/>
                <w:sz w:val="20"/>
                <w:szCs w:val="20"/>
              </w:rPr>
            </w:pPr>
            <w:r w:rsidRPr="009A1F8C">
              <w:rPr>
                <w:rFonts w:cs="Open Sans"/>
                <w:b/>
                <w:sz w:val="20"/>
                <w:szCs w:val="20"/>
              </w:rPr>
              <w:t>Politics (Politics/ Government)</w:t>
            </w:r>
          </w:p>
        </w:tc>
        <w:tc>
          <w:tcPr>
            <w:tcW w:w="5393" w:type="dxa"/>
            <w:shd w:val="clear" w:color="auto" w:fill="FFFFFF"/>
            <w:vAlign w:val="center"/>
          </w:tcPr>
          <w:p w:rsidR="00574383" w:rsidRPr="009A1F8C" w:rsidRDefault="00574383" w:rsidP="009A1F8C">
            <w:pPr>
              <w:keepNext/>
              <w:spacing w:after="0" w:line="240" w:lineRule="auto"/>
              <w:rPr>
                <w:rFonts w:cs="Open Sans"/>
                <w:i/>
                <w:sz w:val="20"/>
                <w:szCs w:val="20"/>
              </w:rPr>
            </w:pPr>
            <w:r w:rsidRPr="009A1F8C">
              <w:rPr>
                <w:rFonts w:cs="Open Sans"/>
                <w:sz w:val="20"/>
                <w:szCs w:val="20"/>
              </w:rPr>
              <w:t xml:space="preserve">Use knowledge of the purposes, structures, and processes of political systems at the local, state, national, and international levels.  </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Understand that people create systems of government as structures of power and authority to provide order, maintain stability, and promote the general welfare.</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vMerge/>
            <w:shd w:val="clear" w:color="auto" w:fill="FFFFFF"/>
            <w:vAlign w:val="center"/>
          </w:tcPr>
          <w:p w:rsidR="00574383" w:rsidRPr="009A1F8C" w:rsidRDefault="00574383" w:rsidP="009A1F8C">
            <w:pPr>
              <w:keepNext/>
              <w:spacing w:after="0" w:line="240" w:lineRule="auto"/>
              <w:rPr>
                <w:rFonts w:cs="Open Sans"/>
                <w:b/>
                <w:sz w:val="20"/>
                <w:szCs w:val="20"/>
              </w:rPr>
            </w:pP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Use knowledge of the rights and responsibilities of citizenship in order to examine and evaluate civic ideals and to participate in community life and the American democratic system.</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720"/>
        </w:trPr>
        <w:tc>
          <w:tcPr>
            <w:tcW w:w="1540" w:type="dxa"/>
            <w:shd w:val="clear" w:color="auto" w:fill="FFFFFF"/>
            <w:vAlign w:val="center"/>
          </w:tcPr>
          <w:p w:rsidR="00B73377" w:rsidRPr="009A1F8C" w:rsidRDefault="00B73377" w:rsidP="009A1F8C">
            <w:pPr>
              <w:keepNext/>
              <w:spacing w:after="0" w:line="240" w:lineRule="auto"/>
              <w:rPr>
                <w:rFonts w:cs="Open Sans"/>
                <w:b/>
                <w:sz w:val="20"/>
                <w:szCs w:val="20"/>
              </w:rPr>
            </w:pPr>
            <w:r w:rsidRPr="009A1F8C">
              <w:rPr>
                <w:rFonts w:cs="Open Sans"/>
                <w:b/>
                <w:sz w:val="20"/>
                <w:szCs w:val="20"/>
              </w:rPr>
              <w:t>Tennessee History</w:t>
            </w:r>
            <w:r w:rsidRPr="009A1F8C">
              <w:t xml:space="preserve"> </w:t>
            </w:r>
          </w:p>
        </w:tc>
        <w:tc>
          <w:tcPr>
            <w:tcW w:w="5393" w:type="dxa"/>
            <w:shd w:val="clear" w:color="auto" w:fill="FFFFFF"/>
            <w:vAlign w:val="center"/>
          </w:tcPr>
          <w:p w:rsidR="00B73377" w:rsidRPr="009A1F8C" w:rsidRDefault="00B73377" w:rsidP="009A1F8C">
            <w:pPr>
              <w:keepNext/>
              <w:spacing w:after="0" w:line="240" w:lineRule="auto"/>
              <w:rPr>
                <w:rFonts w:cs="Open Sans"/>
                <w:sz w:val="20"/>
                <w:szCs w:val="20"/>
              </w:rPr>
            </w:pPr>
            <w:r w:rsidRPr="009A1F8C">
              <w:rPr>
                <w:rFonts w:cs="Open Sans"/>
                <w:sz w:val="20"/>
                <w:szCs w:val="20"/>
              </w:rPr>
              <w:t>Students will use materials drawn from various sources to explore history through a Tennessee lens while focusing on the events, patterns, and themes that impacted both the U.S. and Tennessee.</w:t>
            </w:r>
          </w:p>
          <w:p w:rsidR="00B73377" w:rsidRPr="009A1F8C" w:rsidRDefault="00B73377" w:rsidP="009A1F8C">
            <w:pPr>
              <w:keepNext/>
              <w:spacing w:after="0" w:line="240" w:lineRule="auto"/>
              <w:rPr>
                <w:rFonts w:cs="Open Sans"/>
                <w:sz w:val="20"/>
                <w:szCs w:val="20"/>
              </w:rPr>
            </w:pPr>
            <w:r w:rsidRPr="009A1F8C">
              <w:rPr>
                <w:rFonts w:cs="Open Sans"/>
                <w:i/>
                <w:sz w:val="20"/>
                <w:szCs w:val="20"/>
              </w:rPr>
              <w:t>This course has embedded and implied Tennessee history content.</w:t>
            </w:r>
          </w:p>
        </w:tc>
        <w:tc>
          <w:tcPr>
            <w:tcW w:w="900" w:type="dxa"/>
            <w:shd w:val="clear" w:color="auto" w:fill="FFFFFF"/>
            <w:vAlign w:val="center"/>
          </w:tcPr>
          <w:p w:rsidR="00B73377"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B73377" w:rsidRPr="009A1F8C" w:rsidRDefault="00B73377" w:rsidP="009A1F8C">
            <w:pPr>
              <w:keepNext/>
              <w:spacing w:after="0" w:line="240" w:lineRule="auto"/>
              <w:rPr>
                <w:rFonts w:cs="Open Sans"/>
                <w:b/>
                <w:i/>
                <w:sz w:val="20"/>
                <w:szCs w:val="20"/>
              </w:rPr>
            </w:pPr>
          </w:p>
        </w:tc>
        <w:tc>
          <w:tcPr>
            <w:tcW w:w="5665" w:type="dxa"/>
            <w:shd w:val="clear" w:color="auto" w:fill="FFFFFF"/>
            <w:vAlign w:val="center"/>
          </w:tcPr>
          <w:p w:rsidR="00B73377" w:rsidRPr="009A1F8C" w:rsidRDefault="00B73377" w:rsidP="009A1F8C">
            <w:pPr>
              <w:keepNext/>
              <w:spacing w:after="0" w:line="240" w:lineRule="auto"/>
              <w:rPr>
                <w:rFonts w:cs="Open Sans"/>
                <w:b/>
                <w:i/>
                <w:sz w:val="20"/>
                <w:szCs w:val="20"/>
              </w:rPr>
            </w:pPr>
          </w:p>
        </w:tc>
      </w:tr>
      <w:tr w:rsidR="00574383" w:rsidRPr="009A1F8C" w:rsidTr="009A1F8C">
        <w:trPr>
          <w:trHeight w:val="527"/>
        </w:trPr>
        <w:tc>
          <w:tcPr>
            <w:tcW w:w="14398" w:type="dxa"/>
            <w:gridSpan w:val="5"/>
            <w:shd w:val="clear" w:color="auto" w:fill="FFFFFF"/>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Additional comments on integration of the content strands into the materials:</w:t>
            </w: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tc>
      </w:tr>
      <w:tr w:rsidR="00574383" w:rsidRPr="009A1F8C" w:rsidTr="009A1F8C">
        <w:trPr>
          <w:trHeight w:val="527"/>
        </w:trPr>
        <w:tc>
          <w:tcPr>
            <w:tcW w:w="14398" w:type="dxa"/>
            <w:gridSpan w:val="5"/>
            <w:shd w:val="clear" w:color="auto" w:fill="D9D9D9"/>
            <w:vAlign w:val="center"/>
          </w:tcPr>
          <w:p w:rsidR="00574383" w:rsidRPr="009A1F8C" w:rsidRDefault="00574383" w:rsidP="009A1F8C">
            <w:pPr>
              <w:keepNext/>
              <w:spacing w:after="0" w:line="240" w:lineRule="auto"/>
              <w:rPr>
                <w:rFonts w:cs="Open Sans"/>
                <w:b/>
                <w:i/>
                <w:sz w:val="20"/>
                <w:szCs w:val="20"/>
                <w:highlight w:val="yellow"/>
              </w:rPr>
            </w:pPr>
            <w:r w:rsidRPr="009A1F8C">
              <w:rPr>
                <w:rFonts w:cs="Open Sans"/>
                <w:b/>
                <w:i/>
                <w:sz w:val="20"/>
                <w:szCs w:val="20"/>
                <w:highlight w:val="yellow"/>
              </w:rPr>
              <w:t>Part D. Social Studies Practices</w:t>
            </w:r>
            <w:r w:rsidRPr="009A1F8C">
              <w:rPr>
                <w:rFonts w:cs="Open Sans"/>
                <w:sz w:val="20"/>
                <w:szCs w:val="20"/>
                <w:highlight w:val="yellow"/>
              </w:rPr>
              <w:t>: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Instructional materials should provide resources through which teachers engage in the SSP. This may include but are not limited to the following:  graphics, artifacts, media sources, technology sources, and other Primary and Secondary sources.</w:t>
            </w:r>
          </w:p>
        </w:tc>
      </w:tr>
      <w:tr w:rsidR="00993430" w:rsidRPr="009A1F8C" w:rsidTr="009A1F8C">
        <w:trPr>
          <w:trHeight w:val="527"/>
        </w:trPr>
        <w:tc>
          <w:tcPr>
            <w:tcW w:w="1540"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Social Studies Practices</w:t>
            </w:r>
          </w:p>
        </w:tc>
        <w:tc>
          <w:tcPr>
            <w:tcW w:w="5393"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Targets for the Social Studies Practices</w:t>
            </w:r>
          </w:p>
        </w:tc>
        <w:tc>
          <w:tcPr>
            <w:tcW w:w="900"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Yes</w:t>
            </w:r>
          </w:p>
        </w:tc>
        <w:tc>
          <w:tcPr>
            <w:tcW w:w="900"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No</w:t>
            </w:r>
          </w:p>
        </w:tc>
        <w:tc>
          <w:tcPr>
            <w:tcW w:w="5665" w:type="dxa"/>
            <w:shd w:val="clear" w:color="auto" w:fill="F2F2F2"/>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Evidence (include evidence of knowledge and skill progression within units, grade level, and between grade levels)</w:t>
            </w: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SSP.01</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Gather information from a variety of primary and secondary sources.</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b/>
                <w:sz w:val="20"/>
                <w:szCs w:val="20"/>
              </w:rPr>
              <w:t xml:space="preserve">SSP.02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Critically examine primary or secondary source(s).</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b/>
                <w:sz w:val="20"/>
                <w:szCs w:val="20"/>
              </w:rPr>
              <w:t xml:space="preserve">SSP.03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 xml:space="preserve">Organize data from a variety of sources. </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b/>
                <w:sz w:val="20"/>
                <w:szCs w:val="20"/>
              </w:rPr>
              <w:t>SSP.04</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 xml:space="preserve">Construct and communicate arguments supported by evidence. </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b/>
                <w:sz w:val="20"/>
                <w:szCs w:val="20"/>
              </w:rPr>
              <w:t>SSP.05</w:t>
            </w:r>
            <w:r w:rsidRPr="009A1F8C">
              <w:rPr>
                <w:rFonts w:cs="Open Sans"/>
                <w:sz w:val="20"/>
                <w:szCs w:val="20"/>
              </w:rPr>
              <w:t xml:space="preserve">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Develop historical awareness.</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993430" w:rsidRPr="009A1F8C" w:rsidTr="009A1F8C">
        <w:trPr>
          <w:trHeight w:val="1080"/>
        </w:trPr>
        <w:tc>
          <w:tcPr>
            <w:tcW w:w="1540"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b/>
                <w:sz w:val="20"/>
                <w:szCs w:val="20"/>
              </w:rPr>
              <w:t>SSP.06</w:t>
            </w:r>
            <w:r w:rsidRPr="009A1F8C">
              <w:rPr>
                <w:rFonts w:cs="Open Sans"/>
                <w:sz w:val="20"/>
                <w:szCs w:val="20"/>
              </w:rPr>
              <w:t xml:space="preserve"> </w:t>
            </w:r>
          </w:p>
        </w:tc>
        <w:tc>
          <w:tcPr>
            <w:tcW w:w="5393" w:type="dxa"/>
            <w:shd w:val="clear" w:color="auto" w:fill="FFFFFF"/>
            <w:vAlign w:val="center"/>
          </w:tcPr>
          <w:p w:rsidR="00574383" w:rsidRPr="009A1F8C" w:rsidRDefault="00574383" w:rsidP="009A1F8C">
            <w:pPr>
              <w:keepNext/>
              <w:spacing w:after="0" w:line="240" w:lineRule="auto"/>
              <w:rPr>
                <w:rFonts w:cs="Open Sans"/>
                <w:sz w:val="20"/>
                <w:szCs w:val="20"/>
              </w:rPr>
            </w:pPr>
            <w:r w:rsidRPr="009A1F8C">
              <w:rPr>
                <w:rFonts w:cs="Open Sans"/>
                <w:sz w:val="20"/>
                <w:szCs w:val="20"/>
              </w:rPr>
              <w:t xml:space="preserve">Develop geographic awareness. </w:t>
            </w:r>
          </w:p>
        </w:tc>
        <w:tc>
          <w:tcPr>
            <w:tcW w:w="900" w:type="dxa"/>
            <w:shd w:val="clear" w:color="auto" w:fill="FFFFFF"/>
            <w:vAlign w:val="center"/>
          </w:tcPr>
          <w:p w:rsidR="00574383" w:rsidRPr="009A1F8C" w:rsidRDefault="00F84249" w:rsidP="009A1F8C">
            <w:pPr>
              <w:keepNext/>
              <w:spacing w:after="0" w:line="240" w:lineRule="auto"/>
              <w:rPr>
                <w:rFonts w:cs="Open Sans"/>
                <w:b/>
                <w:i/>
                <w:sz w:val="20"/>
                <w:szCs w:val="20"/>
              </w:rPr>
            </w:pPr>
            <w:r w:rsidRPr="009A1F8C">
              <w:rPr>
                <w:rFonts w:cs="Open Sans"/>
                <w:b/>
                <w:i/>
                <w:sz w:val="20"/>
                <w:szCs w:val="20"/>
              </w:rPr>
              <w:t>x</w:t>
            </w:r>
          </w:p>
        </w:tc>
        <w:tc>
          <w:tcPr>
            <w:tcW w:w="900" w:type="dxa"/>
            <w:shd w:val="clear" w:color="auto" w:fill="FFFFFF"/>
            <w:vAlign w:val="center"/>
          </w:tcPr>
          <w:p w:rsidR="00574383" w:rsidRPr="009A1F8C" w:rsidRDefault="00574383" w:rsidP="009A1F8C">
            <w:pPr>
              <w:keepNext/>
              <w:spacing w:after="0" w:line="240" w:lineRule="auto"/>
              <w:rPr>
                <w:rFonts w:cs="Open Sans"/>
                <w:b/>
                <w:i/>
                <w:sz w:val="20"/>
                <w:szCs w:val="20"/>
              </w:rPr>
            </w:pPr>
          </w:p>
        </w:tc>
        <w:tc>
          <w:tcPr>
            <w:tcW w:w="5665" w:type="dxa"/>
            <w:shd w:val="clear" w:color="auto" w:fill="FFFFFF"/>
            <w:vAlign w:val="center"/>
          </w:tcPr>
          <w:p w:rsidR="00574383" w:rsidRPr="009A1F8C" w:rsidRDefault="00574383" w:rsidP="009A1F8C">
            <w:pPr>
              <w:keepNext/>
              <w:spacing w:after="0" w:line="240" w:lineRule="auto"/>
              <w:rPr>
                <w:rFonts w:cs="Open Sans"/>
                <w:b/>
                <w:i/>
                <w:sz w:val="20"/>
                <w:szCs w:val="20"/>
              </w:rPr>
            </w:pPr>
          </w:p>
        </w:tc>
      </w:tr>
      <w:tr w:rsidR="00574383" w:rsidRPr="009A1F8C" w:rsidTr="009A1F8C">
        <w:trPr>
          <w:trHeight w:val="527"/>
        </w:trPr>
        <w:tc>
          <w:tcPr>
            <w:tcW w:w="14398" w:type="dxa"/>
            <w:gridSpan w:val="5"/>
            <w:shd w:val="clear" w:color="auto" w:fill="FFFFFF"/>
            <w:vAlign w:val="center"/>
          </w:tcPr>
          <w:p w:rsidR="00574383" w:rsidRPr="009A1F8C" w:rsidRDefault="00574383" w:rsidP="009A1F8C">
            <w:pPr>
              <w:keepNext/>
              <w:spacing w:after="0" w:line="240" w:lineRule="auto"/>
              <w:rPr>
                <w:rFonts w:cs="Open Sans"/>
                <w:b/>
                <w:sz w:val="20"/>
                <w:szCs w:val="20"/>
              </w:rPr>
            </w:pPr>
            <w:r w:rsidRPr="009A1F8C">
              <w:rPr>
                <w:rFonts w:cs="Open Sans"/>
                <w:b/>
                <w:sz w:val="20"/>
                <w:szCs w:val="20"/>
              </w:rPr>
              <w:t xml:space="preserve">Additional comments on the Social Studies Practices within materials: </w:t>
            </w: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p w:rsidR="00574383" w:rsidRPr="009A1F8C" w:rsidRDefault="00574383" w:rsidP="009A1F8C">
            <w:pPr>
              <w:keepNext/>
              <w:spacing w:after="0" w:line="240" w:lineRule="auto"/>
              <w:rPr>
                <w:rFonts w:cs="Open Sans"/>
                <w:b/>
                <w:sz w:val="20"/>
                <w:szCs w:val="20"/>
              </w:rPr>
            </w:pPr>
          </w:p>
        </w:tc>
      </w:tr>
    </w:tbl>
    <w:p w:rsidR="00574383" w:rsidRDefault="00574383">
      <w:pPr>
        <w:rPr>
          <w:rFonts w:cs="Open Sans"/>
        </w:rPr>
      </w:pPr>
    </w:p>
    <w:p w:rsidR="00B73377" w:rsidRDefault="00B73377">
      <w:pPr>
        <w:rPr>
          <w:rFonts w:cs="Open Sans"/>
        </w:rPr>
      </w:pPr>
    </w:p>
    <w:p w:rsidR="00B73377" w:rsidRDefault="00B73377">
      <w:pPr>
        <w:rPr>
          <w:rFonts w:cs="Open Sans"/>
        </w:rPr>
      </w:pPr>
    </w:p>
    <w:p w:rsidR="00B73377" w:rsidRDefault="00B73377">
      <w:pPr>
        <w:rPr>
          <w:rFonts w:cs="Open Sans"/>
        </w:rPr>
      </w:pPr>
    </w:p>
    <w:p w:rsidR="00B73377" w:rsidRDefault="00B73377">
      <w:pPr>
        <w:rPr>
          <w:rFonts w:cs="Open Sans"/>
        </w:rPr>
      </w:pPr>
    </w:p>
    <w:p w:rsidR="001E405E" w:rsidRDefault="001E405E">
      <w:pPr>
        <w:rPr>
          <w:rFonts w:cs="Open Sans"/>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3"/>
        <w:gridCol w:w="900"/>
        <w:gridCol w:w="900"/>
        <w:gridCol w:w="5665"/>
      </w:tblGrid>
      <w:tr w:rsidR="007758D1" w:rsidRPr="009A1F8C" w:rsidTr="009A1F8C">
        <w:tc>
          <w:tcPr>
            <w:tcW w:w="14398" w:type="dxa"/>
            <w:gridSpan w:val="4"/>
            <w:shd w:val="clear" w:color="auto" w:fill="D9D9D9"/>
          </w:tcPr>
          <w:p w:rsidR="007758D1" w:rsidRPr="009A1F8C" w:rsidRDefault="007758D1" w:rsidP="009A1F8C">
            <w:pPr>
              <w:spacing w:after="0" w:line="240" w:lineRule="auto"/>
              <w:jc w:val="center"/>
              <w:rPr>
                <w:rFonts w:cs="Open Sans"/>
                <w:b/>
                <w:sz w:val="20"/>
                <w:szCs w:val="20"/>
              </w:rPr>
            </w:pPr>
            <w:r w:rsidRPr="009A1F8C">
              <w:rPr>
                <w:rFonts w:cs="Open Sans"/>
              </w:rPr>
              <w:tab/>
            </w:r>
            <w:r w:rsidRPr="009A1F8C">
              <w:rPr>
                <w:rFonts w:cs="Open Sans"/>
                <w:b/>
                <w:sz w:val="20"/>
                <w:szCs w:val="20"/>
              </w:rPr>
              <w:t>SECTION I. Alignment to Tennessee State Social Studies Standards</w:t>
            </w:r>
          </w:p>
          <w:p w:rsidR="007758D1" w:rsidRPr="009A1F8C" w:rsidRDefault="007758D1" w:rsidP="009A1F8C">
            <w:pPr>
              <w:spacing w:after="0" w:line="240" w:lineRule="auto"/>
              <w:jc w:val="center"/>
              <w:rPr>
                <w:rFonts w:cs="Open Sans"/>
                <w:b/>
                <w:sz w:val="20"/>
                <w:szCs w:val="20"/>
              </w:rPr>
            </w:pPr>
          </w:p>
          <w:p w:rsidR="007758D1" w:rsidRPr="009A1F8C" w:rsidRDefault="007758D1" w:rsidP="009A1F8C">
            <w:pPr>
              <w:keepNext/>
              <w:tabs>
                <w:tab w:val="left" w:pos="4470"/>
              </w:tabs>
              <w:spacing w:after="0" w:line="240" w:lineRule="auto"/>
              <w:rPr>
                <w:rFonts w:cs="Open Sans"/>
              </w:rPr>
            </w:pPr>
            <w:r w:rsidRPr="009A1F8C">
              <w:rPr>
                <w:rFonts w:cs="Open Sans"/>
                <w:b/>
                <w:i/>
                <w:sz w:val="20"/>
                <w:szCs w:val="20"/>
              </w:rPr>
              <w:t xml:space="preserve">Part B. Focus: </w:t>
            </w:r>
            <w:r w:rsidRPr="009A1F8C">
              <w:rPr>
                <w:rFonts w:cs="Open Sans"/>
                <w:sz w:val="20"/>
                <w:szCs w:val="20"/>
              </w:rPr>
              <w:t>Instruction centers on the grade level topic, content strands, and Social Studies Practices at the level articulated within the standards.</w:t>
            </w:r>
          </w:p>
        </w:tc>
      </w:tr>
      <w:tr w:rsidR="00993430" w:rsidRPr="009A1F8C" w:rsidTr="009A1F8C">
        <w:tc>
          <w:tcPr>
            <w:tcW w:w="6933" w:type="dxa"/>
            <w:shd w:val="clear" w:color="auto" w:fill="F2F2F2"/>
          </w:tcPr>
          <w:p w:rsidR="007758D1" w:rsidRPr="009A1F8C" w:rsidRDefault="007758D1" w:rsidP="009A1F8C">
            <w:pPr>
              <w:keepNext/>
              <w:spacing w:after="0" w:line="240" w:lineRule="auto"/>
              <w:rPr>
                <w:rFonts w:cs="Open Sans"/>
                <w:b/>
                <w:sz w:val="20"/>
                <w:szCs w:val="20"/>
              </w:rPr>
            </w:pPr>
          </w:p>
        </w:tc>
        <w:tc>
          <w:tcPr>
            <w:tcW w:w="900" w:type="dxa"/>
            <w:shd w:val="clear" w:color="auto" w:fill="F2F2F2"/>
          </w:tcPr>
          <w:p w:rsidR="007758D1" w:rsidRPr="009A1F8C" w:rsidRDefault="007758D1" w:rsidP="009A1F8C">
            <w:pPr>
              <w:keepNext/>
              <w:spacing w:after="0" w:line="240" w:lineRule="auto"/>
              <w:rPr>
                <w:rFonts w:cs="Open Sans"/>
                <w:b/>
                <w:sz w:val="20"/>
                <w:szCs w:val="20"/>
              </w:rPr>
            </w:pPr>
            <w:r w:rsidRPr="009A1F8C">
              <w:rPr>
                <w:rFonts w:cs="Open Sans"/>
                <w:b/>
                <w:sz w:val="20"/>
                <w:szCs w:val="20"/>
              </w:rPr>
              <w:t>Yes</w:t>
            </w:r>
          </w:p>
        </w:tc>
        <w:tc>
          <w:tcPr>
            <w:tcW w:w="900" w:type="dxa"/>
            <w:shd w:val="clear" w:color="auto" w:fill="F2F2F2"/>
          </w:tcPr>
          <w:p w:rsidR="007758D1" w:rsidRPr="009A1F8C" w:rsidRDefault="007758D1" w:rsidP="009A1F8C">
            <w:pPr>
              <w:keepNext/>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7758D1" w:rsidRPr="009A1F8C" w:rsidRDefault="007758D1" w:rsidP="009A1F8C">
            <w:pPr>
              <w:keepNext/>
              <w:spacing w:after="0" w:line="240" w:lineRule="auto"/>
              <w:rPr>
                <w:rFonts w:cs="Open Sans"/>
                <w:b/>
                <w:sz w:val="20"/>
                <w:szCs w:val="20"/>
              </w:rPr>
            </w:pPr>
            <w:r w:rsidRPr="009A1F8C">
              <w:rPr>
                <w:rFonts w:cs="Open Sans"/>
                <w:b/>
                <w:sz w:val="20"/>
                <w:szCs w:val="20"/>
              </w:rPr>
              <w:t>* Evidence of extraneous</w:t>
            </w:r>
            <w:r w:rsidR="00E1749F" w:rsidRPr="009A1F8C">
              <w:rPr>
                <w:rFonts w:cs="Open Sans"/>
                <w:b/>
                <w:sz w:val="20"/>
                <w:szCs w:val="20"/>
              </w:rPr>
              <w:t xml:space="preserve"> or </w:t>
            </w:r>
            <w:r w:rsidRPr="009A1F8C">
              <w:rPr>
                <w:rFonts w:cs="Open Sans"/>
                <w:b/>
                <w:sz w:val="20"/>
                <w:szCs w:val="20"/>
              </w:rPr>
              <w:t>inaccurate materials</w:t>
            </w:r>
          </w:p>
        </w:tc>
      </w:tr>
      <w:tr w:rsidR="00993430" w:rsidRPr="009A1F8C" w:rsidTr="009A1F8C">
        <w:trPr>
          <w:trHeight w:val="864"/>
        </w:trPr>
        <w:tc>
          <w:tcPr>
            <w:tcW w:w="6933" w:type="dxa"/>
            <w:shd w:val="clear" w:color="auto" w:fill="auto"/>
            <w:vAlign w:val="center"/>
          </w:tcPr>
          <w:p w:rsidR="007758D1" w:rsidRPr="009A1F8C" w:rsidRDefault="007758D1" w:rsidP="009A1F8C">
            <w:pPr>
              <w:keepNext/>
              <w:spacing w:after="0" w:line="240" w:lineRule="auto"/>
              <w:rPr>
                <w:rFonts w:cs="Open Sans"/>
                <w:sz w:val="20"/>
                <w:szCs w:val="20"/>
              </w:rPr>
            </w:pPr>
            <w:r w:rsidRPr="009A1F8C">
              <w:rPr>
                <w:rFonts w:cs="Open Sans"/>
                <w:sz w:val="20"/>
                <w:szCs w:val="20"/>
              </w:rPr>
              <w:t>Materials focus on the grade level standards (i.e., do not include information from outside of the scope of the grade level standards or use disconnected facts and details).</w:t>
            </w:r>
          </w:p>
        </w:tc>
        <w:tc>
          <w:tcPr>
            <w:tcW w:w="900" w:type="dxa"/>
            <w:shd w:val="clear" w:color="auto" w:fill="auto"/>
          </w:tcPr>
          <w:p w:rsidR="007758D1"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900" w:type="dxa"/>
            <w:shd w:val="clear" w:color="auto" w:fill="auto"/>
          </w:tcPr>
          <w:p w:rsidR="007758D1" w:rsidRPr="009A1F8C" w:rsidRDefault="007758D1" w:rsidP="009A1F8C">
            <w:pPr>
              <w:keepNext/>
              <w:spacing w:after="0" w:line="240" w:lineRule="auto"/>
              <w:rPr>
                <w:rFonts w:cs="Open Sans"/>
                <w:b/>
                <w:sz w:val="20"/>
                <w:szCs w:val="20"/>
              </w:rPr>
            </w:pPr>
          </w:p>
        </w:tc>
        <w:tc>
          <w:tcPr>
            <w:tcW w:w="5665" w:type="dxa"/>
            <w:shd w:val="clear" w:color="auto" w:fill="auto"/>
          </w:tcPr>
          <w:p w:rsidR="007758D1" w:rsidRPr="009A1F8C" w:rsidRDefault="00993430" w:rsidP="00993430">
            <w:pPr>
              <w:keepNext/>
              <w:spacing w:after="0" w:line="240" w:lineRule="auto"/>
              <w:rPr>
                <w:rFonts w:cs="Open Sans"/>
                <w:b/>
                <w:sz w:val="20"/>
                <w:szCs w:val="20"/>
              </w:rPr>
            </w:pPr>
            <w:r>
              <w:rPr>
                <w:rFonts w:cs="Open Sans"/>
                <w:b/>
                <w:sz w:val="20"/>
                <w:szCs w:val="20"/>
              </w:rPr>
              <w:t xml:space="preserve">The materials provided match the standards and are designed to support student learning </w:t>
            </w:r>
            <w:r w:rsidR="0049222D">
              <w:rPr>
                <w:rFonts w:cs="Open Sans"/>
                <w:b/>
                <w:sz w:val="20"/>
                <w:szCs w:val="20"/>
              </w:rPr>
              <w:t>in a way that engages all students and learners.</w:t>
            </w:r>
          </w:p>
        </w:tc>
      </w:tr>
      <w:tr w:rsidR="00993430" w:rsidRPr="009A1F8C" w:rsidTr="009A1F8C">
        <w:trPr>
          <w:trHeight w:val="864"/>
        </w:trPr>
        <w:tc>
          <w:tcPr>
            <w:tcW w:w="6933" w:type="dxa"/>
            <w:shd w:val="clear" w:color="auto" w:fill="auto"/>
            <w:vAlign w:val="center"/>
          </w:tcPr>
          <w:p w:rsidR="007758D1" w:rsidRPr="009A1F8C" w:rsidRDefault="007758D1" w:rsidP="009A1F8C">
            <w:pPr>
              <w:keepNext/>
              <w:spacing w:after="0" w:line="240" w:lineRule="auto"/>
              <w:rPr>
                <w:rFonts w:cs="Open Sans"/>
                <w:sz w:val="20"/>
                <w:szCs w:val="20"/>
              </w:rPr>
            </w:pPr>
            <w:r w:rsidRPr="009A1F8C">
              <w:rPr>
                <w:rFonts w:cs="Open Sans"/>
                <w:sz w:val="20"/>
                <w:szCs w:val="20"/>
              </w:rPr>
              <w:t>Materials are accurate and grade level appropriate.</w:t>
            </w:r>
          </w:p>
        </w:tc>
        <w:tc>
          <w:tcPr>
            <w:tcW w:w="900" w:type="dxa"/>
            <w:shd w:val="clear" w:color="auto" w:fill="auto"/>
          </w:tcPr>
          <w:p w:rsidR="007758D1" w:rsidRPr="009A1F8C" w:rsidRDefault="00F84249" w:rsidP="009A1F8C">
            <w:pPr>
              <w:keepNext/>
              <w:spacing w:after="0" w:line="240" w:lineRule="auto"/>
              <w:rPr>
                <w:rFonts w:cs="Open Sans"/>
                <w:b/>
                <w:sz w:val="20"/>
                <w:szCs w:val="20"/>
              </w:rPr>
            </w:pPr>
            <w:r w:rsidRPr="009A1F8C">
              <w:rPr>
                <w:rFonts w:cs="Open Sans"/>
                <w:b/>
                <w:sz w:val="20"/>
                <w:szCs w:val="20"/>
              </w:rPr>
              <w:t>x</w:t>
            </w:r>
          </w:p>
        </w:tc>
        <w:tc>
          <w:tcPr>
            <w:tcW w:w="900" w:type="dxa"/>
            <w:shd w:val="clear" w:color="auto" w:fill="auto"/>
          </w:tcPr>
          <w:p w:rsidR="007758D1" w:rsidRPr="009A1F8C" w:rsidRDefault="007758D1" w:rsidP="009A1F8C">
            <w:pPr>
              <w:keepNext/>
              <w:spacing w:after="0" w:line="240" w:lineRule="auto"/>
              <w:rPr>
                <w:rFonts w:cs="Open Sans"/>
                <w:b/>
                <w:sz w:val="20"/>
                <w:szCs w:val="20"/>
              </w:rPr>
            </w:pPr>
          </w:p>
        </w:tc>
        <w:tc>
          <w:tcPr>
            <w:tcW w:w="5665" w:type="dxa"/>
            <w:shd w:val="clear" w:color="auto" w:fill="auto"/>
          </w:tcPr>
          <w:p w:rsidR="007758D1" w:rsidRPr="009A1F8C" w:rsidRDefault="0049222D" w:rsidP="009A1F8C">
            <w:pPr>
              <w:keepNext/>
              <w:spacing w:after="0" w:line="240" w:lineRule="auto"/>
              <w:rPr>
                <w:rFonts w:cs="Open Sans"/>
                <w:b/>
                <w:sz w:val="20"/>
                <w:szCs w:val="20"/>
              </w:rPr>
            </w:pPr>
            <w:r>
              <w:rPr>
                <w:rFonts w:cs="Open Sans"/>
                <w:b/>
                <w:sz w:val="20"/>
                <w:szCs w:val="20"/>
              </w:rPr>
              <w:t xml:space="preserve">All materials are grade and skill level appropriate for high school students.  </w:t>
            </w:r>
          </w:p>
        </w:tc>
      </w:tr>
    </w:tbl>
    <w:p w:rsidR="00251BDF" w:rsidRDefault="00251BDF">
      <w:pPr>
        <w:rPr>
          <w:rFonts w:cs="Open Sans"/>
        </w:rPr>
      </w:pPr>
    </w:p>
    <w:p w:rsidR="003D3ECC" w:rsidRDefault="003D3ECC">
      <w:pPr>
        <w:rPr>
          <w:rFonts w:cs="Open Sans"/>
          <w:b/>
          <w:sz w:val="20"/>
          <w:szCs w:val="20"/>
        </w:rPr>
      </w:pPr>
    </w:p>
    <w:p w:rsidR="007758D1" w:rsidRDefault="007758D1" w:rsidP="007758D1">
      <w:pPr>
        <w:rPr>
          <w:rFonts w:cs="Open Sans"/>
          <w:b/>
          <w:sz w:val="20"/>
          <w:szCs w:val="20"/>
        </w:rPr>
      </w:pPr>
    </w:p>
    <w:p w:rsidR="00B73377" w:rsidRDefault="00B73377" w:rsidP="007758D1">
      <w:pPr>
        <w:rPr>
          <w:rFonts w:cs="Open Sans"/>
          <w:b/>
          <w:sz w:val="20"/>
          <w:szCs w:val="20"/>
        </w:rPr>
      </w:pPr>
    </w:p>
    <w:p w:rsidR="00B73377" w:rsidRDefault="00B73377" w:rsidP="007758D1">
      <w:pPr>
        <w:rPr>
          <w:rFonts w:cs="Open Sans"/>
          <w:b/>
          <w:sz w:val="20"/>
          <w:szCs w:val="20"/>
        </w:rPr>
      </w:pPr>
    </w:p>
    <w:p w:rsidR="00B73377" w:rsidRDefault="00B73377" w:rsidP="007758D1">
      <w:pPr>
        <w:rPr>
          <w:rFonts w:cs="Open Sans"/>
          <w:b/>
          <w:sz w:val="20"/>
          <w:szCs w:val="20"/>
        </w:rPr>
      </w:pPr>
    </w:p>
    <w:p w:rsidR="00B73377" w:rsidRPr="00E86DC6" w:rsidRDefault="00B73377" w:rsidP="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1344"/>
        <w:gridCol w:w="6"/>
        <w:gridCol w:w="1350"/>
        <w:gridCol w:w="5665"/>
      </w:tblGrid>
      <w:tr w:rsidR="00B074F6" w:rsidRPr="009A1F8C" w:rsidTr="009A1F8C">
        <w:tc>
          <w:tcPr>
            <w:tcW w:w="14390" w:type="dxa"/>
            <w:gridSpan w:val="5"/>
            <w:shd w:val="clear" w:color="auto" w:fill="D9D9D9"/>
          </w:tcPr>
          <w:p w:rsidR="00B074F6" w:rsidRPr="009A1F8C" w:rsidRDefault="00B074F6" w:rsidP="009A1F8C">
            <w:pPr>
              <w:spacing w:after="0" w:line="240" w:lineRule="auto"/>
              <w:jc w:val="center"/>
              <w:rPr>
                <w:rFonts w:eastAsia="Times New Roman" w:cs="Open Sans"/>
                <w:b/>
                <w:sz w:val="20"/>
                <w:szCs w:val="20"/>
              </w:rPr>
            </w:pPr>
            <w:r w:rsidRPr="009A1F8C">
              <w:rPr>
                <w:rFonts w:cs="Open Sans"/>
                <w:b/>
                <w:sz w:val="20"/>
                <w:szCs w:val="20"/>
              </w:rPr>
              <w:t xml:space="preserve">SECTION II: </w:t>
            </w:r>
            <w:r w:rsidRPr="009A1F8C">
              <w:rPr>
                <w:rFonts w:eastAsia="Times New Roman" w:cs="Open Sans"/>
                <w:b/>
                <w:sz w:val="20"/>
                <w:szCs w:val="20"/>
              </w:rPr>
              <w:t>ADDITIONAL ALIGNMENT CRITERIA AND INDICATORS OF QUALITY</w:t>
            </w:r>
          </w:p>
          <w:p w:rsidR="00B074F6" w:rsidRPr="009A1F8C" w:rsidRDefault="00B074F6" w:rsidP="009A1F8C">
            <w:pPr>
              <w:spacing w:after="0" w:line="240" w:lineRule="auto"/>
              <w:jc w:val="center"/>
              <w:rPr>
                <w:rFonts w:cs="Open Sans"/>
                <w:b/>
                <w:i/>
                <w:sz w:val="20"/>
                <w:szCs w:val="20"/>
              </w:rPr>
            </w:pPr>
          </w:p>
          <w:p w:rsidR="00B074F6" w:rsidRPr="009A1F8C" w:rsidRDefault="00B074F6" w:rsidP="009A1F8C">
            <w:pPr>
              <w:spacing w:after="0" w:line="240" w:lineRule="auto"/>
              <w:rPr>
                <w:rFonts w:cs="Open Sans"/>
                <w:sz w:val="20"/>
                <w:szCs w:val="20"/>
              </w:rPr>
            </w:pPr>
            <w:r w:rsidRPr="009A1F8C">
              <w:rPr>
                <w:rFonts w:cs="Open Sans"/>
                <w:b/>
                <w:i/>
                <w:sz w:val="20"/>
                <w:szCs w:val="20"/>
              </w:rPr>
              <w:t>Part A. Key Areas of Focus</w:t>
            </w:r>
          </w:p>
        </w:tc>
      </w:tr>
      <w:tr w:rsidR="00993430" w:rsidRPr="009A1F8C" w:rsidTr="009A1F8C">
        <w:tc>
          <w:tcPr>
            <w:tcW w:w="6025" w:type="dxa"/>
            <w:shd w:val="clear" w:color="auto" w:fill="F2F2F2"/>
          </w:tcPr>
          <w:p w:rsidR="00B074F6" w:rsidRPr="009A1F8C" w:rsidRDefault="00B074F6" w:rsidP="009A1F8C">
            <w:pPr>
              <w:spacing w:after="0" w:line="240" w:lineRule="auto"/>
              <w:rPr>
                <w:rFonts w:cs="Open Sans"/>
                <w:sz w:val="20"/>
                <w:szCs w:val="20"/>
              </w:rPr>
            </w:pPr>
          </w:p>
        </w:tc>
        <w:tc>
          <w:tcPr>
            <w:tcW w:w="1350" w:type="dxa"/>
            <w:gridSpan w:val="2"/>
            <w:shd w:val="clear" w:color="auto" w:fill="F2F2F2"/>
          </w:tcPr>
          <w:p w:rsidR="00B074F6" w:rsidRPr="009A1F8C" w:rsidRDefault="00B074F6" w:rsidP="009A1F8C">
            <w:pPr>
              <w:spacing w:after="0" w:line="240" w:lineRule="auto"/>
              <w:rPr>
                <w:rFonts w:cs="Open Sans"/>
                <w:b/>
                <w:sz w:val="20"/>
                <w:szCs w:val="20"/>
              </w:rPr>
            </w:pPr>
            <w:r w:rsidRPr="009A1F8C">
              <w:rPr>
                <w:rFonts w:cs="Open Sans"/>
                <w:b/>
                <w:sz w:val="20"/>
                <w:szCs w:val="20"/>
              </w:rPr>
              <w:t>Yes</w:t>
            </w:r>
          </w:p>
        </w:tc>
        <w:tc>
          <w:tcPr>
            <w:tcW w:w="1350" w:type="dxa"/>
            <w:shd w:val="clear" w:color="auto" w:fill="F2F2F2"/>
          </w:tcPr>
          <w:p w:rsidR="00B074F6" w:rsidRPr="009A1F8C" w:rsidRDefault="00B074F6" w:rsidP="009A1F8C">
            <w:pPr>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B074F6" w:rsidRPr="009A1F8C" w:rsidRDefault="00B074F6" w:rsidP="009A1F8C">
            <w:pPr>
              <w:spacing w:after="0" w:line="240" w:lineRule="auto"/>
              <w:rPr>
                <w:rFonts w:cs="Open Sans"/>
                <w:b/>
                <w:sz w:val="20"/>
                <w:szCs w:val="20"/>
              </w:rPr>
            </w:pPr>
            <w:r w:rsidRPr="009A1F8C">
              <w:rPr>
                <w:rFonts w:cs="Open Sans"/>
                <w:b/>
                <w:sz w:val="20"/>
                <w:szCs w:val="20"/>
              </w:rPr>
              <w:t>Evidence</w:t>
            </w:r>
          </w:p>
        </w:tc>
      </w:tr>
      <w:tr w:rsidR="00993430" w:rsidRPr="009A1F8C" w:rsidTr="009A1F8C">
        <w:trPr>
          <w:trHeight w:val="1296"/>
        </w:trPr>
        <w:tc>
          <w:tcPr>
            <w:tcW w:w="6025" w:type="dxa"/>
            <w:shd w:val="clear" w:color="auto" w:fill="auto"/>
            <w:vAlign w:val="center"/>
          </w:tcPr>
          <w:p w:rsidR="00190003" w:rsidRPr="009A1F8C" w:rsidRDefault="00B074F6" w:rsidP="009A1F8C">
            <w:pPr>
              <w:tabs>
                <w:tab w:val="left" w:pos="2010"/>
              </w:tabs>
              <w:spacing w:after="0" w:line="240" w:lineRule="auto"/>
              <w:rPr>
                <w:rFonts w:cs="Open Sans"/>
                <w:sz w:val="20"/>
                <w:szCs w:val="20"/>
              </w:rPr>
            </w:pPr>
            <w:r w:rsidRPr="009A1F8C">
              <w:rPr>
                <w:rFonts w:cs="Open Sans"/>
                <w:b/>
                <w:i/>
                <w:sz w:val="20"/>
                <w:szCs w:val="20"/>
              </w:rPr>
              <w:t>Rigor</w:t>
            </w:r>
            <w:r w:rsidRPr="009A1F8C">
              <w:rPr>
                <w:rFonts w:cs="Open Sans"/>
                <w:sz w:val="20"/>
                <w:szCs w:val="20"/>
              </w:rPr>
              <w:t>:</w:t>
            </w:r>
            <w:r w:rsidRPr="009A1F8C">
              <w:rPr>
                <w:rFonts w:cs="Open Sans"/>
                <w:b/>
                <w:sz w:val="20"/>
                <w:szCs w:val="20"/>
              </w:rPr>
              <w:t xml:space="preserve"> </w:t>
            </w:r>
            <w:r w:rsidRPr="009A1F8C">
              <w:rPr>
                <w:rFonts w:cs="Open Sans"/>
                <w:sz w:val="20"/>
                <w:szCs w:val="20"/>
              </w:rPr>
              <w:t xml:space="preserve">Learning experiences provide opportunities for thought, discourse, and practice in an interconnected and social context.  </w:t>
            </w:r>
          </w:p>
        </w:tc>
        <w:tc>
          <w:tcPr>
            <w:tcW w:w="1350" w:type="dxa"/>
            <w:gridSpan w:val="2"/>
            <w:shd w:val="clear" w:color="auto" w:fill="auto"/>
          </w:tcPr>
          <w:p w:rsidR="00B074F6" w:rsidRPr="009A1F8C" w:rsidRDefault="00F84249" w:rsidP="009A1F8C">
            <w:pPr>
              <w:spacing w:after="0" w:line="240" w:lineRule="auto"/>
              <w:rPr>
                <w:rFonts w:cs="Open Sans"/>
                <w:sz w:val="20"/>
                <w:szCs w:val="20"/>
              </w:rPr>
            </w:pPr>
            <w:r w:rsidRPr="009A1F8C">
              <w:rPr>
                <w:rFonts w:cs="Open Sans"/>
                <w:sz w:val="20"/>
                <w:szCs w:val="20"/>
              </w:rPr>
              <w:t>x</w:t>
            </w:r>
          </w:p>
        </w:tc>
        <w:tc>
          <w:tcPr>
            <w:tcW w:w="1350" w:type="dxa"/>
            <w:shd w:val="clear" w:color="auto" w:fill="auto"/>
          </w:tcPr>
          <w:p w:rsidR="00B074F6" w:rsidRPr="009A1F8C" w:rsidRDefault="00B074F6" w:rsidP="009A1F8C">
            <w:pPr>
              <w:spacing w:after="0" w:line="240" w:lineRule="auto"/>
              <w:rPr>
                <w:rFonts w:cs="Open Sans"/>
                <w:sz w:val="20"/>
                <w:szCs w:val="20"/>
              </w:rPr>
            </w:pPr>
          </w:p>
        </w:tc>
        <w:tc>
          <w:tcPr>
            <w:tcW w:w="5665" w:type="dxa"/>
            <w:shd w:val="clear" w:color="auto" w:fill="auto"/>
          </w:tcPr>
          <w:p w:rsidR="00B074F6" w:rsidRPr="009A1F8C" w:rsidRDefault="009A1F8C" w:rsidP="009A1F8C">
            <w:pPr>
              <w:spacing w:after="0" w:line="240" w:lineRule="auto"/>
              <w:rPr>
                <w:rFonts w:cs="Open Sans"/>
                <w:sz w:val="20"/>
                <w:szCs w:val="20"/>
              </w:rPr>
            </w:pPr>
            <w:r w:rsidRPr="009A1F8C">
              <w:rPr>
                <w:rFonts w:cs="Open Sans"/>
                <w:sz w:val="20"/>
                <w:szCs w:val="20"/>
              </w:rPr>
              <w:t>Rather than just memorizing the information, the text has built in strategies and exercises to help students improve their critical thinking skills such as analysis, interpretation, synthesis, etc..</w:t>
            </w:r>
          </w:p>
        </w:tc>
      </w:tr>
      <w:tr w:rsidR="00993430" w:rsidRPr="009A1F8C" w:rsidTr="009A1F8C">
        <w:trPr>
          <w:trHeight w:val="1296"/>
        </w:trPr>
        <w:tc>
          <w:tcPr>
            <w:tcW w:w="6025" w:type="dxa"/>
            <w:shd w:val="clear" w:color="auto" w:fill="auto"/>
            <w:vAlign w:val="center"/>
          </w:tcPr>
          <w:p w:rsidR="009A19D0" w:rsidRPr="009A1F8C" w:rsidRDefault="009A19D0" w:rsidP="009A1F8C">
            <w:pPr>
              <w:tabs>
                <w:tab w:val="left" w:pos="2010"/>
              </w:tabs>
              <w:spacing w:after="0" w:line="240" w:lineRule="auto"/>
              <w:rPr>
                <w:rFonts w:cs="Open Sans"/>
                <w:b/>
                <w:sz w:val="20"/>
                <w:szCs w:val="20"/>
              </w:rPr>
            </w:pPr>
            <w:r w:rsidRPr="009A1F8C">
              <w:rPr>
                <w:rFonts w:cs="Open Sans"/>
                <w:b/>
                <w:i/>
                <w:sz w:val="20"/>
                <w:szCs w:val="20"/>
              </w:rPr>
              <w:t>Coherence</w:t>
            </w:r>
            <w:r w:rsidRPr="009A1F8C">
              <w:rPr>
                <w:rFonts w:cs="Open Sans"/>
                <w:sz w:val="20"/>
                <w:szCs w:val="20"/>
              </w:rPr>
              <w:t xml:space="preserve">: </w:t>
            </w:r>
            <w:r w:rsidR="00505438" w:rsidRPr="009A1F8C">
              <w:rPr>
                <w:rFonts w:cs="Open Sans"/>
                <w:sz w:val="20"/>
                <w:szCs w:val="20"/>
              </w:rPr>
              <w:t>Units and instructional sequences are coherent and organized in a logical manner</w:t>
            </w:r>
            <w:r w:rsidR="00CC3706" w:rsidRPr="009A1F8C">
              <w:rPr>
                <w:rFonts w:cs="Open Sans"/>
                <w:sz w:val="20"/>
                <w:szCs w:val="20"/>
              </w:rPr>
              <w:t xml:space="preserve"> that builds upon knowledge and skills learned in prior grades or earlier in the year</w:t>
            </w:r>
            <w:r w:rsidR="00505438" w:rsidRPr="009A1F8C">
              <w:rPr>
                <w:rFonts w:cs="Open Sans"/>
                <w:sz w:val="20"/>
                <w:szCs w:val="20"/>
              </w:rPr>
              <w:t xml:space="preserve">. </w:t>
            </w:r>
          </w:p>
        </w:tc>
        <w:tc>
          <w:tcPr>
            <w:tcW w:w="1350" w:type="dxa"/>
            <w:gridSpan w:val="2"/>
            <w:shd w:val="clear" w:color="auto" w:fill="auto"/>
          </w:tcPr>
          <w:p w:rsidR="009A19D0" w:rsidRPr="009A1F8C" w:rsidRDefault="00F84249" w:rsidP="009A1F8C">
            <w:pPr>
              <w:spacing w:after="0" w:line="240" w:lineRule="auto"/>
              <w:rPr>
                <w:rFonts w:cs="Open Sans"/>
                <w:sz w:val="20"/>
                <w:szCs w:val="20"/>
              </w:rPr>
            </w:pPr>
            <w:r w:rsidRPr="009A1F8C">
              <w:rPr>
                <w:rFonts w:cs="Open Sans"/>
                <w:sz w:val="20"/>
                <w:szCs w:val="20"/>
              </w:rPr>
              <w:t>x</w:t>
            </w:r>
          </w:p>
        </w:tc>
        <w:tc>
          <w:tcPr>
            <w:tcW w:w="1350" w:type="dxa"/>
            <w:shd w:val="clear" w:color="auto" w:fill="auto"/>
          </w:tcPr>
          <w:p w:rsidR="009A19D0" w:rsidRPr="009A1F8C" w:rsidRDefault="009A19D0" w:rsidP="009A1F8C">
            <w:pPr>
              <w:spacing w:after="0" w:line="240" w:lineRule="auto"/>
              <w:rPr>
                <w:rFonts w:cs="Open Sans"/>
                <w:sz w:val="20"/>
                <w:szCs w:val="20"/>
              </w:rPr>
            </w:pPr>
          </w:p>
        </w:tc>
        <w:tc>
          <w:tcPr>
            <w:tcW w:w="5665" w:type="dxa"/>
            <w:shd w:val="clear" w:color="auto" w:fill="auto"/>
          </w:tcPr>
          <w:p w:rsidR="009A19D0" w:rsidRPr="009A1F8C" w:rsidRDefault="00993430" w:rsidP="009A1F8C">
            <w:pPr>
              <w:spacing w:after="0" w:line="240" w:lineRule="auto"/>
              <w:rPr>
                <w:rFonts w:cs="Open Sans"/>
                <w:sz w:val="20"/>
                <w:szCs w:val="20"/>
              </w:rPr>
            </w:pPr>
            <w:r>
              <w:rPr>
                <w:rFonts w:cs="Open Sans"/>
                <w:sz w:val="20"/>
                <w:szCs w:val="20"/>
              </w:rPr>
              <w:t>The publisher has provided both a teacher edition and teacher edition with lesson plans embedded into the text,  so that teachers can easily plan lessons and include activities and assignments to engage all learners of all abilities.  The sequence of the text closely follows the order of the state standards, which makes it easier for teachers to keep track which standards have been taught and mastered by students.</w:t>
            </w:r>
          </w:p>
        </w:tc>
      </w:tr>
      <w:tr w:rsidR="00993430" w:rsidRPr="009A1F8C" w:rsidTr="009A1F8C">
        <w:trPr>
          <w:trHeight w:val="1296"/>
        </w:trPr>
        <w:tc>
          <w:tcPr>
            <w:tcW w:w="6025" w:type="dxa"/>
            <w:shd w:val="clear" w:color="auto" w:fill="auto"/>
            <w:vAlign w:val="center"/>
          </w:tcPr>
          <w:p w:rsidR="009A19D0" w:rsidRPr="009A1F8C" w:rsidRDefault="009A19D0" w:rsidP="009A1F8C">
            <w:pPr>
              <w:spacing w:after="0" w:line="240" w:lineRule="auto"/>
              <w:contextualSpacing/>
              <w:rPr>
                <w:rFonts w:cs="Open Sans"/>
                <w:sz w:val="20"/>
                <w:szCs w:val="20"/>
              </w:rPr>
            </w:pPr>
            <w:r w:rsidRPr="009A1F8C">
              <w:rPr>
                <w:rFonts w:cs="Open Sans"/>
                <w:b/>
                <w:i/>
                <w:sz w:val="20"/>
                <w:szCs w:val="20"/>
              </w:rPr>
              <w:t>Literacy</w:t>
            </w:r>
            <w:r w:rsidRPr="009A1F8C">
              <w:rPr>
                <w:rFonts w:cs="Open Sans"/>
                <w:sz w:val="20"/>
                <w:szCs w:val="20"/>
              </w:rPr>
              <w:t xml:space="preserve">: Supports </w:t>
            </w:r>
            <w:r w:rsidR="00CD36BC" w:rsidRPr="009A1F8C">
              <w:rPr>
                <w:rFonts w:cs="Open Sans"/>
                <w:sz w:val="20"/>
                <w:szCs w:val="20"/>
              </w:rPr>
              <w:t xml:space="preserve">student communication within a </w:t>
            </w:r>
            <w:r w:rsidR="000C0779" w:rsidRPr="009A1F8C">
              <w:rPr>
                <w:rFonts w:cs="Open Sans"/>
                <w:sz w:val="20"/>
                <w:szCs w:val="20"/>
              </w:rPr>
              <w:t>historical</w:t>
            </w:r>
            <w:r w:rsidR="00CD36BC" w:rsidRPr="009A1F8C">
              <w:rPr>
                <w:rFonts w:cs="Open Sans"/>
                <w:sz w:val="20"/>
                <w:szCs w:val="20"/>
              </w:rPr>
              <w:t xml:space="preserve"> context through </w:t>
            </w:r>
            <w:r w:rsidR="00437BAA" w:rsidRPr="009A1F8C">
              <w:rPr>
                <w:rFonts w:cs="Open Sans"/>
                <w:sz w:val="20"/>
                <w:szCs w:val="20"/>
              </w:rPr>
              <w:t xml:space="preserve">providing </w:t>
            </w:r>
            <w:r w:rsidR="005702D2" w:rsidRPr="009A1F8C">
              <w:rPr>
                <w:rFonts w:cs="Open Sans"/>
                <w:sz w:val="20"/>
                <w:szCs w:val="20"/>
              </w:rPr>
              <w:t xml:space="preserve">consistent opportunities </w:t>
            </w:r>
            <w:r w:rsidR="00437BAA" w:rsidRPr="009A1F8C">
              <w:rPr>
                <w:rFonts w:cs="Open Sans"/>
                <w:sz w:val="20"/>
                <w:szCs w:val="20"/>
              </w:rPr>
              <w:t xml:space="preserve">for students to utilize </w:t>
            </w:r>
            <w:r w:rsidR="00CD36BC" w:rsidRPr="009A1F8C">
              <w:rPr>
                <w:rFonts w:cs="Open Sans"/>
                <w:sz w:val="20"/>
                <w:szCs w:val="20"/>
              </w:rPr>
              <w:t>literacy skills in reading,</w:t>
            </w:r>
            <w:r w:rsidR="00F55591" w:rsidRPr="009A1F8C">
              <w:rPr>
                <w:rFonts w:cs="Open Sans"/>
                <w:sz w:val="20"/>
                <w:szCs w:val="20"/>
              </w:rPr>
              <w:t xml:space="preserve"> writing,</w:t>
            </w:r>
            <w:r w:rsidR="00CD36BC" w:rsidRPr="009A1F8C">
              <w:rPr>
                <w:rFonts w:cs="Open Sans"/>
                <w:sz w:val="20"/>
                <w:szCs w:val="20"/>
              </w:rPr>
              <w:t xml:space="preserve"> vocabulary, speaking and listening.</w:t>
            </w:r>
          </w:p>
          <w:p w:rsidR="009A19D0" w:rsidRPr="009A1F8C" w:rsidRDefault="009A19D0" w:rsidP="009A1F8C">
            <w:pPr>
              <w:tabs>
                <w:tab w:val="left" w:pos="2010"/>
              </w:tabs>
              <w:spacing w:after="0" w:line="240" w:lineRule="auto"/>
              <w:rPr>
                <w:rFonts w:cs="Open Sans"/>
                <w:b/>
                <w:sz w:val="20"/>
                <w:szCs w:val="20"/>
              </w:rPr>
            </w:pPr>
          </w:p>
        </w:tc>
        <w:tc>
          <w:tcPr>
            <w:tcW w:w="1350" w:type="dxa"/>
            <w:gridSpan w:val="2"/>
            <w:shd w:val="clear" w:color="auto" w:fill="auto"/>
          </w:tcPr>
          <w:p w:rsidR="00CD36BC" w:rsidRPr="009A1F8C" w:rsidRDefault="00CD36BC" w:rsidP="009A1F8C">
            <w:pPr>
              <w:spacing w:after="0" w:line="240" w:lineRule="auto"/>
              <w:rPr>
                <w:rFonts w:cs="Open Sans"/>
                <w:sz w:val="20"/>
                <w:szCs w:val="20"/>
              </w:rPr>
            </w:pPr>
          </w:p>
          <w:p w:rsidR="00CD36BC" w:rsidRPr="009A1F8C" w:rsidRDefault="00CD36BC" w:rsidP="009A1F8C">
            <w:pPr>
              <w:spacing w:after="0" w:line="240" w:lineRule="auto"/>
              <w:rPr>
                <w:rFonts w:cs="Open Sans"/>
                <w:sz w:val="20"/>
                <w:szCs w:val="20"/>
              </w:rPr>
            </w:pPr>
          </w:p>
          <w:p w:rsidR="009A19D0" w:rsidRPr="009A1F8C" w:rsidRDefault="00F84249" w:rsidP="009A1F8C">
            <w:pPr>
              <w:spacing w:after="0" w:line="240" w:lineRule="auto"/>
              <w:rPr>
                <w:rFonts w:cs="Open Sans"/>
                <w:sz w:val="20"/>
                <w:szCs w:val="20"/>
              </w:rPr>
            </w:pPr>
            <w:r w:rsidRPr="009A1F8C">
              <w:rPr>
                <w:rFonts w:cs="Open Sans"/>
                <w:sz w:val="20"/>
                <w:szCs w:val="20"/>
              </w:rPr>
              <w:t>x</w:t>
            </w:r>
          </w:p>
        </w:tc>
        <w:tc>
          <w:tcPr>
            <w:tcW w:w="1350" w:type="dxa"/>
            <w:shd w:val="clear" w:color="auto" w:fill="auto"/>
          </w:tcPr>
          <w:p w:rsidR="009A19D0" w:rsidRPr="009A1F8C" w:rsidRDefault="009A19D0" w:rsidP="009A1F8C">
            <w:pPr>
              <w:spacing w:after="0" w:line="240" w:lineRule="auto"/>
              <w:rPr>
                <w:rFonts w:cs="Open Sans"/>
                <w:sz w:val="20"/>
                <w:szCs w:val="20"/>
              </w:rPr>
            </w:pPr>
          </w:p>
        </w:tc>
        <w:tc>
          <w:tcPr>
            <w:tcW w:w="5665" w:type="dxa"/>
            <w:shd w:val="clear" w:color="auto" w:fill="auto"/>
          </w:tcPr>
          <w:p w:rsidR="009A19D0" w:rsidRPr="009A1F8C" w:rsidRDefault="009A1F8C" w:rsidP="009A1F8C">
            <w:pPr>
              <w:spacing w:after="0" w:line="240" w:lineRule="auto"/>
              <w:rPr>
                <w:rFonts w:cs="Open Sans"/>
                <w:sz w:val="20"/>
                <w:szCs w:val="20"/>
              </w:rPr>
            </w:pPr>
            <w:r w:rsidRPr="009A1F8C">
              <w:rPr>
                <w:rFonts w:cs="Open Sans"/>
                <w:sz w:val="20"/>
                <w:szCs w:val="20"/>
              </w:rPr>
              <w:t>Reading and writing exercises are included on a variety of levels.  Vocabulary, close reading activities, writing exercises are a part of both the digital and print resources available.  Additionally, the digital resources allow for students to listen to the book or have it read to them for additional support.</w:t>
            </w:r>
          </w:p>
        </w:tc>
      </w:tr>
      <w:tr w:rsidR="00993430" w:rsidRPr="009A1F8C" w:rsidTr="009A1F8C">
        <w:trPr>
          <w:trHeight w:val="260"/>
        </w:trPr>
        <w:tc>
          <w:tcPr>
            <w:tcW w:w="6025" w:type="dxa"/>
            <w:shd w:val="clear" w:color="auto" w:fill="F2F2F2"/>
            <w:vAlign w:val="center"/>
          </w:tcPr>
          <w:p w:rsidR="00574383" w:rsidRPr="009A1F8C" w:rsidRDefault="00574383" w:rsidP="009A1F8C">
            <w:pPr>
              <w:spacing w:after="0" w:line="240" w:lineRule="auto"/>
              <w:contextualSpacing/>
              <w:rPr>
                <w:rFonts w:cs="Open Sans"/>
                <w:b/>
                <w:i/>
                <w:sz w:val="20"/>
                <w:szCs w:val="20"/>
              </w:rPr>
            </w:pPr>
          </w:p>
        </w:tc>
        <w:tc>
          <w:tcPr>
            <w:tcW w:w="8365" w:type="dxa"/>
            <w:gridSpan w:val="4"/>
            <w:shd w:val="clear" w:color="auto" w:fill="F2F2F2"/>
          </w:tcPr>
          <w:p w:rsidR="00574383" w:rsidRPr="009A1F8C" w:rsidRDefault="00574383" w:rsidP="009A1F8C">
            <w:pPr>
              <w:spacing w:after="0" w:line="240" w:lineRule="auto"/>
              <w:rPr>
                <w:rFonts w:cs="Open Sans"/>
                <w:b/>
                <w:sz w:val="20"/>
                <w:szCs w:val="20"/>
              </w:rPr>
            </w:pPr>
            <w:r w:rsidRPr="009A1F8C">
              <w:rPr>
                <w:rFonts w:cs="Open Sans"/>
                <w:b/>
                <w:sz w:val="20"/>
                <w:szCs w:val="20"/>
              </w:rPr>
              <w:t>Evidence</w:t>
            </w:r>
          </w:p>
        </w:tc>
      </w:tr>
      <w:tr w:rsidR="00574383" w:rsidRPr="009A1F8C" w:rsidTr="009A1F8C">
        <w:trPr>
          <w:trHeight w:val="1296"/>
        </w:trPr>
        <w:tc>
          <w:tcPr>
            <w:tcW w:w="6025" w:type="dxa"/>
            <w:shd w:val="clear" w:color="auto" w:fill="auto"/>
            <w:vAlign w:val="center"/>
          </w:tcPr>
          <w:p w:rsidR="00574383" w:rsidRPr="009A1F8C" w:rsidRDefault="00574383" w:rsidP="009A1F8C">
            <w:pPr>
              <w:spacing w:after="0" w:line="240" w:lineRule="auto"/>
              <w:rPr>
                <w:rFonts w:cs="Open Sans"/>
                <w:sz w:val="20"/>
                <w:szCs w:val="20"/>
                <w:highlight w:val="yellow"/>
              </w:rPr>
            </w:pPr>
            <w:r w:rsidRPr="009A1F8C">
              <w:rPr>
                <w:rFonts w:cs="Open Sans"/>
                <w:b/>
                <w:i/>
                <w:sz w:val="20"/>
                <w:szCs w:val="20"/>
                <w:highlight w:val="yellow"/>
              </w:rPr>
              <w:t xml:space="preserve">A Note on Bias and Sensitivity: </w:t>
            </w:r>
            <w:r w:rsidRPr="009A1F8C">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rsidR="00574383" w:rsidRPr="009A1F8C" w:rsidRDefault="00574383" w:rsidP="009A1F8C">
            <w:pPr>
              <w:spacing w:after="0" w:line="240" w:lineRule="auto"/>
              <w:rPr>
                <w:rFonts w:cs="Open Sans"/>
                <w:i/>
                <w:sz w:val="20"/>
                <w:szCs w:val="20"/>
                <w:highlight w:val="yellow"/>
              </w:rPr>
            </w:pPr>
            <w:r w:rsidRPr="009A1F8C">
              <w:rPr>
                <w:rFonts w:cs="Open Sans"/>
                <w:i/>
                <w:sz w:val="20"/>
                <w:szCs w:val="20"/>
                <w:highlight w:val="yellow"/>
              </w:rPr>
              <w:t xml:space="preserve">As you review materials, please note any possible bias/sensitivity issues for use at the local level. </w:t>
            </w:r>
          </w:p>
        </w:tc>
        <w:tc>
          <w:tcPr>
            <w:tcW w:w="8365" w:type="dxa"/>
            <w:gridSpan w:val="4"/>
            <w:shd w:val="clear" w:color="auto" w:fill="auto"/>
            <w:vAlign w:val="center"/>
          </w:tcPr>
          <w:p w:rsidR="00574383" w:rsidRPr="009A1F8C" w:rsidRDefault="00574383" w:rsidP="009A1F8C">
            <w:pPr>
              <w:spacing w:after="0" w:line="240" w:lineRule="auto"/>
              <w:rPr>
                <w:rFonts w:cs="Open Sans"/>
                <w:sz w:val="20"/>
                <w:szCs w:val="20"/>
                <w:highlight w:val="yellow"/>
              </w:rPr>
            </w:pPr>
          </w:p>
        </w:tc>
      </w:tr>
      <w:tr w:rsidR="00D157BE" w:rsidRPr="009A1F8C" w:rsidTr="009A1F8C">
        <w:tc>
          <w:tcPr>
            <w:tcW w:w="14390" w:type="dxa"/>
            <w:gridSpan w:val="5"/>
            <w:shd w:val="clear" w:color="auto" w:fill="D9D9D9"/>
          </w:tcPr>
          <w:p w:rsidR="0028181A" w:rsidRPr="009A1F8C" w:rsidRDefault="0028181A" w:rsidP="009A1F8C">
            <w:pPr>
              <w:spacing w:after="0" w:line="240" w:lineRule="auto"/>
              <w:jc w:val="center"/>
              <w:rPr>
                <w:rFonts w:eastAsia="Times New Roman" w:cs="Open Sans"/>
                <w:b/>
                <w:sz w:val="20"/>
                <w:szCs w:val="20"/>
              </w:rPr>
            </w:pPr>
            <w:r w:rsidRPr="009A1F8C">
              <w:rPr>
                <w:rFonts w:cs="Open Sans"/>
                <w:b/>
                <w:sz w:val="20"/>
                <w:szCs w:val="20"/>
              </w:rPr>
              <w:t xml:space="preserve">SECTION II: </w:t>
            </w:r>
            <w:r w:rsidRPr="009A1F8C">
              <w:rPr>
                <w:rFonts w:eastAsia="Times New Roman" w:cs="Open Sans"/>
                <w:b/>
                <w:sz w:val="20"/>
                <w:szCs w:val="20"/>
              </w:rPr>
              <w:t>ADDITIONAL ALIGNMENT CRITERIA AND INDICATORS OF QUALITY</w:t>
            </w:r>
          </w:p>
          <w:p w:rsidR="0028181A" w:rsidRPr="009A1F8C" w:rsidRDefault="0028181A" w:rsidP="009A1F8C">
            <w:pPr>
              <w:spacing w:after="0" w:line="240" w:lineRule="auto"/>
              <w:jc w:val="center"/>
              <w:rPr>
                <w:rFonts w:cs="Open Sans"/>
                <w:b/>
                <w:i/>
                <w:sz w:val="20"/>
                <w:szCs w:val="20"/>
              </w:rPr>
            </w:pPr>
          </w:p>
          <w:p w:rsidR="00D157BE" w:rsidRPr="009A1F8C" w:rsidRDefault="0028181A" w:rsidP="009A1F8C">
            <w:pPr>
              <w:spacing w:after="0" w:line="240" w:lineRule="auto"/>
              <w:rPr>
                <w:rFonts w:cs="Open Sans"/>
                <w:sz w:val="20"/>
                <w:szCs w:val="20"/>
              </w:rPr>
            </w:pPr>
            <w:r w:rsidRPr="009A1F8C">
              <w:rPr>
                <w:rFonts w:cs="Open Sans"/>
                <w:b/>
                <w:i/>
                <w:sz w:val="20"/>
                <w:szCs w:val="20"/>
              </w:rPr>
              <w:t xml:space="preserve">Part B. </w:t>
            </w:r>
            <w:r w:rsidR="00FD7608" w:rsidRPr="009A1F8C">
              <w:rPr>
                <w:rFonts w:cs="Open Sans"/>
                <w:b/>
                <w:i/>
                <w:sz w:val="20"/>
                <w:szCs w:val="20"/>
              </w:rPr>
              <w:t xml:space="preserve">Student Engagement and </w:t>
            </w:r>
            <w:r w:rsidRPr="009A1F8C">
              <w:rPr>
                <w:rFonts w:cs="Open Sans"/>
                <w:b/>
                <w:i/>
                <w:sz w:val="20"/>
                <w:szCs w:val="20"/>
              </w:rPr>
              <w:t>Instructional Supports</w:t>
            </w:r>
            <w:r w:rsidRPr="009A1F8C">
              <w:rPr>
                <w:rFonts w:cs="Open Sans"/>
                <w:b/>
                <w:sz w:val="20"/>
                <w:szCs w:val="20"/>
              </w:rPr>
              <w:t xml:space="preserve">. </w:t>
            </w:r>
          </w:p>
        </w:tc>
      </w:tr>
      <w:tr w:rsidR="00993430" w:rsidRPr="009A1F8C" w:rsidTr="009A1F8C">
        <w:tc>
          <w:tcPr>
            <w:tcW w:w="6025" w:type="dxa"/>
            <w:shd w:val="clear" w:color="auto" w:fill="F2F2F2"/>
          </w:tcPr>
          <w:p w:rsidR="00D157BE" w:rsidRPr="009A1F8C" w:rsidRDefault="00D157BE" w:rsidP="009A1F8C">
            <w:pPr>
              <w:spacing w:after="0" w:line="240" w:lineRule="auto"/>
              <w:rPr>
                <w:rFonts w:cs="Open Sans"/>
                <w:sz w:val="20"/>
                <w:szCs w:val="20"/>
              </w:rPr>
            </w:pPr>
          </w:p>
        </w:tc>
        <w:tc>
          <w:tcPr>
            <w:tcW w:w="1344" w:type="dxa"/>
            <w:shd w:val="clear" w:color="auto" w:fill="F2F2F2"/>
          </w:tcPr>
          <w:p w:rsidR="00D157BE" w:rsidRPr="009A1F8C" w:rsidRDefault="0028181A" w:rsidP="009A1F8C">
            <w:pPr>
              <w:spacing w:after="0" w:line="240" w:lineRule="auto"/>
              <w:rPr>
                <w:rFonts w:cs="Open Sans"/>
                <w:b/>
                <w:sz w:val="20"/>
                <w:szCs w:val="20"/>
              </w:rPr>
            </w:pPr>
            <w:r w:rsidRPr="009A1F8C">
              <w:rPr>
                <w:rFonts w:cs="Open Sans"/>
                <w:b/>
                <w:sz w:val="20"/>
                <w:szCs w:val="20"/>
              </w:rPr>
              <w:t>Yes</w:t>
            </w:r>
          </w:p>
        </w:tc>
        <w:tc>
          <w:tcPr>
            <w:tcW w:w="1356" w:type="dxa"/>
            <w:gridSpan w:val="2"/>
            <w:shd w:val="clear" w:color="auto" w:fill="F2F2F2"/>
          </w:tcPr>
          <w:p w:rsidR="00D157BE" w:rsidRPr="009A1F8C" w:rsidRDefault="0028181A" w:rsidP="009A1F8C">
            <w:pPr>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D157BE" w:rsidRPr="009A1F8C" w:rsidRDefault="0028181A" w:rsidP="009A1F8C">
            <w:pPr>
              <w:spacing w:after="0" w:line="240" w:lineRule="auto"/>
              <w:rPr>
                <w:rFonts w:cs="Open Sans"/>
                <w:b/>
                <w:sz w:val="20"/>
                <w:szCs w:val="20"/>
              </w:rPr>
            </w:pPr>
            <w:r w:rsidRPr="009A1F8C">
              <w:rPr>
                <w:rFonts w:cs="Open Sans"/>
                <w:b/>
                <w:sz w:val="20"/>
                <w:szCs w:val="20"/>
              </w:rPr>
              <w:t>Evidence</w:t>
            </w:r>
            <w:r w:rsidR="00AC0AF6" w:rsidRPr="009A1F8C">
              <w:rPr>
                <w:rFonts w:cs="Open Sans"/>
                <w:b/>
                <w:sz w:val="20"/>
                <w:szCs w:val="20"/>
              </w:rPr>
              <w:t xml:space="preserve"> and/or comments</w:t>
            </w:r>
          </w:p>
        </w:tc>
      </w:tr>
      <w:tr w:rsidR="00993430" w:rsidRPr="009A1F8C" w:rsidTr="009A1F8C">
        <w:trPr>
          <w:trHeight w:val="1296"/>
        </w:trPr>
        <w:tc>
          <w:tcPr>
            <w:tcW w:w="6025" w:type="dxa"/>
            <w:shd w:val="clear" w:color="auto" w:fill="auto"/>
            <w:vAlign w:val="center"/>
          </w:tcPr>
          <w:p w:rsidR="00D157BE" w:rsidRPr="009A1F8C" w:rsidRDefault="00894AFE" w:rsidP="009A1F8C">
            <w:pPr>
              <w:numPr>
                <w:ilvl w:val="0"/>
                <w:numId w:val="1"/>
              </w:numPr>
              <w:ind w:left="270" w:hanging="270"/>
              <w:contextualSpacing/>
              <w:rPr>
                <w:rFonts w:cs="Open Sans"/>
                <w:sz w:val="20"/>
                <w:szCs w:val="20"/>
              </w:rPr>
            </w:pPr>
            <w:r w:rsidRPr="009A1F8C">
              <w:rPr>
                <w:rFonts w:cs="Open Sans"/>
                <w:sz w:val="20"/>
                <w:szCs w:val="20"/>
              </w:rPr>
              <w:t>Provides</w:t>
            </w:r>
            <w:r w:rsidR="0028181A" w:rsidRPr="009A1F8C">
              <w:rPr>
                <w:rFonts w:cs="Open Sans"/>
                <w:sz w:val="20"/>
                <w:szCs w:val="20"/>
              </w:rPr>
              <w:t xml:space="preserve"> learning</w:t>
            </w:r>
            <w:r w:rsidRPr="009A1F8C">
              <w:rPr>
                <w:rFonts w:cs="Open Sans"/>
                <w:sz w:val="20"/>
                <w:szCs w:val="20"/>
              </w:rPr>
              <w:t xml:space="preserve"> experiences that incorporate </w:t>
            </w:r>
            <w:r w:rsidR="0028181A" w:rsidRPr="009A1F8C">
              <w:rPr>
                <w:rFonts w:cs="Open Sans"/>
                <w:sz w:val="20"/>
                <w:szCs w:val="20"/>
              </w:rPr>
              <w:t xml:space="preserve">the </w:t>
            </w:r>
            <w:r w:rsidR="000C0779" w:rsidRPr="009A1F8C">
              <w:rPr>
                <w:rFonts w:cs="Open Sans"/>
                <w:sz w:val="20"/>
                <w:szCs w:val="20"/>
              </w:rPr>
              <w:t>content strands</w:t>
            </w:r>
            <w:r w:rsidR="0028181A" w:rsidRPr="009A1F8C">
              <w:rPr>
                <w:rFonts w:cs="Open Sans"/>
                <w:sz w:val="20"/>
                <w:szCs w:val="20"/>
              </w:rPr>
              <w:t xml:space="preserve"> (i.e., each of the </w:t>
            </w:r>
            <w:r w:rsidR="000C0779" w:rsidRPr="009A1F8C">
              <w:rPr>
                <w:rFonts w:cs="Open Sans"/>
                <w:sz w:val="20"/>
                <w:szCs w:val="20"/>
              </w:rPr>
              <w:t>content strands</w:t>
            </w:r>
            <w:r w:rsidR="0028181A" w:rsidRPr="009A1F8C">
              <w:rPr>
                <w:rFonts w:cs="Open Sans"/>
                <w:sz w:val="20"/>
                <w:szCs w:val="20"/>
              </w:rPr>
              <w:t xml:space="preserve"> is learned in the context </w:t>
            </w:r>
            <w:r w:rsidR="000C0779" w:rsidRPr="009A1F8C">
              <w:rPr>
                <w:rFonts w:cs="Open Sans"/>
                <w:sz w:val="20"/>
                <w:szCs w:val="20"/>
              </w:rPr>
              <w:t>of the topic</w:t>
            </w:r>
            <w:r w:rsidR="0028181A" w:rsidRPr="009A1F8C">
              <w:rPr>
                <w:rFonts w:cs="Open Sans"/>
                <w:sz w:val="20"/>
                <w:szCs w:val="20"/>
              </w:rPr>
              <w:t xml:space="preserve"> and not taught in isolation).</w:t>
            </w:r>
          </w:p>
        </w:tc>
        <w:tc>
          <w:tcPr>
            <w:tcW w:w="1344" w:type="dxa"/>
            <w:shd w:val="clear" w:color="auto" w:fill="auto"/>
          </w:tcPr>
          <w:p w:rsidR="00D157BE" w:rsidRPr="009A1F8C" w:rsidRDefault="009A1F8C" w:rsidP="009A1F8C">
            <w:pPr>
              <w:spacing w:after="0" w:line="240" w:lineRule="auto"/>
              <w:rPr>
                <w:rFonts w:cs="Open Sans"/>
                <w:sz w:val="20"/>
                <w:szCs w:val="20"/>
              </w:rPr>
            </w:pPr>
            <w:r w:rsidRPr="009A1F8C">
              <w:rPr>
                <w:rFonts w:cs="Open Sans"/>
                <w:sz w:val="20"/>
                <w:szCs w:val="20"/>
              </w:rPr>
              <w:t>x</w:t>
            </w:r>
          </w:p>
        </w:tc>
        <w:tc>
          <w:tcPr>
            <w:tcW w:w="1356" w:type="dxa"/>
            <w:gridSpan w:val="2"/>
            <w:shd w:val="clear" w:color="auto" w:fill="auto"/>
          </w:tcPr>
          <w:p w:rsidR="00D157BE" w:rsidRPr="009A1F8C" w:rsidRDefault="00D157BE" w:rsidP="009A1F8C">
            <w:pPr>
              <w:spacing w:after="0" w:line="240" w:lineRule="auto"/>
              <w:rPr>
                <w:rFonts w:cs="Open Sans"/>
                <w:sz w:val="20"/>
                <w:szCs w:val="20"/>
              </w:rPr>
            </w:pPr>
          </w:p>
        </w:tc>
        <w:tc>
          <w:tcPr>
            <w:tcW w:w="5665" w:type="dxa"/>
            <w:shd w:val="clear" w:color="auto" w:fill="auto"/>
          </w:tcPr>
          <w:p w:rsidR="00D157BE" w:rsidRPr="009A1F8C" w:rsidRDefault="0049222D" w:rsidP="009A1F8C">
            <w:pPr>
              <w:spacing w:after="0" w:line="240" w:lineRule="auto"/>
              <w:rPr>
                <w:rFonts w:cs="Open Sans"/>
                <w:sz w:val="20"/>
                <w:szCs w:val="20"/>
              </w:rPr>
            </w:pPr>
            <w:r>
              <w:rPr>
                <w:rFonts w:cs="Open Sans"/>
                <w:sz w:val="20"/>
                <w:szCs w:val="20"/>
              </w:rPr>
              <w:t xml:space="preserve">All of the Social Studies content strands are embedded into the text and materials, so teachers have the ability </w:t>
            </w:r>
          </w:p>
        </w:tc>
      </w:tr>
      <w:tr w:rsidR="00993430" w:rsidRPr="009A1F8C" w:rsidTr="009A1F8C">
        <w:trPr>
          <w:trHeight w:val="1296"/>
        </w:trPr>
        <w:tc>
          <w:tcPr>
            <w:tcW w:w="6025" w:type="dxa"/>
            <w:shd w:val="clear" w:color="auto" w:fill="auto"/>
            <w:vAlign w:val="center"/>
          </w:tcPr>
          <w:p w:rsidR="0028181A" w:rsidRPr="009A1F8C" w:rsidRDefault="0028181A" w:rsidP="009A1F8C">
            <w:pPr>
              <w:numPr>
                <w:ilvl w:val="0"/>
                <w:numId w:val="1"/>
              </w:numPr>
              <w:ind w:left="243" w:hanging="243"/>
              <w:contextualSpacing/>
              <w:rPr>
                <w:rFonts w:cs="Open Sans"/>
                <w:sz w:val="20"/>
                <w:szCs w:val="20"/>
              </w:rPr>
            </w:pPr>
            <w:r w:rsidRPr="009A1F8C">
              <w:rPr>
                <w:rFonts w:cs="Open Sans"/>
                <w:sz w:val="20"/>
                <w:szCs w:val="20"/>
              </w:rPr>
              <w:t xml:space="preserve">Engages students through </w:t>
            </w:r>
            <w:r w:rsidR="00FD7608" w:rsidRPr="009A1F8C">
              <w:rPr>
                <w:rFonts w:cs="Open Sans"/>
                <w:sz w:val="20"/>
                <w:szCs w:val="20"/>
              </w:rPr>
              <w:t>real-world</w:t>
            </w:r>
            <w:r w:rsidRPr="009A1F8C">
              <w:rPr>
                <w:rFonts w:cs="Open Sans"/>
                <w:sz w:val="20"/>
                <w:szCs w:val="20"/>
              </w:rPr>
              <w:t xml:space="preserve">, </w:t>
            </w:r>
            <w:r w:rsidR="00FD7608" w:rsidRPr="009A1F8C">
              <w:rPr>
                <w:rFonts w:cs="Open Sans"/>
                <w:sz w:val="20"/>
                <w:szCs w:val="20"/>
              </w:rPr>
              <w:t xml:space="preserve">relevant, </w:t>
            </w:r>
            <w:r w:rsidRPr="009A1F8C">
              <w:rPr>
                <w:rFonts w:cs="Open Sans"/>
                <w:sz w:val="20"/>
                <w:szCs w:val="20"/>
              </w:rPr>
              <w:t xml:space="preserve">thought-provoking questions, problems, and tasks that stimulate interest and elicit </w:t>
            </w:r>
            <w:r w:rsidR="00D97F33" w:rsidRPr="009A1F8C">
              <w:rPr>
                <w:rFonts w:cs="Open Sans"/>
                <w:sz w:val="20"/>
                <w:szCs w:val="20"/>
              </w:rPr>
              <w:t>critical</w:t>
            </w:r>
            <w:r w:rsidRPr="009A1F8C">
              <w:rPr>
                <w:rFonts w:cs="Open Sans"/>
                <w:sz w:val="20"/>
                <w:szCs w:val="20"/>
              </w:rPr>
              <w:t xml:space="preserve"> thinking</w:t>
            </w:r>
            <w:r w:rsidR="00D97F33" w:rsidRPr="009A1F8C">
              <w:rPr>
                <w:rFonts w:cs="Open Sans"/>
                <w:sz w:val="20"/>
                <w:szCs w:val="20"/>
              </w:rPr>
              <w:t xml:space="preserve"> and problem solving</w:t>
            </w:r>
            <w:r w:rsidRPr="009A1F8C">
              <w:rPr>
                <w:rFonts w:cs="Open Sans"/>
                <w:sz w:val="20"/>
                <w:szCs w:val="20"/>
              </w:rPr>
              <w:t>.</w:t>
            </w:r>
          </w:p>
          <w:p w:rsidR="00D157BE" w:rsidRPr="009A1F8C" w:rsidRDefault="00D157BE" w:rsidP="009A1F8C">
            <w:pPr>
              <w:tabs>
                <w:tab w:val="left" w:pos="2010"/>
              </w:tabs>
              <w:spacing w:after="0" w:line="240" w:lineRule="auto"/>
              <w:rPr>
                <w:rFonts w:cs="Open Sans"/>
                <w:b/>
                <w:sz w:val="20"/>
                <w:szCs w:val="20"/>
              </w:rPr>
            </w:pPr>
          </w:p>
        </w:tc>
        <w:tc>
          <w:tcPr>
            <w:tcW w:w="1344" w:type="dxa"/>
            <w:shd w:val="clear" w:color="auto" w:fill="auto"/>
          </w:tcPr>
          <w:p w:rsidR="00D157BE" w:rsidRPr="009A1F8C" w:rsidRDefault="009A1F8C" w:rsidP="009A1F8C">
            <w:pPr>
              <w:spacing w:after="0" w:line="240" w:lineRule="auto"/>
              <w:rPr>
                <w:rFonts w:cs="Open Sans"/>
                <w:sz w:val="20"/>
                <w:szCs w:val="20"/>
              </w:rPr>
            </w:pPr>
            <w:r w:rsidRPr="009A1F8C">
              <w:rPr>
                <w:rFonts w:cs="Open Sans"/>
                <w:sz w:val="20"/>
                <w:szCs w:val="20"/>
              </w:rPr>
              <w:t>x</w:t>
            </w:r>
          </w:p>
        </w:tc>
        <w:tc>
          <w:tcPr>
            <w:tcW w:w="1356" w:type="dxa"/>
            <w:gridSpan w:val="2"/>
            <w:shd w:val="clear" w:color="auto" w:fill="auto"/>
          </w:tcPr>
          <w:p w:rsidR="00D157BE" w:rsidRPr="009A1F8C" w:rsidRDefault="00D157BE" w:rsidP="009A1F8C">
            <w:pPr>
              <w:spacing w:after="0" w:line="240" w:lineRule="auto"/>
              <w:rPr>
                <w:rFonts w:cs="Open Sans"/>
                <w:sz w:val="20"/>
                <w:szCs w:val="20"/>
              </w:rPr>
            </w:pPr>
          </w:p>
        </w:tc>
        <w:tc>
          <w:tcPr>
            <w:tcW w:w="5665" w:type="dxa"/>
            <w:shd w:val="clear" w:color="auto" w:fill="auto"/>
          </w:tcPr>
          <w:p w:rsidR="00D157BE" w:rsidRPr="009A1F8C" w:rsidRDefault="0049222D" w:rsidP="009A1F8C">
            <w:pPr>
              <w:spacing w:after="0" w:line="240" w:lineRule="auto"/>
              <w:rPr>
                <w:rFonts w:cs="Open Sans"/>
                <w:sz w:val="20"/>
                <w:szCs w:val="20"/>
              </w:rPr>
            </w:pPr>
            <w:r>
              <w:rPr>
                <w:rFonts w:cs="Open Sans"/>
                <w:sz w:val="20"/>
                <w:szCs w:val="20"/>
              </w:rPr>
              <w:t>The publisher has included project based learning activities, which facilitate critical thinking and problem solving.  The text moves beyond simply memorization and recall, but asks students to synthesize, evaluate, and analyze information.  In addition, the teacher materials provide numerous opportunities to engage students in critical thinking exercises that encourage problem solving.</w:t>
            </w:r>
          </w:p>
        </w:tc>
      </w:tr>
      <w:tr w:rsidR="00993430" w:rsidRPr="009A1F8C" w:rsidTr="009A1F8C">
        <w:trPr>
          <w:trHeight w:val="1296"/>
        </w:trPr>
        <w:tc>
          <w:tcPr>
            <w:tcW w:w="6025" w:type="dxa"/>
            <w:shd w:val="clear" w:color="auto" w:fill="auto"/>
            <w:vAlign w:val="center"/>
          </w:tcPr>
          <w:p w:rsidR="0028181A" w:rsidRPr="009A1F8C" w:rsidRDefault="00574383" w:rsidP="009A1F8C">
            <w:pPr>
              <w:numPr>
                <w:ilvl w:val="0"/>
                <w:numId w:val="1"/>
              </w:numPr>
              <w:spacing w:after="0" w:line="240" w:lineRule="auto"/>
              <w:ind w:left="243" w:hanging="243"/>
              <w:contextualSpacing/>
              <w:rPr>
                <w:rFonts w:cs="Open Sans"/>
                <w:sz w:val="20"/>
                <w:szCs w:val="20"/>
              </w:rPr>
            </w:pPr>
            <w:r w:rsidRPr="009A1F8C">
              <w:rPr>
                <w:rFonts w:cs="Open Sans"/>
                <w:sz w:val="20"/>
                <w:szCs w:val="20"/>
              </w:rPr>
              <w:t xml:space="preserve">Includes differentiated materials that provides support for the following: </w:t>
            </w:r>
            <w:r w:rsidR="0028181A" w:rsidRPr="009A1F8C">
              <w:rPr>
                <w:rFonts w:cs="Open Sans"/>
                <w:sz w:val="20"/>
                <w:szCs w:val="20"/>
              </w:rPr>
              <w:t>ELL</w:t>
            </w:r>
            <w:r w:rsidRPr="009A1F8C">
              <w:rPr>
                <w:rFonts w:cs="Open Sans"/>
                <w:sz w:val="20"/>
                <w:szCs w:val="20"/>
              </w:rPr>
              <w:t xml:space="preserve"> students</w:t>
            </w:r>
            <w:r w:rsidR="0028181A" w:rsidRPr="009A1F8C">
              <w:rPr>
                <w:rFonts w:cs="Open Sans"/>
                <w:sz w:val="20"/>
                <w:szCs w:val="20"/>
              </w:rPr>
              <w:t xml:space="preserve">, </w:t>
            </w:r>
            <w:r w:rsidR="00E1749F" w:rsidRPr="009A1F8C">
              <w:rPr>
                <w:rFonts w:cs="Open Sans"/>
                <w:sz w:val="20"/>
                <w:szCs w:val="20"/>
              </w:rPr>
              <w:t>students with</w:t>
            </w:r>
            <w:r w:rsidR="0028181A" w:rsidRPr="009A1F8C">
              <w:rPr>
                <w:rFonts w:cs="Open Sans"/>
                <w:sz w:val="20"/>
                <w:szCs w:val="20"/>
              </w:rPr>
              <w:t xml:space="preserve"> disabilities, or </w:t>
            </w:r>
            <w:r w:rsidR="00E1749F" w:rsidRPr="009A1F8C">
              <w:rPr>
                <w:rFonts w:cs="Open Sans"/>
                <w:sz w:val="20"/>
                <w:szCs w:val="20"/>
              </w:rPr>
              <w:t>struggling learners</w:t>
            </w:r>
            <w:r w:rsidR="0028181A" w:rsidRPr="009A1F8C">
              <w:rPr>
                <w:rFonts w:cs="Open Sans"/>
                <w:sz w:val="20"/>
                <w:szCs w:val="20"/>
              </w:rPr>
              <w:t>.</w:t>
            </w:r>
          </w:p>
        </w:tc>
        <w:tc>
          <w:tcPr>
            <w:tcW w:w="1344" w:type="dxa"/>
            <w:shd w:val="clear" w:color="auto" w:fill="auto"/>
          </w:tcPr>
          <w:p w:rsidR="0028181A" w:rsidRPr="009A1F8C" w:rsidRDefault="009A1F8C" w:rsidP="009A1F8C">
            <w:pPr>
              <w:spacing w:after="0" w:line="240" w:lineRule="auto"/>
              <w:rPr>
                <w:rFonts w:cs="Open Sans"/>
                <w:sz w:val="20"/>
                <w:szCs w:val="20"/>
              </w:rPr>
            </w:pPr>
            <w:r w:rsidRPr="009A1F8C">
              <w:rPr>
                <w:rFonts w:cs="Open Sans"/>
                <w:sz w:val="20"/>
                <w:szCs w:val="20"/>
              </w:rPr>
              <w:t>x</w:t>
            </w:r>
          </w:p>
        </w:tc>
        <w:tc>
          <w:tcPr>
            <w:tcW w:w="1356" w:type="dxa"/>
            <w:gridSpan w:val="2"/>
            <w:shd w:val="clear" w:color="auto" w:fill="auto"/>
          </w:tcPr>
          <w:p w:rsidR="0028181A" w:rsidRPr="009A1F8C" w:rsidRDefault="0028181A" w:rsidP="009A1F8C">
            <w:pPr>
              <w:spacing w:after="0" w:line="240" w:lineRule="auto"/>
              <w:rPr>
                <w:rFonts w:cs="Open Sans"/>
                <w:sz w:val="20"/>
                <w:szCs w:val="20"/>
              </w:rPr>
            </w:pPr>
          </w:p>
        </w:tc>
        <w:tc>
          <w:tcPr>
            <w:tcW w:w="5665" w:type="dxa"/>
            <w:shd w:val="clear" w:color="auto" w:fill="auto"/>
          </w:tcPr>
          <w:p w:rsidR="0028181A" w:rsidRPr="009A1F8C" w:rsidRDefault="0049222D" w:rsidP="009A1F8C">
            <w:pPr>
              <w:spacing w:after="0" w:line="240" w:lineRule="auto"/>
              <w:rPr>
                <w:rFonts w:cs="Open Sans"/>
                <w:sz w:val="20"/>
                <w:szCs w:val="20"/>
              </w:rPr>
            </w:pPr>
            <w:r>
              <w:rPr>
                <w:rFonts w:cs="Open Sans"/>
                <w:sz w:val="20"/>
                <w:szCs w:val="20"/>
              </w:rPr>
              <w:t>The publisher has provided a variety of resources and supports to help engage all learning abilities and learning styles.  Students are able to use a reading guide, vocabulary support, audio material (allows the text to be read to a student), review materials, etc..</w:t>
            </w:r>
          </w:p>
        </w:tc>
      </w:tr>
      <w:tr w:rsidR="00993430" w:rsidRPr="009A1F8C" w:rsidTr="009A1F8C">
        <w:trPr>
          <w:trHeight w:val="1296"/>
        </w:trPr>
        <w:tc>
          <w:tcPr>
            <w:tcW w:w="6025" w:type="dxa"/>
            <w:shd w:val="clear" w:color="auto" w:fill="auto"/>
            <w:vAlign w:val="center"/>
          </w:tcPr>
          <w:p w:rsidR="004D5043" w:rsidRPr="009A1F8C" w:rsidRDefault="004D5043" w:rsidP="009A1F8C">
            <w:pPr>
              <w:numPr>
                <w:ilvl w:val="0"/>
                <w:numId w:val="1"/>
              </w:numPr>
              <w:spacing w:after="0" w:line="240" w:lineRule="auto"/>
              <w:ind w:left="243" w:hanging="243"/>
              <w:contextualSpacing/>
              <w:rPr>
                <w:rFonts w:cs="Open Sans"/>
                <w:sz w:val="20"/>
                <w:szCs w:val="20"/>
              </w:rPr>
            </w:pPr>
            <w:r w:rsidRPr="009A1F8C">
              <w:rPr>
                <w:rFonts w:cs="Open Sans"/>
                <w:sz w:val="20"/>
                <w:szCs w:val="20"/>
              </w:rPr>
              <w:t>Includes differentiated materials that provides support for students approaching mastery as well as extensions for students already meeting mastery or with high interest.</w:t>
            </w:r>
          </w:p>
        </w:tc>
        <w:tc>
          <w:tcPr>
            <w:tcW w:w="1344" w:type="dxa"/>
            <w:shd w:val="clear" w:color="auto" w:fill="auto"/>
          </w:tcPr>
          <w:p w:rsidR="004D5043" w:rsidRPr="009A1F8C" w:rsidRDefault="009A1F8C" w:rsidP="009A1F8C">
            <w:pPr>
              <w:spacing w:after="0" w:line="240" w:lineRule="auto"/>
              <w:rPr>
                <w:rFonts w:cs="Open Sans"/>
                <w:sz w:val="20"/>
                <w:szCs w:val="20"/>
              </w:rPr>
            </w:pPr>
            <w:r w:rsidRPr="009A1F8C">
              <w:rPr>
                <w:rFonts w:cs="Open Sans"/>
                <w:sz w:val="20"/>
                <w:szCs w:val="20"/>
              </w:rPr>
              <w:t>x</w:t>
            </w:r>
          </w:p>
        </w:tc>
        <w:tc>
          <w:tcPr>
            <w:tcW w:w="1356" w:type="dxa"/>
            <w:gridSpan w:val="2"/>
            <w:shd w:val="clear" w:color="auto" w:fill="auto"/>
          </w:tcPr>
          <w:p w:rsidR="004D5043" w:rsidRPr="009A1F8C" w:rsidRDefault="004D5043" w:rsidP="009A1F8C">
            <w:pPr>
              <w:spacing w:after="0" w:line="240" w:lineRule="auto"/>
              <w:rPr>
                <w:rFonts w:cs="Open Sans"/>
                <w:sz w:val="20"/>
                <w:szCs w:val="20"/>
              </w:rPr>
            </w:pPr>
          </w:p>
        </w:tc>
        <w:tc>
          <w:tcPr>
            <w:tcW w:w="5665" w:type="dxa"/>
            <w:shd w:val="clear" w:color="auto" w:fill="auto"/>
          </w:tcPr>
          <w:p w:rsidR="004D5043" w:rsidRPr="009A1F8C" w:rsidRDefault="0049222D" w:rsidP="009A1F8C">
            <w:pPr>
              <w:spacing w:after="0" w:line="240" w:lineRule="auto"/>
              <w:rPr>
                <w:rFonts w:cs="Open Sans"/>
                <w:sz w:val="20"/>
                <w:szCs w:val="20"/>
              </w:rPr>
            </w:pPr>
            <w:r>
              <w:rPr>
                <w:rFonts w:cs="Open Sans"/>
                <w:sz w:val="20"/>
                <w:szCs w:val="20"/>
              </w:rPr>
              <w:t xml:space="preserve">This text has opportunities for all students to flourish and achieve mastery in addition to providing extension activities for those students who have already achieved mastery and need to be challenged. </w:t>
            </w:r>
          </w:p>
        </w:tc>
      </w:tr>
    </w:tbl>
    <w:p w:rsidR="00541DAA" w:rsidRPr="00E86DC6" w:rsidRDefault="00541DAA" w:rsidP="00491190">
      <w:pPr>
        <w:keepNext/>
        <w:rPr>
          <w:rFonts w:cs="Open Sans"/>
        </w:rPr>
      </w:pPr>
    </w:p>
    <w:p w:rsidR="00D97F33" w:rsidRPr="00E86DC6" w:rsidRDefault="00541DAA" w:rsidP="00D97F33">
      <w:pPr>
        <w:rPr>
          <w:rFonts w:cs="Open Sans"/>
        </w:rPr>
      </w:pPr>
      <w:r w:rsidRPr="00E86DC6">
        <w:rPr>
          <w:rFonts w:cs="Open Sans"/>
        </w:rPr>
        <w:br w:type="page"/>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1344"/>
        <w:gridCol w:w="1356"/>
        <w:gridCol w:w="5665"/>
      </w:tblGrid>
      <w:tr w:rsidR="008E7CEF" w:rsidRPr="009A1F8C" w:rsidTr="009A1F8C">
        <w:tc>
          <w:tcPr>
            <w:tcW w:w="14390" w:type="dxa"/>
            <w:gridSpan w:val="4"/>
            <w:shd w:val="clear" w:color="auto" w:fill="D9D9D9"/>
          </w:tcPr>
          <w:p w:rsidR="008E7CEF" w:rsidRPr="009A1F8C" w:rsidRDefault="008E7CEF" w:rsidP="009A1F8C">
            <w:pPr>
              <w:spacing w:after="0" w:line="240" w:lineRule="auto"/>
              <w:jc w:val="center"/>
              <w:rPr>
                <w:rFonts w:eastAsia="Times New Roman" w:cs="Open Sans"/>
                <w:b/>
                <w:sz w:val="20"/>
                <w:szCs w:val="20"/>
              </w:rPr>
            </w:pPr>
            <w:r w:rsidRPr="009A1F8C">
              <w:rPr>
                <w:rFonts w:cs="Open Sans"/>
                <w:b/>
                <w:sz w:val="20"/>
                <w:szCs w:val="20"/>
              </w:rPr>
              <w:t xml:space="preserve">SECTION II: </w:t>
            </w:r>
            <w:r w:rsidRPr="009A1F8C">
              <w:rPr>
                <w:rFonts w:eastAsia="Times New Roman" w:cs="Open Sans"/>
                <w:b/>
                <w:sz w:val="20"/>
                <w:szCs w:val="20"/>
              </w:rPr>
              <w:t>ADDITIONAL ALIGNMENT CRITERIA AND INDICATORS OF QUALITY</w:t>
            </w:r>
          </w:p>
          <w:p w:rsidR="008E7CEF" w:rsidRPr="009A1F8C" w:rsidRDefault="008E7CEF" w:rsidP="009A1F8C">
            <w:pPr>
              <w:spacing w:after="0" w:line="240" w:lineRule="auto"/>
              <w:jc w:val="center"/>
              <w:rPr>
                <w:rFonts w:cs="Open Sans"/>
                <w:b/>
                <w:i/>
                <w:sz w:val="20"/>
                <w:szCs w:val="20"/>
              </w:rPr>
            </w:pPr>
          </w:p>
          <w:p w:rsidR="008E7CEF" w:rsidRPr="009A1F8C" w:rsidRDefault="008E7CEF" w:rsidP="009A1F8C">
            <w:pPr>
              <w:spacing w:after="0" w:line="240" w:lineRule="auto"/>
              <w:rPr>
                <w:rFonts w:cs="Open Sans"/>
                <w:sz w:val="20"/>
                <w:szCs w:val="20"/>
              </w:rPr>
            </w:pPr>
            <w:r w:rsidRPr="009A1F8C">
              <w:rPr>
                <w:rFonts w:cs="Open Sans"/>
                <w:b/>
                <w:i/>
                <w:sz w:val="20"/>
                <w:szCs w:val="20"/>
              </w:rPr>
              <w:t>Part C. Monitoring Student Progress</w:t>
            </w:r>
          </w:p>
        </w:tc>
      </w:tr>
      <w:tr w:rsidR="00993430" w:rsidRPr="009A1F8C" w:rsidTr="009A1F8C">
        <w:tc>
          <w:tcPr>
            <w:tcW w:w="6025" w:type="dxa"/>
            <w:shd w:val="clear" w:color="auto" w:fill="F2F2F2"/>
          </w:tcPr>
          <w:p w:rsidR="008E7CEF" w:rsidRPr="009A1F8C" w:rsidRDefault="008E7CEF" w:rsidP="009A1F8C">
            <w:pPr>
              <w:spacing w:after="0" w:line="240" w:lineRule="auto"/>
              <w:rPr>
                <w:rFonts w:cs="Open Sans"/>
                <w:sz w:val="20"/>
                <w:szCs w:val="20"/>
              </w:rPr>
            </w:pPr>
          </w:p>
        </w:tc>
        <w:tc>
          <w:tcPr>
            <w:tcW w:w="1344" w:type="dxa"/>
            <w:shd w:val="clear" w:color="auto" w:fill="F2F2F2"/>
          </w:tcPr>
          <w:p w:rsidR="008E7CEF" w:rsidRPr="009A1F8C" w:rsidRDefault="008E7CEF" w:rsidP="009A1F8C">
            <w:pPr>
              <w:spacing w:after="0" w:line="240" w:lineRule="auto"/>
              <w:rPr>
                <w:rFonts w:cs="Open Sans"/>
                <w:b/>
                <w:sz w:val="20"/>
                <w:szCs w:val="20"/>
              </w:rPr>
            </w:pPr>
            <w:r w:rsidRPr="009A1F8C">
              <w:rPr>
                <w:rFonts w:cs="Open Sans"/>
                <w:b/>
                <w:sz w:val="20"/>
                <w:szCs w:val="20"/>
              </w:rPr>
              <w:t>Yes</w:t>
            </w:r>
          </w:p>
        </w:tc>
        <w:tc>
          <w:tcPr>
            <w:tcW w:w="1356" w:type="dxa"/>
            <w:shd w:val="clear" w:color="auto" w:fill="F2F2F2"/>
          </w:tcPr>
          <w:p w:rsidR="008E7CEF" w:rsidRPr="009A1F8C" w:rsidRDefault="008E7CEF" w:rsidP="009A1F8C">
            <w:pPr>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8E7CEF" w:rsidRPr="009A1F8C" w:rsidRDefault="00681B0B" w:rsidP="009A1F8C">
            <w:pPr>
              <w:tabs>
                <w:tab w:val="left" w:pos="1725"/>
              </w:tabs>
              <w:spacing w:after="0" w:line="240" w:lineRule="auto"/>
              <w:rPr>
                <w:rFonts w:cs="Open Sans"/>
                <w:b/>
                <w:sz w:val="20"/>
                <w:szCs w:val="20"/>
              </w:rPr>
            </w:pPr>
            <w:r w:rsidRPr="009A1F8C">
              <w:rPr>
                <w:rFonts w:cs="Open Sans"/>
                <w:b/>
                <w:sz w:val="20"/>
                <w:szCs w:val="20"/>
              </w:rPr>
              <w:t>Evidence and/or comments</w:t>
            </w:r>
          </w:p>
        </w:tc>
      </w:tr>
      <w:tr w:rsidR="00993430" w:rsidRPr="009A1F8C" w:rsidTr="009A1F8C">
        <w:trPr>
          <w:trHeight w:val="1296"/>
        </w:trPr>
        <w:tc>
          <w:tcPr>
            <w:tcW w:w="6025" w:type="dxa"/>
            <w:shd w:val="clear" w:color="auto" w:fill="auto"/>
            <w:vAlign w:val="center"/>
          </w:tcPr>
          <w:p w:rsidR="008E7CEF" w:rsidRPr="009A1F8C" w:rsidRDefault="00AC0FD3" w:rsidP="009A1F8C">
            <w:pPr>
              <w:pStyle w:val="ColorfulList-Accent1"/>
              <w:numPr>
                <w:ilvl w:val="0"/>
                <w:numId w:val="3"/>
              </w:numPr>
              <w:tabs>
                <w:tab w:val="left" w:pos="2010"/>
              </w:tabs>
              <w:spacing w:after="0" w:line="240" w:lineRule="auto"/>
              <w:ind w:left="247" w:hanging="270"/>
              <w:rPr>
                <w:rFonts w:cs="Open Sans"/>
                <w:sz w:val="20"/>
                <w:szCs w:val="20"/>
              </w:rPr>
            </w:pPr>
            <w:r w:rsidRPr="009A1F8C">
              <w:rPr>
                <w:rFonts w:cs="Open Sans"/>
                <w:sz w:val="20"/>
                <w:szCs w:val="20"/>
              </w:rPr>
              <w:t xml:space="preserve">Assessments collect data on all </w:t>
            </w:r>
            <w:r w:rsidR="00434BD9" w:rsidRPr="009A1F8C">
              <w:rPr>
                <w:rFonts w:cs="Open Sans"/>
                <w:sz w:val="20"/>
                <w:szCs w:val="20"/>
              </w:rPr>
              <w:t>topics, content strands, and social studies practices within each grade level</w:t>
            </w:r>
            <w:r w:rsidRPr="009A1F8C">
              <w:rPr>
                <w:rFonts w:cs="Open Sans"/>
                <w:sz w:val="20"/>
                <w:szCs w:val="20"/>
              </w:rPr>
              <w:t xml:space="preserve"> </w:t>
            </w:r>
            <w:r w:rsidR="00434BD9" w:rsidRPr="009A1F8C">
              <w:rPr>
                <w:rFonts w:cs="Open Sans"/>
                <w:sz w:val="20"/>
                <w:szCs w:val="20"/>
              </w:rPr>
              <w:t xml:space="preserve">and </w:t>
            </w:r>
            <w:r w:rsidRPr="009A1F8C">
              <w:rPr>
                <w:rFonts w:cs="Open Sans"/>
                <w:sz w:val="20"/>
                <w:szCs w:val="20"/>
              </w:rPr>
              <w:t>allow st</w:t>
            </w:r>
            <w:r w:rsidR="00434BD9" w:rsidRPr="009A1F8C">
              <w:rPr>
                <w:rFonts w:cs="Open Sans"/>
                <w:sz w:val="20"/>
                <w:szCs w:val="20"/>
              </w:rPr>
              <w:t xml:space="preserve">udents to show mastery </w:t>
            </w:r>
            <w:r w:rsidRPr="009A1F8C">
              <w:rPr>
                <w:rFonts w:cs="Open Sans"/>
                <w:sz w:val="20"/>
                <w:szCs w:val="20"/>
              </w:rPr>
              <w:t>in concert with each other</w:t>
            </w:r>
            <w:r w:rsidR="00454412" w:rsidRPr="009A1F8C">
              <w:rPr>
                <w:rFonts w:cs="Open Sans"/>
                <w:sz w:val="20"/>
                <w:szCs w:val="20"/>
              </w:rPr>
              <w:t xml:space="preserve"> (e.g., assessments are contextualized and serve to address specific </w:t>
            </w:r>
            <w:r w:rsidR="00434BD9" w:rsidRPr="009A1F8C">
              <w:rPr>
                <w:rFonts w:cs="Open Sans"/>
                <w:sz w:val="20"/>
                <w:szCs w:val="20"/>
              </w:rPr>
              <w:t>events/topics</w:t>
            </w:r>
            <w:r w:rsidR="00454412" w:rsidRPr="009A1F8C">
              <w:rPr>
                <w:rFonts w:cs="Open Sans"/>
                <w:sz w:val="20"/>
                <w:szCs w:val="20"/>
              </w:rPr>
              <w:t xml:space="preserve"> or answer specific questions)</w:t>
            </w:r>
            <w:r w:rsidRPr="009A1F8C">
              <w:rPr>
                <w:rFonts w:cs="Open Sans"/>
                <w:sz w:val="20"/>
                <w:szCs w:val="20"/>
              </w:rPr>
              <w:t>.</w:t>
            </w:r>
          </w:p>
        </w:tc>
        <w:tc>
          <w:tcPr>
            <w:tcW w:w="1344"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8E7CEF" w:rsidRPr="009A1F8C" w:rsidRDefault="008E7CEF" w:rsidP="009A1F8C">
            <w:pPr>
              <w:spacing w:after="0" w:line="240" w:lineRule="auto"/>
              <w:rPr>
                <w:rFonts w:cs="Open Sans"/>
                <w:sz w:val="20"/>
                <w:szCs w:val="20"/>
              </w:rPr>
            </w:pPr>
          </w:p>
        </w:tc>
        <w:tc>
          <w:tcPr>
            <w:tcW w:w="5665"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Benchmark assessments are used to collect data on student mastery and help the teacher make instructional decisions.</w:t>
            </w:r>
          </w:p>
        </w:tc>
      </w:tr>
      <w:tr w:rsidR="00993430" w:rsidRPr="009A1F8C" w:rsidTr="009A1F8C">
        <w:trPr>
          <w:trHeight w:val="1296"/>
        </w:trPr>
        <w:tc>
          <w:tcPr>
            <w:tcW w:w="6025" w:type="dxa"/>
            <w:shd w:val="clear" w:color="auto" w:fill="auto"/>
            <w:vAlign w:val="center"/>
          </w:tcPr>
          <w:p w:rsidR="008E7CEF" w:rsidRPr="009A1F8C" w:rsidRDefault="008E7CEF" w:rsidP="009A1F8C">
            <w:pPr>
              <w:pStyle w:val="ColorfulList-Accent1"/>
              <w:numPr>
                <w:ilvl w:val="0"/>
                <w:numId w:val="3"/>
              </w:numPr>
              <w:tabs>
                <w:tab w:val="left" w:pos="2010"/>
              </w:tabs>
              <w:spacing w:after="0" w:line="240" w:lineRule="auto"/>
              <w:ind w:left="247" w:hanging="270"/>
              <w:rPr>
                <w:rFonts w:cs="Open Sans"/>
                <w:b/>
                <w:sz w:val="20"/>
                <w:szCs w:val="20"/>
              </w:rPr>
            </w:pPr>
            <w:r w:rsidRPr="009A1F8C">
              <w:rPr>
                <w:rFonts w:cs="Open Sans"/>
                <w:sz w:val="20"/>
                <w:szCs w:val="20"/>
              </w:rPr>
              <w:t>Assesses student mastery using methods that are unbiased and accessible to all students.</w:t>
            </w:r>
          </w:p>
        </w:tc>
        <w:tc>
          <w:tcPr>
            <w:tcW w:w="1344"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8E7CEF" w:rsidRPr="009A1F8C" w:rsidRDefault="008E7CEF" w:rsidP="009A1F8C">
            <w:pPr>
              <w:spacing w:after="0" w:line="240" w:lineRule="auto"/>
              <w:rPr>
                <w:rFonts w:cs="Open Sans"/>
                <w:sz w:val="20"/>
                <w:szCs w:val="20"/>
              </w:rPr>
            </w:pPr>
          </w:p>
        </w:tc>
        <w:tc>
          <w:tcPr>
            <w:tcW w:w="5665" w:type="dxa"/>
            <w:shd w:val="clear" w:color="auto" w:fill="auto"/>
          </w:tcPr>
          <w:p w:rsidR="008E7CEF" w:rsidRPr="009A1F8C" w:rsidRDefault="008E7CEF" w:rsidP="009A1F8C">
            <w:pPr>
              <w:spacing w:after="0" w:line="240" w:lineRule="auto"/>
              <w:rPr>
                <w:rFonts w:cs="Open Sans"/>
                <w:sz w:val="20"/>
                <w:szCs w:val="20"/>
              </w:rPr>
            </w:pPr>
          </w:p>
        </w:tc>
      </w:tr>
      <w:tr w:rsidR="00993430" w:rsidRPr="009A1F8C" w:rsidTr="009A1F8C">
        <w:trPr>
          <w:trHeight w:val="1296"/>
        </w:trPr>
        <w:tc>
          <w:tcPr>
            <w:tcW w:w="6025" w:type="dxa"/>
            <w:shd w:val="clear" w:color="auto" w:fill="auto"/>
            <w:vAlign w:val="center"/>
          </w:tcPr>
          <w:p w:rsidR="008E7CEF" w:rsidRPr="009A1F8C" w:rsidRDefault="008E7CEF" w:rsidP="009A1F8C">
            <w:pPr>
              <w:numPr>
                <w:ilvl w:val="0"/>
                <w:numId w:val="4"/>
              </w:numPr>
              <w:ind w:left="247" w:hanging="247"/>
              <w:contextualSpacing/>
              <w:rPr>
                <w:rFonts w:cs="Open Sans"/>
                <w:sz w:val="20"/>
                <w:szCs w:val="20"/>
              </w:rPr>
            </w:pPr>
            <w:r w:rsidRPr="009A1F8C">
              <w:rPr>
                <w:rFonts w:cs="Open Sans"/>
                <w:sz w:val="20"/>
                <w:szCs w:val="20"/>
              </w:rPr>
              <w:t>Includes aligned rubrics or scoring guidelines that provide sufficient guidance for interpreting student performance.</w:t>
            </w:r>
          </w:p>
          <w:p w:rsidR="008E7CEF" w:rsidRPr="009A1F8C" w:rsidRDefault="008E7CEF" w:rsidP="009A1F8C">
            <w:pPr>
              <w:spacing w:after="0" w:line="240" w:lineRule="auto"/>
              <w:contextualSpacing/>
              <w:rPr>
                <w:rFonts w:cs="Open Sans"/>
                <w:sz w:val="20"/>
                <w:szCs w:val="20"/>
              </w:rPr>
            </w:pPr>
          </w:p>
        </w:tc>
        <w:tc>
          <w:tcPr>
            <w:tcW w:w="1344"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8E7CEF" w:rsidRPr="009A1F8C" w:rsidRDefault="008E7CEF" w:rsidP="009A1F8C">
            <w:pPr>
              <w:spacing w:after="0" w:line="240" w:lineRule="auto"/>
              <w:rPr>
                <w:rFonts w:cs="Open Sans"/>
                <w:sz w:val="20"/>
                <w:szCs w:val="20"/>
              </w:rPr>
            </w:pPr>
          </w:p>
        </w:tc>
        <w:tc>
          <w:tcPr>
            <w:tcW w:w="5665"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Rubrics and/or scoring guidelines are included with project based learning activities.  The teacher can use the provided rubric or modify it to fit his/her classroom.</w:t>
            </w:r>
          </w:p>
        </w:tc>
      </w:tr>
      <w:tr w:rsidR="00993430" w:rsidRPr="009A1F8C" w:rsidTr="009A1F8C">
        <w:trPr>
          <w:trHeight w:val="1296"/>
        </w:trPr>
        <w:tc>
          <w:tcPr>
            <w:tcW w:w="6025" w:type="dxa"/>
            <w:shd w:val="clear" w:color="auto" w:fill="auto"/>
            <w:vAlign w:val="center"/>
          </w:tcPr>
          <w:p w:rsidR="008E7CEF" w:rsidRPr="009A1F8C" w:rsidRDefault="008E7CEF" w:rsidP="009A1F8C">
            <w:pPr>
              <w:numPr>
                <w:ilvl w:val="0"/>
                <w:numId w:val="4"/>
              </w:numPr>
              <w:spacing w:after="0" w:line="240" w:lineRule="auto"/>
              <w:ind w:left="270" w:hanging="270"/>
              <w:contextualSpacing/>
              <w:rPr>
                <w:rFonts w:cs="Open Sans"/>
                <w:sz w:val="20"/>
                <w:szCs w:val="20"/>
              </w:rPr>
            </w:pPr>
            <w:r w:rsidRPr="009A1F8C">
              <w:rPr>
                <w:rFonts w:cs="Open Sans"/>
                <w:sz w:val="20"/>
                <w:szCs w:val="20"/>
              </w:rPr>
              <w:t>Uses varied modes of curriculum embedded assessments that may include pre-, formative-, summative-, and self-assessment measures.</w:t>
            </w:r>
          </w:p>
        </w:tc>
        <w:tc>
          <w:tcPr>
            <w:tcW w:w="1344"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8E7CEF" w:rsidRPr="009A1F8C" w:rsidRDefault="008E7CEF" w:rsidP="009A1F8C">
            <w:pPr>
              <w:spacing w:after="0" w:line="240" w:lineRule="auto"/>
              <w:rPr>
                <w:rFonts w:cs="Open Sans"/>
                <w:sz w:val="20"/>
                <w:szCs w:val="20"/>
              </w:rPr>
            </w:pPr>
          </w:p>
        </w:tc>
        <w:tc>
          <w:tcPr>
            <w:tcW w:w="5665" w:type="dxa"/>
            <w:shd w:val="clear" w:color="auto" w:fill="auto"/>
          </w:tcPr>
          <w:p w:rsidR="008E7CEF" w:rsidRPr="009A1F8C" w:rsidRDefault="00F84249" w:rsidP="009A1F8C">
            <w:pPr>
              <w:spacing w:after="0" w:line="240" w:lineRule="auto"/>
              <w:rPr>
                <w:rFonts w:cs="Open Sans"/>
                <w:sz w:val="20"/>
                <w:szCs w:val="20"/>
              </w:rPr>
            </w:pPr>
            <w:r w:rsidRPr="009A1F8C">
              <w:rPr>
                <w:rFonts w:cs="Open Sans"/>
                <w:sz w:val="20"/>
                <w:szCs w:val="20"/>
              </w:rPr>
              <w:t xml:space="preserve">A variety of assessment options are included for the teacher to choose from.  Tests &amp; quizzes can be used directly or customized for the students in the class.  </w:t>
            </w:r>
          </w:p>
        </w:tc>
      </w:tr>
      <w:tr w:rsidR="00993430" w:rsidRPr="009A1F8C" w:rsidTr="009A1F8C">
        <w:trPr>
          <w:trHeight w:val="1296"/>
        </w:trPr>
        <w:tc>
          <w:tcPr>
            <w:tcW w:w="6025" w:type="dxa"/>
            <w:shd w:val="clear" w:color="auto" w:fill="auto"/>
            <w:vAlign w:val="center"/>
          </w:tcPr>
          <w:p w:rsidR="00AC0FD3" w:rsidRPr="009A1F8C" w:rsidRDefault="00AC0FD3" w:rsidP="009A1F8C">
            <w:pPr>
              <w:numPr>
                <w:ilvl w:val="0"/>
                <w:numId w:val="4"/>
              </w:numPr>
              <w:spacing w:after="0" w:line="240" w:lineRule="auto"/>
              <w:ind w:left="270" w:hanging="270"/>
              <w:contextualSpacing/>
              <w:rPr>
                <w:rFonts w:cs="Open Sans"/>
                <w:sz w:val="20"/>
                <w:szCs w:val="20"/>
              </w:rPr>
            </w:pPr>
            <w:r w:rsidRPr="009A1F8C">
              <w:rPr>
                <w:rFonts w:cs="Open Sans"/>
                <w:sz w:val="20"/>
                <w:szCs w:val="20"/>
              </w:rPr>
              <w:t>Assessments are embedded throughout instruction</w:t>
            </w:r>
            <w:r w:rsidR="005836B5" w:rsidRPr="009A1F8C">
              <w:rPr>
                <w:rFonts w:cs="Open Sans"/>
                <w:sz w:val="20"/>
                <w:szCs w:val="20"/>
              </w:rPr>
              <w:t>al</w:t>
            </w:r>
            <w:r w:rsidRPr="009A1F8C">
              <w:rPr>
                <w:rFonts w:cs="Open Sans"/>
                <w:sz w:val="20"/>
                <w:szCs w:val="20"/>
              </w:rPr>
              <w:t xml:space="preserve"> materials as tools for students’ learning and teachers’ monitoring of instruction.</w:t>
            </w:r>
          </w:p>
        </w:tc>
        <w:tc>
          <w:tcPr>
            <w:tcW w:w="1344" w:type="dxa"/>
            <w:shd w:val="clear" w:color="auto" w:fill="auto"/>
          </w:tcPr>
          <w:p w:rsidR="00AC0FD3"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AC0FD3" w:rsidRPr="009A1F8C" w:rsidRDefault="00AC0FD3" w:rsidP="009A1F8C">
            <w:pPr>
              <w:spacing w:after="0" w:line="240" w:lineRule="auto"/>
              <w:rPr>
                <w:rFonts w:cs="Open Sans"/>
                <w:sz w:val="20"/>
                <w:szCs w:val="20"/>
              </w:rPr>
            </w:pPr>
          </w:p>
        </w:tc>
        <w:tc>
          <w:tcPr>
            <w:tcW w:w="5665" w:type="dxa"/>
            <w:shd w:val="clear" w:color="auto" w:fill="auto"/>
          </w:tcPr>
          <w:p w:rsidR="00AC0FD3" w:rsidRPr="009A1F8C" w:rsidRDefault="00F84249" w:rsidP="009A1F8C">
            <w:pPr>
              <w:spacing w:after="0" w:line="240" w:lineRule="auto"/>
              <w:rPr>
                <w:rFonts w:cs="Open Sans"/>
                <w:sz w:val="20"/>
                <w:szCs w:val="20"/>
              </w:rPr>
            </w:pPr>
            <w:r w:rsidRPr="009A1F8C">
              <w:rPr>
                <w:rFonts w:cs="Open Sans"/>
                <w:sz w:val="20"/>
                <w:szCs w:val="20"/>
              </w:rPr>
              <w:t xml:space="preserve">Both digital &amp; print resources are included for assessments.  </w:t>
            </w:r>
          </w:p>
        </w:tc>
      </w:tr>
      <w:tr w:rsidR="00993430" w:rsidRPr="009A1F8C" w:rsidTr="009A1F8C">
        <w:trPr>
          <w:trHeight w:val="1296"/>
        </w:trPr>
        <w:tc>
          <w:tcPr>
            <w:tcW w:w="6025" w:type="dxa"/>
            <w:shd w:val="clear" w:color="auto" w:fill="auto"/>
            <w:vAlign w:val="center"/>
          </w:tcPr>
          <w:p w:rsidR="004A5399" w:rsidRPr="009A1F8C" w:rsidRDefault="004A5399" w:rsidP="009A1F8C">
            <w:pPr>
              <w:numPr>
                <w:ilvl w:val="0"/>
                <w:numId w:val="4"/>
              </w:numPr>
              <w:spacing w:after="0" w:line="240" w:lineRule="auto"/>
              <w:ind w:left="270" w:hanging="270"/>
              <w:contextualSpacing/>
              <w:rPr>
                <w:rFonts w:cs="Open Sans"/>
                <w:sz w:val="20"/>
                <w:szCs w:val="20"/>
              </w:rPr>
            </w:pPr>
            <w:r w:rsidRPr="009A1F8C">
              <w:rPr>
                <w:rFonts w:cs="Open Sans"/>
                <w:sz w:val="20"/>
                <w:szCs w:val="20"/>
              </w:rPr>
              <w:t>Assessments provide teachers with a range of data to inform instruction.</w:t>
            </w:r>
          </w:p>
        </w:tc>
        <w:tc>
          <w:tcPr>
            <w:tcW w:w="1344" w:type="dxa"/>
            <w:shd w:val="clear" w:color="auto" w:fill="auto"/>
          </w:tcPr>
          <w:p w:rsidR="004A5399" w:rsidRPr="009A1F8C" w:rsidRDefault="00600D33" w:rsidP="009A1F8C">
            <w:pPr>
              <w:spacing w:after="0" w:line="240" w:lineRule="auto"/>
              <w:rPr>
                <w:rFonts w:cs="Open Sans"/>
                <w:sz w:val="20"/>
                <w:szCs w:val="20"/>
              </w:rPr>
            </w:pPr>
            <w:r>
              <w:rPr>
                <w:rFonts w:cs="Open Sans"/>
                <w:sz w:val="20"/>
                <w:szCs w:val="20"/>
              </w:rPr>
              <w:t>x</w:t>
            </w:r>
          </w:p>
        </w:tc>
        <w:tc>
          <w:tcPr>
            <w:tcW w:w="1356" w:type="dxa"/>
            <w:shd w:val="clear" w:color="auto" w:fill="auto"/>
          </w:tcPr>
          <w:p w:rsidR="004A5399" w:rsidRPr="009A1F8C" w:rsidRDefault="004A5399" w:rsidP="009A1F8C">
            <w:pPr>
              <w:spacing w:after="0" w:line="240" w:lineRule="auto"/>
              <w:rPr>
                <w:rFonts w:cs="Open Sans"/>
                <w:sz w:val="20"/>
                <w:szCs w:val="20"/>
              </w:rPr>
            </w:pPr>
          </w:p>
        </w:tc>
        <w:tc>
          <w:tcPr>
            <w:tcW w:w="5665" w:type="dxa"/>
            <w:shd w:val="clear" w:color="auto" w:fill="auto"/>
          </w:tcPr>
          <w:p w:rsidR="004A5399" w:rsidRPr="009A1F8C" w:rsidRDefault="00600D33" w:rsidP="009A1F8C">
            <w:pPr>
              <w:spacing w:after="0" w:line="240" w:lineRule="auto"/>
              <w:rPr>
                <w:rFonts w:cs="Open Sans"/>
                <w:sz w:val="20"/>
                <w:szCs w:val="20"/>
              </w:rPr>
            </w:pPr>
            <w:r>
              <w:rPr>
                <w:rFonts w:cs="Open Sans"/>
                <w:sz w:val="20"/>
                <w:szCs w:val="20"/>
              </w:rPr>
              <w:t xml:space="preserve">Access to the digital platform allows for teachers to accumulate and analyze data related to student mastery of the content through chapter quizzes, tests, and benchmark assessments.  Teachers are able to track student progress and mastery of the standards as they move through the course and make instructional decisions that best fit the needs of each individual student. </w:t>
            </w:r>
          </w:p>
        </w:tc>
      </w:tr>
    </w:tbl>
    <w:p w:rsidR="00541DAA" w:rsidRPr="00E86DC6" w:rsidRDefault="00541DAA" w:rsidP="00491190">
      <w:pPr>
        <w:keepNext/>
        <w:rPr>
          <w:rFonts w:cs="Open Sans"/>
        </w:rPr>
      </w:pPr>
    </w:p>
    <w:p w:rsidR="008E7CEF" w:rsidRPr="00E86DC6" w:rsidRDefault="00541DAA" w:rsidP="00541DAA">
      <w:pPr>
        <w:rPr>
          <w:rFonts w:cs="Open Sans"/>
        </w:rPr>
      </w:pPr>
      <w:r w:rsidRPr="00E86DC6">
        <w:rPr>
          <w:rFonts w:cs="Open San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1344"/>
        <w:gridCol w:w="1356"/>
        <w:gridCol w:w="5665"/>
      </w:tblGrid>
      <w:tr w:rsidR="00377EF3" w:rsidRPr="009A1F8C" w:rsidTr="009A1F8C">
        <w:tc>
          <w:tcPr>
            <w:tcW w:w="14390" w:type="dxa"/>
            <w:gridSpan w:val="4"/>
            <w:shd w:val="clear" w:color="auto" w:fill="D9D9D9"/>
          </w:tcPr>
          <w:p w:rsidR="00377EF3" w:rsidRPr="009A1F8C" w:rsidRDefault="00377EF3" w:rsidP="009A1F8C">
            <w:pPr>
              <w:spacing w:after="0" w:line="240" w:lineRule="auto"/>
              <w:jc w:val="center"/>
              <w:rPr>
                <w:rFonts w:eastAsia="Times New Roman" w:cs="Open Sans"/>
                <w:b/>
                <w:sz w:val="20"/>
                <w:szCs w:val="20"/>
              </w:rPr>
            </w:pPr>
            <w:r w:rsidRPr="009A1F8C">
              <w:rPr>
                <w:rFonts w:cs="Open Sans"/>
                <w:b/>
                <w:sz w:val="20"/>
                <w:szCs w:val="20"/>
              </w:rPr>
              <w:t xml:space="preserve">SECTION II: </w:t>
            </w:r>
            <w:r w:rsidRPr="009A1F8C">
              <w:rPr>
                <w:rFonts w:eastAsia="Times New Roman" w:cs="Open Sans"/>
                <w:b/>
                <w:sz w:val="20"/>
                <w:szCs w:val="20"/>
              </w:rPr>
              <w:t>ADDITIONAL ALIGNMENT CRITERIA AND INDICATORS OF QUALITY</w:t>
            </w:r>
          </w:p>
          <w:p w:rsidR="00377EF3" w:rsidRPr="009A1F8C" w:rsidRDefault="00377EF3" w:rsidP="009A1F8C">
            <w:pPr>
              <w:spacing w:after="0" w:line="240" w:lineRule="auto"/>
              <w:jc w:val="center"/>
              <w:rPr>
                <w:rFonts w:cs="Open Sans"/>
                <w:b/>
                <w:i/>
                <w:sz w:val="20"/>
                <w:szCs w:val="20"/>
              </w:rPr>
            </w:pPr>
          </w:p>
          <w:p w:rsidR="00377EF3" w:rsidRPr="009A1F8C" w:rsidRDefault="00377EF3" w:rsidP="009A1F8C">
            <w:pPr>
              <w:spacing w:after="0" w:line="240" w:lineRule="auto"/>
              <w:rPr>
                <w:rFonts w:cs="Open Sans"/>
                <w:sz w:val="20"/>
                <w:szCs w:val="20"/>
              </w:rPr>
            </w:pPr>
            <w:r w:rsidRPr="009A1F8C">
              <w:rPr>
                <w:rFonts w:cs="Open Sans"/>
                <w:b/>
                <w:i/>
                <w:sz w:val="20"/>
                <w:szCs w:val="20"/>
              </w:rPr>
              <w:t>Part D. Teacher Support Materials</w:t>
            </w:r>
          </w:p>
        </w:tc>
      </w:tr>
      <w:tr w:rsidR="00993430" w:rsidRPr="009A1F8C" w:rsidTr="009A1F8C">
        <w:tc>
          <w:tcPr>
            <w:tcW w:w="6025" w:type="dxa"/>
            <w:shd w:val="clear" w:color="auto" w:fill="F2F2F2"/>
          </w:tcPr>
          <w:p w:rsidR="00377EF3" w:rsidRPr="009A1F8C" w:rsidRDefault="00377EF3" w:rsidP="009A1F8C">
            <w:pPr>
              <w:spacing w:after="0" w:line="240" w:lineRule="auto"/>
              <w:rPr>
                <w:rFonts w:cs="Open Sans"/>
                <w:sz w:val="20"/>
                <w:szCs w:val="20"/>
              </w:rPr>
            </w:pPr>
          </w:p>
        </w:tc>
        <w:tc>
          <w:tcPr>
            <w:tcW w:w="1344" w:type="dxa"/>
            <w:shd w:val="clear" w:color="auto" w:fill="F2F2F2"/>
          </w:tcPr>
          <w:p w:rsidR="00377EF3" w:rsidRPr="009A1F8C" w:rsidRDefault="00377EF3" w:rsidP="009A1F8C">
            <w:pPr>
              <w:spacing w:after="0" w:line="240" w:lineRule="auto"/>
              <w:rPr>
                <w:rFonts w:cs="Open Sans"/>
                <w:b/>
                <w:sz w:val="20"/>
                <w:szCs w:val="20"/>
              </w:rPr>
            </w:pPr>
            <w:r w:rsidRPr="009A1F8C">
              <w:rPr>
                <w:rFonts w:cs="Open Sans"/>
                <w:b/>
                <w:sz w:val="20"/>
                <w:szCs w:val="20"/>
              </w:rPr>
              <w:t>Yes</w:t>
            </w:r>
          </w:p>
        </w:tc>
        <w:tc>
          <w:tcPr>
            <w:tcW w:w="1356" w:type="dxa"/>
            <w:shd w:val="clear" w:color="auto" w:fill="F2F2F2"/>
          </w:tcPr>
          <w:p w:rsidR="00377EF3" w:rsidRPr="009A1F8C" w:rsidRDefault="00377EF3" w:rsidP="009A1F8C">
            <w:pPr>
              <w:spacing w:after="0" w:line="240" w:lineRule="auto"/>
              <w:rPr>
                <w:rFonts w:cs="Open Sans"/>
                <w:b/>
                <w:sz w:val="20"/>
                <w:szCs w:val="20"/>
              </w:rPr>
            </w:pPr>
            <w:r w:rsidRPr="009A1F8C">
              <w:rPr>
                <w:rFonts w:cs="Open Sans"/>
                <w:b/>
                <w:sz w:val="20"/>
                <w:szCs w:val="20"/>
              </w:rPr>
              <w:t>No</w:t>
            </w:r>
          </w:p>
        </w:tc>
        <w:tc>
          <w:tcPr>
            <w:tcW w:w="5665" w:type="dxa"/>
            <w:shd w:val="clear" w:color="auto" w:fill="F2F2F2"/>
          </w:tcPr>
          <w:p w:rsidR="00377EF3" w:rsidRPr="009A1F8C" w:rsidRDefault="00377EF3" w:rsidP="009A1F8C">
            <w:pPr>
              <w:spacing w:after="0" w:line="240" w:lineRule="auto"/>
              <w:rPr>
                <w:rFonts w:cs="Open Sans"/>
                <w:b/>
                <w:sz w:val="20"/>
                <w:szCs w:val="20"/>
              </w:rPr>
            </w:pPr>
            <w:r w:rsidRPr="009A1F8C">
              <w:rPr>
                <w:rFonts w:cs="Open Sans"/>
                <w:b/>
                <w:sz w:val="20"/>
                <w:szCs w:val="20"/>
              </w:rPr>
              <w:t>Evidence</w:t>
            </w:r>
          </w:p>
        </w:tc>
      </w:tr>
      <w:tr w:rsidR="00993430" w:rsidRPr="009A1F8C" w:rsidTr="009A1F8C">
        <w:trPr>
          <w:trHeight w:val="1296"/>
        </w:trPr>
        <w:tc>
          <w:tcPr>
            <w:tcW w:w="6025" w:type="dxa"/>
            <w:shd w:val="clear" w:color="auto" w:fill="auto"/>
            <w:vAlign w:val="center"/>
          </w:tcPr>
          <w:p w:rsidR="00377EF3" w:rsidRPr="009A1F8C" w:rsidRDefault="0097034F" w:rsidP="009A1F8C">
            <w:pPr>
              <w:pStyle w:val="ColorfulList-Accent1"/>
              <w:numPr>
                <w:ilvl w:val="0"/>
                <w:numId w:val="5"/>
              </w:numPr>
              <w:tabs>
                <w:tab w:val="left" w:pos="2010"/>
              </w:tabs>
              <w:spacing w:after="0" w:line="240" w:lineRule="auto"/>
              <w:ind w:left="247" w:hanging="247"/>
              <w:rPr>
                <w:rFonts w:cs="Open Sans"/>
                <w:sz w:val="20"/>
                <w:szCs w:val="20"/>
              </w:rPr>
            </w:pPr>
            <w:r w:rsidRPr="009A1F8C">
              <w:rPr>
                <w:rFonts w:cs="Open Sans"/>
                <w:sz w:val="20"/>
                <w:szCs w:val="20"/>
              </w:rPr>
              <w:t xml:space="preserve">Provides grade-level background information </w:t>
            </w:r>
            <w:r w:rsidR="00AB2454" w:rsidRPr="009A1F8C">
              <w:rPr>
                <w:rFonts w:cs="Open Sans"/>
                <w:sz w:val="20"/>
                <w:szCs w:val="20"/>
              </w:rPr>
              <w:t xml:space="preserve">and context </w:t>
            </w:r>
            <w:r w:rsidRPr="009A1F8C">
              <w:rPr>
                <w:rFonts w:cs="Open Sans"/>
                <w:sz w:val="20"/>
                <w:szCs w:val="20"/>
              </w:rPr>
              <w:t xml:space="preserve">to guide integration of </w:t>
            </w:r>
            <w:r w:rsidR="00E1749F" w:rsidRPr="009A1F8C">
              <w:rPr>
                <w:rFonts w:cs="Open Sans"/>
                <w:sz w:val="20"/>
                <w:szCs w:val="20"/>
              </w:rPr>
              <w:t xml:space="preserve">the topics, </w:t>
            </w:r>
            <w:r w:rsidR="00434BD9" w:rsidRPr="009A1F8C">
              <w:rPr>
                <w:rFonts w:cs="Open Sans"/>
                <w:sz w:val="20"/>
                <w:szCs w:val="20"/>
              </w:rPr>
              <w:t>content strands</w:t>
            </w:r>
            <w:r w:rsidR="00E1749F" w:rsidRPr="009A1F8C">
              <w:rPr>
                <w:rFonts w:cs="Open Sans"/>
                <w:sz w:val="20"/>
                <w:szCs w:val="20"/>
              </w:rPr>
              <w:t>,</w:t>
            </w:r>
            <w:r w:rsidR="00434BD9" w:rsidRPr="009A1F8C">
              <w:rPr>
                <w:rFonts w:cs="Open Sans"/>
                <w:sz w:val="20"/>
                <w:szCs w:val="20"/>
              </w:rPr>
              <w:t xml:space="preserve"> and social studies practices</w:t>
            </w:r>
            <w:r w:rsidRPr="009A1F8C">
              <w:rPr>
                <w:rFonts w:cs="Open Sans"/>
                <w:sz w:val="20"/>
                <w:szCs w:val="20"/>
              </w:rPr>
              <w:t xml:space="preserve"> within the lessons, units, and grade.</w:t>
            </w:r>
          </w:p>
        </w:tc>
        <w:tc>
          <w:tcPr>
            <w:tcW w:w="1344" w:type="dxa"/>
            <w:shd w:val="clear" w:color="auto" w:fill="auto"/>
          </w:tcPr>
          <w:p w:rsidR="00377EF3"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377EF3" w:rsidRPr="009A1F8C" w:rsidRDefault="00377EF3" w:rsidP="009A1F8C">
            <w:pPr>
              <w:spacing w:after="0" w:line="240" w:lineRule="auto"/>
              <w:rPr>
                <w:rFonts w:cs="Open Sans"/>
                <w:sz w:val="20"/>
                <w:szCs w:val="20"/>
              </w:rPr>
            </w:pPr>
          </w:p>
        </w:tc>
        <w:tc>
          <w:tcPr>
            <w:tcW w:w="5665" w:type="dxa"/>
            <w:shd w:val="clear" w:color="auto" w:fill="auto"/>
          </w:tcPr>
          <w:p w:rsidR="00377EF3" w:rsidRPr="009A1F8C" w:rsidRDefault="00600D33" w:rsidP="009A1F8C">
            <w:pPr>
              <w:spacing w:after="0" w:line="240" w:lineRule="auto"/>
              <w:rPr>
                <w:rFonts w:cs="Open Sans"/>
                <w:sz w:val="20"/>
                <w:szCs w:val="20"/>
              </w:rPr>
            </w:pPr>
            <w:r>
              <w:rPr>
                <w:rFonts w:cs="Open Sans"/>
                <w:sz w:val="20"/>
                <w:szCs w:val="20"/>
              </w:rPr>
              <w:t xml:space="preserve">Teachers are provided with information and texts that help create cohesion and understanding between topics and units.  </w:t>
            </w:r>
          </w:p>
        </w:tc>
      </w:tr>
      <w:tr w:rsidR="00993430" w:rsidRPr="009A1F8C" w:rsidTr="009A1F8C">
        <w:trPr>
          <w:trHeight w:val="1296"/>
        </w:trPr>
        <w:tc>
          <w:tcPr>
            <w:tcW w:w="6025" w:type="dxa"/>
            <w:shd w:val="clear" w:color="auto" w:fill="auto"/>
            <w:vAlign w:val="center"/>
          </w:tcPr>
          <w:p w:rsidR="00377EF3" w:rsidRPr="009A1F8C" w:rsidRDefault="0097034F" w:rsidP="009A1F8C">
            <w:pPr>
              <w:pStyle w:val="ColorfulList-Accent1"/>
              <w:numPr>
                <w:ilvl w:val="0"/>
                <w:numId w:val="5"/>
              </w:numPr>
              <w:tabs>
                <w:tab w:val="left" w:pos="2010"/>
              </w:tabs>
              <w:spacing w:after="0" w:line="240" w:lineRule="auto"/>
              <w:ind w:left="247" w:hanging="247"/>
              <w:rPr>
                <w:rFonts w:cs="Open Sans"/>
                <w:sz w:val="20"/>
                <w:szCs w:val="20"/>
              </w:rPr>
            </w:pPr>
            <w:r w:rsidRPr="009A1F8C">
              <w:rPr>
                <w:rFonts w:cs="Open Sans"/>
                <w:sz w:val="20"/>
                <w:szCs w:val="20"/>
              </w:rPr>
              <w:t xml:space="preserve">Includes strategies that assist teachers in incorporating appropriate and integral connections between </w:t>
            </w:r>
            <w:r w:rsidR="00434BD9" w:rsidRPr="009A1F8C">
              <w:rPr>
                <w:rFonts w:cs="Open Sans"/>
                <w:sz w:val="20"/>
                <w:szCs w:val="20"/>
              </w:rPr>
              <w:t>social studies</w:t>
            </w:r>
            <w:r w:rsidRPr="009A1F8C">
              <w:rPr>
                <w:rFonts w:cs="Open Sans"/>
                <w:sz w:val="20"/>
                <w:szCs w:val="20"/>
              </w:rPr>
              <w:t xml:space="preserve"> and other subject areas (e.g., mathematics, ELA, </w:t>
            </w:r>
            <w:r w:rsidR="00434BD9" w:rsidRPr="009A1F8C">
              <w:rPr>
                <w:rFonts w:cs="Open Sans"/>
                <w:sz w:val="20"/>
                <w:szCs w:val="20"/>
              </w:rPr>
              <w:t>science</w:t>
            </w:r>
            <w:r w:rsidRPr="009A1F8C">
              <w:rPr>
                <w:rFonts w:cs="Open Sans"/>
                <w:sz w:val="20"/>
                <w:szCs w:val="20"/>
              </w:rPr>
              <w:t>, visual and performing arts, CTE)</w:t>
            </w:r>
          </w:p>
        </w:tc>
        <w:tc>
          <w:tcPr>
            <w:tcW w:w="1344" w:type="dxa"/>
            <w:shd w:val="clear" w:color="auto" w:fill="auto"/>
          </w:tcPr>
          <w:p w:rsidR="00377EF3"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377EF3" w:rsidRPr="009A1F8C" w:rsidRDefault="00377EF3" w:rsidP="009A1F8C">
            <w:pPr>
              <w:spacing w:after="0" w:line="240" w:lineRule="auto"/>
              <w:rPr>
                <w:rFonts w:cs="Open Sans"/>
                <w:sz w:val="20"/>
                <w:szCs w:val="20"/>
              </w:rPr>
            </w:pPr>
          </w:p>
        </w:tc>
        <w:tc>
          <w:tcPr>
            <w:tcW w:w="5665" w:type="dxa"/>
            <w:shd w:val="clear" w:color="auto" w:fill="auto"/>
          </w:tcPr>
          <w:p w:rsidR="00377EF3" w:rsidRPr="009A1F8C" w:rsidRDefault="00600D33" w:rsidP="009A1F8C">
            <w:pPr>
              <w:spacing w:after="0" w:line="240" w:lineRule="auto"/>
              <w:rPr>
                <w:rFonts w:cs="Open Sans"/>
                <w:sz w:val="20"/>
                <w:szCs w:val="20"/>
              </w:rPr>
            </w:pPr>
            <w:r>
              <w:rPr>
                <w:rFonts w:cs="Open Sans"/>
                <w:sz w:val="20"/>
                <w:szCs w:val="20"/>
              </w:rPr>
              <w:t>Pearson has made an effort to incorporate a variety of curriculum in the text to integrate social studies with other subjects.  Teachers are provided with material that relates to art, music, science, and other topics as optional resources to include with their instruction and classroom activities.</w:t>
            </w:r>
          </w:p>
        </w:tc>
      </w:tr>
      <w:tr w:rsidR="00993430" w:rsidRPr="009A1F8C" w:rsidTr="009A1F8C">
        <w:trPr>
          <w:trHeight w:val="1296"/>
        </w:trPr>
        <w:tc>
          <w:tcPr>
            <w:tcW w:w="6025" w:type="dxa"/>
            <w:shd w:val="clear" w:color="auto" w:fill="auto"/>
            <w:vAlign w:val="center"/>
          </w:tcPr>
          <w:p w:rsidR="00377EF3" w:rsidRPr="009A1F8C" w:rsidRDefault="00757F49" w:rsidP="009A1F8C">
            <w:pPr>
              <w:pStyle w:val="ColorfulList-Accent1"/>
              <w:numPr>
                <w:ilvl w:val="0"/>
                <w:numId w:val="5"/>
              </w:numPr>
              <w:spacing w:after="0" w:line="240" w:lineRule="auto"/>
              <w:ind w:left="247" w:hanging="247"/>
              <w:rPr>
                <w:rFonts w:cs="Open Sans"/>
                <w:sz w:val="20"/>
                <w:szCs w:val="20"/>
              </w:rPr>
            </w:pPr>
            <w:r w:rsidRPr="009A1F8C">
              <w:rPr>
                <w:rFonts w:cs="Open Sans"/>
                <w:sz w:val="20"/>
                <w:szCs w:val="20"/>
              </w:rPr>
              <w:t xml:space="preserve">Provides strategies and guidance to support the inclusion of “hands-on” </w:t>
            </w:r>
            <w:r w:rsidR="00434BD9" w:rsidRPr="009A1F8C">
              <w:rPr>
                <w:rFonts w:cs="Open Sans"/>
                <w:sz w:val="20"/>
                <w:szCs w:val="20"/>
              </w:rPr>
              <w:t>activities</w:t>
            </w:r>
            <w:r w:rsidRPr="009A1F8C">
              <w:rPr>
                <w:rFonts w:cs="Open Sans"/>
                <w:sz w:val="20"/>
                <w:szCs w:val="20"/>
              </w:rPr>
              <w:t xml:space="preserve"> with other practices (e.g., asking questions, engagement in argument).</w:t>
            </w:r>
          </w:p>
        </w:tc>
        <w:tc>
          <w:tcPr>
            <w:tcW w:w="1344" w:type="dxa"/>
            <w:shd w:val="clear" w:color="auto" w:fill="auto"/>
          </w:tcPr>
          <w:p w:rsidR="00377EF3"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377EF3" w:rsidRPr="009A1F8C" w:rsidRDefault="00377EF3" w:rsidP="009A1F8C">
            <w:pPr>
              <w:spacing w:after="0" w:line="240" w:lineRule="auto"/>
              <w:rPr>
                <w:rFonts w:cs="Open Sans"/>
                <w:sz w:val="20"/>
                <w:szCs w:val="20"/>
              </w:rPr>
            </w:pPr>
          </w:p>
        </w:tc>
        <w:tc>
          <w:tcPr>
            <w:tcW w:w="5665" w:type="dxa"/>
            <w:shd w:val="clear" w:color="auto" w:fill="auto"/>
          </w:tcPr>
          <w:p w:rsidR="00377EF3" w:rsidRPr="009A1F8C" w:rsidRDefault="00600D33" w:rsidP="009A1F8C">
            <w:pPr>
              <w:spacing w:after="0" w:line="240" w:lineRule="auto"/>
              <w:rPr>
                <w:rFonts w:cs="Open Sans"/>
                <w:sz w:val="20"/>
                <w:szCs w:val="20"/>
              </w:rPr>
            </w:pPr>
            <w:r>
              <w:rPr>
                <w:rFonts w:cs="Open Sans"/>
                <w:sz w:val="20"/>
                <w:szCs w:val="20"/>
              </w:rPr>
              <w:t xml:space="preserve">Teachers are given plenty of support and ideas to facilitate hands on learning opportunities for students.  Project based learning ideas are included in each chapter with specific instructions, guidelines, and assessment tools (rubrics).  </w:t>
            </w:r>
          </w:p>
        </w:tc>
      </w:tr>
      <w:tr w:rsidR="00993430" w:rsidRPr="009A1F8C" w:rsidTr="009A1F8C">
        <w:trPr>
          <w:trHeight w:val="1296"/>
        </w:trPr>
        <w:tc>
          <w:tcPr>
            <w:tcW w:w="6025" w:type="dxa"/>
            <w:shd w:val="clear" w:color="auto" w:fill="auto"/>
            <w:vAlign w:val="center"/>
          </w:tcPr>
          <w:p w:rsidR="00377EF3" w:rsidRPr="009A1F8C" w:rsidRDefault="00C55AA8" w:rsidP="009A1F8C">
            <w:pPr>
              <w:pStyle w:val="ColorfulList-Accent1"/>
              <w:numPr>
                <w:ilvl w:val="0"/>
                <w:numId w:val="5"/>
              </w:numPr>
              <w:spacing w:after="0" w:line="240" w:lineRule="auto"/>
              <w:ind w:left="247" w:hanging="247"/>
              <w:rPr>
                <w:rFonts w:cs="Open Sans"/>
                <w:sz w:val="20"/>
                <w:szCs w:val="20"/>
              </w:rPr>
            </w:pPr>
            <w:r w:rsidRPr="009A1F8C">
              <w:rPr>
                <w:rFonts w:cs="Open Sans"/>
                <w:sz w:val="20"/>
                <w:szCs w:val="20"/>
              </w:rPr>
              <w:t xml:space="preserve">Strategies included to assist teachers in identifying student misconceptions and the reason(s) that prevent student mastery of the </w:t>
            </w:r>
            <w:r w:rsidR="00E1749F" w:rsidRPr="009A1F8C">
              <w:rPr>
                <w:rFonts w:cs="Open Sans"/>
                <w:sz w:val="20"/>
                <w:szCs w:val="20"/>
              </w:rPr>
              <w:t xml:space="preserve">topics, </w:t>
            </w:r>
            <w:r w:rsidR="003C482E" w:rsidRPr="009A1F8C">
              <w:rPr>
                <w:rFonts w:cs="Open Sans"/>
                <w:sz w:val="20"/>
                <w:szCs w:val="20"/>
              </w:rPr>
              <w:t>content strands</w:t>
            </w:r>
            <w:r w:rsidR="00E1749F" w:rsidRPr="009A1F8C">
              <w:rPr>
                <w:rFonts w:cs="Open Sans"/>
                <w:sz w:val="20"/>
                <w:szCs w:val="20"/>
              </w:rPr>
              <w:t>, and social studies practices</w:t>
            </w:r>
            <w:r w:rsidRPr="009A1F8C">
              <w:rPr>
                <w:rFonts w:cs="Open Sans"/>
                <w:sz w:val="20"/>
                <w:szCs w:val="20"/>
              </w:rPr>
              <w:t xml:space="preserve"> within the standards.</w:t>
            </w:r>
          </w:p>
        </w:tc>
        <w:tc>
          <w:tcPr>
            <w:tcW w:w="1344" w:type="dxa"/>
            <w:shd w:val="clear" w:color="auto" w:fill="auto"/>
          </w:tcPr>
          <w:p w:rsidR="00377EF3"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377EF3" w:rsidRPr="009A1F8C" w:rsidRDefault="00377EF3" w:rsidP="009A1F8C">
            <w:pPr>
              <w:spacing w:after="0" w:line="240" w:lineRule="auto"/>
              <w:rPr>
                <w:rFonts w:cs="Open Sans"/>
                <w:sz w:val="20"/>
                <w:szCs w:val="20"/>
              </w:rPr>
            </w:pPr>
          </w:p>
        </w:tc>
        <w:tc>
          <w:tcPr>
            <w:tcW w:w="5665" w:type="dxa"/>
            <w:shd w:val="clear" w:color="auto" w:fill="auto"/>
          </w:tcPr>
          <w:p w:rsidR="00377EF3" w:rsidRPr="009A1F8C" w:rsidRDefault="00377EF3" w:rsidP="009A1F8C">
            <w:pPr>
              <w:spacing w:after="0" w:line="240" w:lineRule="auto"/>
              <w:rPr>
                <w:rFonts w:cs="Open Sans"/>
                <w:sz w:val="20"/>
                <w:szCs w:val="20"/>
              </w:rPr>
            </w:pPr>
          </w:p>
        </w:tc>
      </w:tr>
      <w:tr w:rsidR="00993430" w:rsidRPr="009A1F8C" w:rsidTr="009A1F8C">
        <w:trPr>
          <w:trHeight w:val="1296"/>
        </w:trPr>
        <w:tc>
          <w:tcPr>
            <w:tcW w:w="6025" w:type="dxa"/>
            <w:shd w:val="clear" w:color="auto" w:fill="auto"/>
            <w:vAlign w:val="center"/>
          </w:tcPr>
          <w:p w:rsidR="006C2244" w:rsidRPr="009A1F8C" w:rsidRDefault="004700B8" w:rsidP="009A1F8C">
            <w:pPr>
              <w:pStyle w:val="ColorfulList-Accent1"/>
              <w:numPr>
                <w:ilvl w:val="0"/>
                <w:numId w:val="5"/>
              </w:numPr>
              <w:spacing w:after="0" w:line="240" w:lineRule="auto"/>
              <w:ind w:left="247" w:hanging="247"/>
              <w:rPr>
                <w:rFonts w:cs="Open Sans"/>
                <w:sz w:val="20"/>
                <w:szCs w:val="20"/>
              </w:rPr>
            </w:pPr>
            <w:r w:rsidRPr="009A1F8C">
              <w:rPr>
                <w:rFonts w:cs="Open Sans"/>
                <w:sz w:val="20"/>
                <w:szCs w:val="20"/>
              </w:rPr>
              <w:t>Includes s</w:t>
            </w:r>
            <w:r w:rsidR="006C2244" w:rsidRPr="009A1F8C">
              <w:rPr>
                <w:rFonts w:cs="Open Sans"/>
                <w:sz w:val="20"/>
                <w:szCs w:val="20"/>
              </w:rPr>
              <w:t xml:space="preserve">trategies </w:t>
            </w:r>
            <w:r w:rsidRPr="009A1F8C">
              <w:rPr>
                <w:rFonts w:cs="Open Sans"/>
                <w:sz w:val="20"/>
                <w:szCs w:val="20"/>
              </w:rPr>
              <w:t>to help</w:t>
            </w:r>
            <w:r w:rsidR="006C2244" w:rsidRPr="009A1F8C">
              <w:rPr>
                <w:rFonts w:cs="Open Sans"/>
                <w:sz w:val="20"/>
                <w:szCs w:val="20"/>
              </w:rPr>
              <w:t xml:space="preserve"> </w:t>
            </w:r>
            <w:r w:rsidRPr="009A1F8C">
              <w:rPr>
                <w:rFonts w:cs="Open Sans"/>
                <w:sz w:val="20"/>
                <w:szCs w:val="20"/>
              </w:rPr>
              <w:t xml:space="preserve">teachers </w:t>
            </w:r>
            <w:r w:rsidR="006C2244" w:rsidRPr="009A1F8C">
              <w:rPr>
                <w:rFonts w:cs="Open Sans"/>
                <w:sz w:val="20"/>
                <w:szCs w:val="20"/>
              </w:rPr>
              <w:t>identify ways in which activities or learning experiences can be contextualized to the school environment</w:t>
            </w:r>
            <w:r w:rsidR="00E73DB9" w:rsidRPr="009A1F8C">
              <w:rPr>
                <w:rFonts w:cs="Open Sans"/>
                <w:sz w:val="20"/>
                <w:szCs w:val="20"/>
              </w:rPr>
              <w:t xml:space="preserve"> (e.g., place- based learning experiences)</w:t>
            </w:r>
            <w:r w:rsidR="006C2244" w:rsidRPr="009A1F8C">
              <w:rPr>
                <w:rFonts w:cs="Open Sans"/>
                <w:sz w:val="20"/>
                <w:szCs w:val="20"/>
              </w:rPr>
              <w:t xml:space="preserve">.  </w:t>
            </w:r>
          </w:p>
        </w:tc>
        <w:tc>
          <w:tcPr>
            <w:tcW w:w="1344" w:type="dxa"/>
            <w:shd w:val="clear" w:color="auto" w:fill="auto"/>
          </w:tcPr>
          <w:p w:rsidR="006C2244" w:rsidRPr="009A1F8C" w:rsidRDefault="00F84249" w:rsidP="009A1F8C">
            <w:pPr>
              <w:spacing w:after="0" w:line="240" w:lineRule="auto"/>
              <w:rPr>
                <w:rFonts w:cs="Open Sans"/>
                <w:sz w:val="20"/>
                <w:szCs w:val="20"/>
              </w:rPr>
            </w:pPr>
            <w:r w:rsidRPr="009A1F8C">
              <w:rPr>
                <w:rFonts w:cs="Open Sans"/>
                <w:sz w:val="20"/>
                <w:szCs w:val="20"/>
              </w:rPr>
              <w:t>x</w:t>
            </w:r>
          </w:p>
        </w:tc>
        <w:tc>
          <w:tcPr>
            <w:tcW w:w="1356" w:type="dxa"/>
            <w:shd w:val="clear" w:color="auto" w:fill="auto"/>
          </w:tcPr>
          <w:p w:rsidR="006C2244" w:rsidRPr="009A1F8C" w:rsidRDefault="006C2244" w:rsidP="009A1F8C">
            <w:pPr>
              <w:spacing w:after="0" w:line="240" w:lineRule="auto"/>
              <w:rPr>
                <w:rFonts w:cs="Open Sans"/>
                <w:sz w:val="20"/>
                <w:szCs w:val="20"/>
              </w:rPr>
            </w:pPr>
          </w:p>
        </w:tc>
        <w:tc>
          <w:tcPr>
            <w:tcW w:w="5665" w:type="dxa"/>
            <w:shd w:val="clear" w:color="auto" w:fill="auto"/>
          </w:tcPr>
          <w:p w:rsidR="006C2244" w:rsidRPr="009A1F8C" w:rsidRDefault="006C2244" w:rsidP="009A1F8C">
            <w:pPr>
              <w:spacing w:after="0" w:line="240" w:lineRule="auto"/>
              <w:rPr>
                <w:rFonts w:cs="Open Sans"/>
                <w:sz w:val="20"/>
                <w:szCs w:val="20"/>
              </w:rPr>
            </w:pPr>
          </w:p>
        </w:tc>
      </w:tr>
    </w:tbl>
    <w:p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55" w:rsidRDefault="001F7C55" w:rsidP="006E0328">
      <w:pPr>
        <w:spacing w:after="0" w:line="240" w:lineRule="auto"/>
      </w:pPr>
      <w:r>
        <w:separator/>
      </w:r>
    </w:p>
  </w:endnote>
  <w:endnote w:type="continuationSeparator" w:id="0">
    <w:p w:rsidR="001F7C55" w:rsidRDefault="001F7C5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D33" w:rsidRDefault="00600D33">
    <w:pPr>
      <w:pStyle w:val="Footer"/>
    </w:pPr>
  </w:p>
  <w:p w:rsidR="00600D33" w:rsidRDefault="00600D33" w:rsidP="007964AB">
    <w:pPr>
      <w:pStyle w:val="Footer"/>
    </w:pPr>
    <w:r>
      <w:t>Book Title and ISBN: _World History: The Modern Era ISBN _____978013332599________________________ Level(s)/Course(s): ____________World History &amp; Geography_</w:t>
    </w:r>
  </w:p>
  <w:p w:rsidR="00600D33" w:rsidRDefault="00600D33" w:rsidP="007964AB">
    <w:pPr>
      <w:pStyle w:val="Footer"/>
    </w:pPr>
    <w:r>
      <w:t>Publisher: ______Pearson_________                  Copyright: __2020___________________________</w:t>
    </w:r>
  </w:p>
  <w:p w:rsidR="00600D33" w:rsidRDefault="00600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55" w:rsidRDefault="001F7C55" w:rsidP="006E0328">
      <w:pPr>
        <w:spacing w:after="0" w:line="240" w:lineRule="auto"/>
      </w:pPr>
      <w:r>
        <w:separator/>
      </w:r>
    </w:p>
  </w:footnote>
  <w:footnote w:type="continuationSeparator" w:id="0">
    <w:p w:rsidR="001F7C55" w:rsidRDefault="001F7C5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D33" w:rsidRDefault="00600D33">
    <w:pPr>
      <w:pStyle w:val="Header"/>
      <w:jc w:val="right"/>
    </w:pPr>
    <w:r>
      <w:fldChar w:fldCharType="begin"/>
    </w:r>
    <w:r>
      <w:instrText xml:space="preserve"> PAGE   \* MERGEFORMAT </w:instrText>
    </w:r>
    <w:r>
      <w:fldChar w:fldCharType="separate"/>
    </w:r>
    <w:r w:rsidR="00D1425F">
      <w:rPr>
        <w:noProof/>
      </w:rPr>
      <w:t>1</w:t>
    </w:r>
    <w:r>
      <w:rPr>
        <w:noProof/>
      </w:rPr>
      <w:fldChar w:fldCharType="end"/>
    </w:r>
  </w:p>
  <w:p w:rsidR="00600D33" w:rsidRDefault="00600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249F9"/>
    <w:rsid w:val="00045E56"/>
    <w:rsid w:val="00051B47"/>
    <w:rsid w:val="00075D27"/>
    <w:rsid w:val="000765B1"/>
    <w:rsid w:val="000779AE"/>
    <w:rsid w:val="00080F91"/>
    <w:rsid w:val="000B01FA"/>
    <w:rsid w:val="000C0779"/>
    <w:rsid w:val="000E76A0"/>
    <w:rsid w:val="0011569B"/>
    <w:rsid w:val="00121D82"/>
    <w:rsid w:val="00125EB5"/>
    <w:rsid w:val="00134C1C"/>
    <w:rsid w:val="00140572"/>
    <w:rsid w:val="001452F9"/>
    <w:rsid w:val="00160107"/>
    <w:rsid w:val="001717C7"/>
    <w:rsid w:val="00190003"/>
    <w:rsid w:val="00193E64"/>
    <w:rsid w:val="001A0BFF"/>
    <w:rsid w:val="001B29CF"/>
    <w:rsid w:val="001B4AB4"/>
    <w:rsid w:val="001C4EE8"/>
    <w:rsid w:val="001C5CA1"/>
    <w:rsid w:val="001D7CE6"/>
    <w:rsid w:val="001E405E"/>
    <w:rsid w:val="001F35F3"/>
    <w:rsid w:val="001F45D4"/>
    <w:rsid w:val="001F7C55"/>
    <w:rsid w:val="00201775"/>
    <w:rsid w:val="00202D40"/>
    <w:rsid w:val="00217ECE"/>
    <w:rsid w:val="00222E1D"/>
    <w:rsid w:val="0022337F"/>
    <w:rsid w:val="00233AD2"/>
    <w:rsid w:val="00251BDF"/>
    <w:rsid w:val="00266A96"/>
    <w:rsid w:val="00270925"/>
    <w:rsid w:val="0028181A"/>
    <w:rsid w:val="00283362"/>
    <w:rsid w:val="002847AF"/>
    <w:rsid w:val="0028595B"/>
    <w:rsid w:val="002A7529"/>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148C8"/>
    <w:rsid w:val="00414FA9"/>
    <w:rsid w:val="004178D1"/>
    <w:rsid w:val="0042648F"/>
    <w:rsid w:val="00434BD9"/>
    <w:rsid w:val="00437BAA"/>
    <w:rsid w:val="00452C69"/>
    <w:rsid w:val="00454412"/>
    <w:rsid w:val="0045483F"/>
    <w:rsid w:val="0045526F"/>
    <w:rsid w:val="004700B8"/>
    <w:rsid w:val="0047775F"/>
    <w:rsid w:val="00491190"/>
    <w:rsid w:val="0049222D"/>
    <w:rsid w:val="004A4353"/>
    <w:rsid w:val="004A5399"/>
    <w:rsid w:val="004A6229"/>
    <w:rsid w:val="004B5270"/>
    <w:rsid w:val="004D5043"/>
    <w:rsid w:val="004E34BB"/>
    <w:rsid w:val="004F2B30"/>
    <w:rsid w:val="004F40E3"/>
    <w:rsid w:val="004F48E2"/>
    <w:rsid w:val="005018E4"/>
    <w:rsid w:val="00505438"/>
    <w:rsid w:val="00541DAA"/>
    <w:rsid w:val="00545800"/>
    <w:rsid w:val="0055484F"/>
    <w:rsid w:val="00557E2D"/>
    <w:rsid w:val="005605EB"/>
    <w:rsid w:val="00565648"/>
    <w:rsid w:val="005702D2"/>
    <w:rsid w:val="00574383"/>
    <w:rsid w:val="005836B5"/>
    <w:rsid w:val="005B4D43"/>
    <w:rsid w:val="005C06B1"/>
    <w:rsid w:val="005E35C4"/>
    <w:rsid w:val="005E3D5C"/>
    <w:rsid w:val="005E74EB"/>
    <w:rsid w:val="005F104E"/>
    <w:rsid w:val="005F3E95"/>
    <w:rsid w:val="00600D33"/>
    <w:rsid w:val="00612C33"/>
    <w:rsid w:val="00624719"/>
    <w:rsid w:val="006334BD"/>
    <w:rsid w:val="00634E24"/>
    <w:rsid w:val="00653FF7"/>
    <w:rsid w:val="00657632"/>
    <w:rsid w:val="0066646F"/>
    <w:rsid w:val="00672FEE"/>
    <w:rsid w:val="00675678"/>
    <w:rsid w:val="00681575"/>
    <w:rsid w:val="00681B0B"/>
    <w:rsid w:val="00686450"/>
    <w:rsid w:val="006A39BA"/>
    <w:rsid w:val="006B65B5"/>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7F75B0"/>
    <w:rsid w:val="008065B3"/>
    <w:rsid w:val="00817F63"/>
    <w:rsid w:val="00821594"/>
    <w:rsid w:val="00874A46"/>
    <w:rsid w:val="00884BB0"/>
    <w:rsid w:val="00894AFE"/>
    <w:rsid w:val="008B498B"/>
    <w:rsid w:val="008D23EF"/>
    <w:rsid w:val="008D304D"/>
    <w:rsid w:val="008E322E"/>
    <w:rsid w:val="008E398F"/>
    <w:rsid w:val="008E4E07"/>
    <w:rsid w:val="008E7CEF"/>
    <w:rsid w:val="00905245"/>
    <w:rsid w:val="00920156"/>
    <w:rsid w:val="00933D9A"/>
    <w:rsid w:val="0095354B"/>
    <w:rsid w:val="009622C6"/>
    <w:rsid w:val="0097034F"/>
    <w:rsid w:val="00971D9F"/>
    <w:rsid w:val="009924E8"/>
    <w:rsid w:val="00993430"/>
    <w:rsid w:val="009A19D0"/>
    <w:rsid w:val="009A1F8C"/>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13FD"/>
    <w:rsid w:val="00A870FC"/>
    <w:rsid w:val="00A87D79"/>
    <w:rsid w:val="00A9246E"/>
    <w:rsid w:val="00A9724C"/>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3377"/>
    <w:rsid w:val="00B7418A"/>
    <w:rsid w:val="00B92792"/>
    <w:rsid w:val="00BC3276"/>
    <w:rsid w:val="00BC4E42"/>
    <w:rsid w:val="00BE0FDF"/>
    <w:rsid w:val="00BE787C"/>
    <w:rsid w:val="00C02272"/>
    <w:rsid w:val="00C02EFD"/>
    <w:rsid w:val="00C03012"/>
    <w:rsid w:val="00C13BE0"/>
    <w:rsid w:val="00C178D4"/>
    <w:rsid w:val="00C53460"/>
    <w:rsid w:val="00C53C4B"/>
    <w:rsid w:val="00C55AA8"/>
    <w:rsid w:val="00C5714A"/>
    <w:rsid w:val="00C8635D"/>
    <w:rsid w:val="00C93BFB"/>
    <w:rsid w:val="00C974F2"/>
    <w:rsid w:val="00CA1224"/>
    <w:rsid w:val="00CC3706"/>
    <w:rsid w:val="00CD36BC"/>
    <w:rsid w:val="00CE3145"/>
    <w:rsid w:val="00CE672E"/>
    <w:rsid w:val="00CF1D07"/>
    <w:rsid w:val="00D004EF"/>
    <w:rsid w:val="00D12BB7"/>
    <w:rsid w:val="00D1425F"/>
    <w:rsid w:val="00D157BE"/>
    <w:rsid w:val="00D16C39"/>
    <w:rsid w:val="00D27D10"/>
    <w:rsid w:val="00D32246"/>
    <w:rsid w:val="00D356E0"/>
    <w:rsid w:val="00D603AC"/>
    <w:rsid w:val="00D60B11"/>
    <w:rsid w:val="00D71B35"/>
    <w:rsid w:val="00D90E83"/>
    <w:rsid w:val="00D97F33"/>
    <w:rsid w:val="00DA0AA2"/>
    <w:rsid w:val="00DA2230"/>
    <w:rsid w:val="00DB2502"/>
    <w:rsid w:val="00DB28AE"/>
    <w:rsid w:val="00DB7117"/>
    <w:rsid w:val="00DE55A3"/>
    <w:rsid w:val="00E17365"/>
    <w:rsid w:val="00E1749F"/>
    <w:rsid w:val="00E31C25"/>
    <w:rsid w:val="00E31EC0"/>
    <w:rsid w:val="00E33A64"/>
    <w:rsid w:val="00E422D4"/>
    <w:rsid w:val="00E469AB"/>
    <w:rsid w:val="00E518B1"/>
    <w:rsid w:val="00E60C2D"/>
    <w:rsid w:val="00E71DD6"/>
    <w:rsid w:val="00E73DB9"/>
    <w:rsid w:val="00E86DC6"/>
    <w:rsid w:val="00E9799C"/>
    <w:rsid w:val="00ED6CDA"/>
    <w:rsid w:val="00EE77DC"/>
    <w:rsid w:val="00EF699B"/>
    <w:rsid w:val="00F13532"/>
    <w:rsid w:val="00F220AF"/>
    <w:rsid w:val="00F27B01"/>
    <w:rsid w:val="00F43A8D"/>
    <w:rsid w:val="00F55591"/>
    <w:rsid w:val="00F5694C"/>
    <w:rsid w:val="00F574AD"/>
    <w:rsid w:val="00F820FF"/>
    <w:rsid w:val="00F84249"/>
    <w:rsid w:val="00FA1BD2"/>
    <w:rsid w:val="00FB7A8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5:chartTrackingRefBased/>
  <w15:docId w15:val="{6EFA401F-12B6-4D5C-8D85-9504E7AC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pPr>
      <w:spacing w:after="160" w:line="259" w:lineRule="auto"/>
    </w:pPr>
    <w:rPr>
      <w:rFonts w:ascii="Open Sans" w:hAnsi="Open San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lorfulList-Accent1">
    <w:name w:val="Colorful List Accent 1"/>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pPr>
    <w:rPr>
      <w:rFonts w:cs="Calibri"/>
      <w:color w:val="000000"/>
      <w:sz w:val="24"/>
      <w:szCs w:val="24"/>
    </w:rPr>
  </w:style>
  <w:style w:type="paragraph" w:customStyle="1" w:styleId="Body">
    <w:name w:val="Body"/>
    <w:rsid w:val="00FF5277"/>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link w:val="CommentSubject"/>
    <w:uiPriority w:val="99"/>
    <w:semiHidden/>
    <w:rsid w:val="00894AFE"/>
    <w:rPr>
      <w:b/>
      <w:bCs/>
      <w:sz w:val="20"/>
      <w:szCs w:val="20"/>
    </w:rPr>
  </w:style>
  <w:style w:type="paragraph" w:styleId="MediumGrid2">
    <w:name w:val="Medium Grid 2"/>
    <w:uiPriority w:val="1"/>
    <w:qFormat/>
    <w:rsid w:val="00F5694C"/>
    <w:rPr>
      <w:rFonts w:ascii="Open Sans" w:hAnsi="Open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44C7-EFE8-4ADE-AD80-C9418C63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5576</Words>
  <Characters>31788</Characters>
  <Application>Microsoft Office Word</Application>
  <DocSecurity>4</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2018-05-16T19:44:00Z</cp:lastPrinted>
  <dcterms:created xsi:type="dcterms:W3CDTF">2018-08-23T12:18:00Z</dcterms:created>
  <dcterms:modified xsi:type="dcterms:W3CDTF">2018-08-23T12:18:00Z</dcterms:modified>
</cp:coreProperties>
</file>