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E08BEFB" w:rsidR="00A81937" w:rsidRPr="00E86DC6" w:rsidRDefault="008F4635" w:rsidP="00270925">
            <w:pPr>
              <w:jc w:val="center"/>
              <w:rPr>
                <w:rFonts w:cs="Open Sans"/>
                <w:b/>
                <w:sz w:val="20"/>
                <w:szCs w:val="20"/>
              </w:rPr>
            </w:pPr>
            <w:r>
              <w:rPr>
                <w:rFonts w:cs="Open Sans"/>
                <w:b/>
                <w:sz w:val="20"/>
                <w:szCs w:val="20"/>
              </w:rPr>
              <w:t>x</w:t>
            </w:r>
          </w:p>
        </w:tc>
        <w:tc>
          <w:tcPr>
            <w:tcW w:w="1791" w:type="pct"/>
            <w:shd w:val="clear" w:color="auto" w:fill="F2F2F2" w:themeFill="background1" w:themeFillShade="F2"/>
            <w:vAlign w:val="center"/>
          </w:tcPr>
          <w:p w14:paraId="67067FB2" w14:textId="5A1E01D1" w:rsidR="00A81937" w:rsidRPr="00E86DC6" w:rsidRDefault="006A751A" w:rsidP="00270925">
            <w:pPr>
              <w:jc w:val="center"/>
              <w:rPr>
                <w:rFonts w:cs="Open Sans"/>
                <w:b/>
                <w:sz w:val="20"/>
                <w:szCs w:val="20"/>
              </w:rPr>
            </w:pPr>
            <w:r>
              <w:rPr>
                <w:rFonts w:cs="Open Sans"/>
                <w:b/>
                <w:sz w:val="20"/>
                <w:szCs w:val="20"/>
              </w:rPr>
              <w:t>GC 01,05,14,30,33</w:t>
            </w: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139E38DA" w:rsidR="006258F6" w:rsidRPr="00E86DC6" w:rsidRDefault="006258F6" w:rsidP="006258F6">
            <w:pPr>
              <w:jc w:val="center"/>
              <w:rPr>
                <w:rFonts w:cs="Open Sans"/>
                <w:sz w:val="20"/>
                <w:szCs w:val="20"/>
              </w:rPr>
            </w:pPr>
          </w:p>
        </w:tc>
        <w:tc>
          <w:tcPr>
            <w:tcW w:w="237" w:type="pct"/>
          </w:tcPr>
          <w:p w14:paraId="08F0BEAE" w14:textId="350E16F1" w:rsidR="006258F6" w:rsidRPr="00E86DC6" w:rsidRDefault="006A6A57" w:rsidP="006258F6">
            <w:pPr>
              <w:jc w:val="center"/>
              <w:rPr>
                <w:rFonts w:cs="Open Sans"/>
                <w:sz w:val="20"/>
                <w:szCs w:val="20"/>
              </w:rPr>
            </w:pPr>
            <w:r>
              <w:rPr>
                <w:rFonts w:cs="Open Sans"/>
                <w:sz w:val="20"/>
                <w:szCs w:val="20"/>
              </w:rPr>
              <w:t>x</w:t>
            </w:r>
          </w:p>
        </w:tc>
        <w:tc>
          <w:tcPr>
            <w:tcW w:w="1791" w:type="pct"/>
          </w:tcPr>
          <w:p w14:paraId="7911F738" w14:textId="77777777" w:rsidR="00F53568" w:rsidRPr="00B537E8" w:rsidRDefault="00F53568" w:rsidP="00F53568">
            <w:pPr>
              <w:rPr>
                <w:sz w:val="24"/>
                <w:szCs w:val="24"/>
              </w:rPr>
            </w:pPr>
            <w:r>
              <w:rPr>
                <w:sz w:val="24"/>
                <w:szCs w:val="24"/>
              </w:rPr>
              <w:t xml:space="preserve">GC.01  </w:t>
            </w:r>
            <w:r w:rsidRPr="00B537E8">
              <w:rPr>
                <w:sz w:val="24"/>
                <w:szCs w:val="24"/>
              </w:rPr>
              <w:t xml:space="preserve">Page nine paragraph 4 last line states John Locke meant “government given by </w:t>
            </w:r>
            <w:r w:rsidRPr="00B537E8">
              <w:rPr>
                <w:sz w:val="24"/>
                <w:szCs w:val="24"/>
                <w:u w:val="single"/>
              </w:rPr>
              <w:t>nature</w:t>
            </w:r>
            <w:r w:rsidRPr="00B537E8">
              <w:rPr>
                <w:sz w:val="24"/>
                <w:szCs w:val="24"/>
              </w:rPr>
              <w:t>”.  This is not so, Locke said natures GOD, meaning the God of the Jews and Christians. All of Locks writings, upbringings from Puritanism, to Calvinism to Socinian Christology support this.  Moreover, the big point is not just that rights are God given but what the government gives it may take away, but what God gives no man may remove.</w:t>
            </w:r>
          </w:p>
          <w:p w14:paraId="15E49F75" w14:textId="46A29A99" w:rsidR="00DF2118" w:rsidRDefault="00F53568" w:rsidP="00DF2118">
            <w:pPr>
              <w:rPr>
                <w:sz w:val="28"/>
                <w:szCs w:val="28"/>
              </w:rPr>
            </w:pPr>
            <w:r w:rsidRPr="00B537E8">
              <w:rPr>
                <w:rFonts w:ascii="Georgia" w:hAnsi="Georgia"/>
                <w:color w:val="4D4D4D"/>
                <w:sz w:val="24"/>
                <w:szCs w:val="24"/>
                <w:shd w:val="clear" w:color="auto" w:fill="DCEAFE"/>
              </w:rPr>
              <w:t>.</w:t>
            </w:r>
            <w:r w:rsidR="00DF2118">
              <w:rPr>
                <w:sz w:val="28"/>
                <w:szCs w:val="28"/>
              </w:rPr>
              <w:t xml:space="preserve"> One cannot read Locke, the actual “Two Treatises of Government”, without realizing his total immersion in the Gospel.  His quotes and references to the Bible seem to have no end.  To tear that from the discussion is censorship at its most extreme.   Pearson’s abridging of Locke’s work bears little relation to the original.</w:t>
            </w:r>
            <w:r w:rsidR="008750C9">
              <w:rPr>
                <w:sz w:val="28"/>
                <w:szCs w:val="28"/>
              </w:rPr>
              <w:t xml:space="preserve"> </w:t>
            </w:r>
          </w:p>
          <w:p w14:paraId="0AE03FCD" w14:textId="77777777" w:rsidR="00F95208" w:rsidRPr="005D4A44" w:rsidRDefault="00F95208" w:rsidP="00F95208">
            <w:pPr>
              <w:rPr>
                <w:sz w:val="24"/>
                <w:szCs w:val="24"/>
              </w:rPr>
            </w:pPr>
            <w:r w:rsidRPr="005D4A44">
              <w:rPr>
                <w:sz w:val="24"/>
                <w:szCs w:val="24"/>
              </w:rPr>
              <w:t xml:space="preserve">William Blackstone is mentioned that he “ believed strongly in ‘common law’ the idea that legal decisions should be made on the basis of similar decisions made in the past.”   However, Blackstone “believed the source of all human law was derived ‘from the law of </w:t>
            </w:r>
            <w:r w:rsidRPr="005D4A44">
              <w:rPr>
                <w:sz w:val="24"/>
                <w:szCs w:val="24"/>
              </w:rPr>
              <w:lastRenderedPageBreak/>
              <w:t>nature and the law of revelation {the Bible} and (moreover) ‘that no human laws should be suffered to contradict these”.  Blackstone founded the law he wrote, spoke and believed by going so far as defining it …“</w:t>
            </w:r>
            <w:r w:rsidRPr="005D4A44">
              <w:rPr>
                <w:rFonts w:cs="Open Sans"/>
                <w:color w:val="333333"/>
                <w:sz w:val="24"/>
                <w:szCs w:val="24"/>
                <w:shd w:val="clear" w:color="auto" w:fill="FFFFFF"/>
              </w:rPr>
              <w:t>No enactment of man can be considered law unless it conforms to the law of God”   He further said  “</w:t>
            </w:r>
            <w:hyperlink r:id="rId9" w:history="1">
              <w:r w:rsidRPr="005D4A44">
                <w:rPr>
                  <w:rStyle w:val="Hyperlink"/>
                  <w:rFonts w:cs="Open Sans"/>
                  <w:color w:val="333333"/>
                  <w:sz w:val="24"/>
                  <w:szCs w:val="24"/>
                  <w:shd w:val="clear" w:color="auto" w:fill="FFFFFF"/>
                </w:rPr>
                <w:t>THIS law of nature, being co-eval with mankind and dictated by God himself, is of course superior in obligation to any other. It is binding over all the globe, in all countries, and at all times: no human laws are of any validity, if contrary to this; and such of them as are valid derive all their force, and all their authority, mediately or immediately, from this original.</w:t>
              </w:r>
            </w:hyperlink>
            <w:r w:rsidRPr="005D4A44">
              <w:rPr>
                <w:sz w:val="24"/>
                <w:szCs w:val="24"/>
              </w:rPr>
              <w:t xml:space="preserve"> “   Additionally he wrote “</w:t>
            </w:r>
            <w:r w:rsidRPr="005D4A44">
              <w:rPr>
                <w:rFonts w:cs="Open Sans"/>
                <w:color w:val="333333"/>
                <w:sz w:val="24"/>
                <w:szCs w:val="24"/>
                <w:shd w:val="clear" w:color="auto" w:fill="FFFFFF"/>
              </w:rPr>
              <w:t xml:space="preserve">Man must necessarily be subject to the laws of his Creator. This will of his Maker is called the Law of Nature. This Law of Nature is superior to any other. No human laws are of any validity if contrary to this.”  </w:t>
            </w:r>
          </w:p>
          <w:p w14:paraId="57FC6188" w14:textId="77777777" w:rsidR="00F95208" w:rsidRPr="005D4A44" w:rsidRDefault="00F95208" w:rsidP="00F95208">
            <w:pPr>
              <w:rPr>
                <w:rFonts w:cs="Open Sans"/>
                <w:color w:val="333333"/>
                <w:sz w:val="24"/>
                <w:szCs w:val="24"/>
                <w:shd w:val="clear" w:color="auto" w:fill="FFFFFF"/>
              </w:rPr>
            </w:pPr>
            <w:r w:rsidRPr="005D4A44">
              <w:rPr>
                <w:sz w:val="24"/>
                <w:szCs w:val="24"/>
              </w:rPr>
              <w:t>It is impossible to understand the contributions of Blackstone, Locke and our founding fathers without a knowledge of the Bible or at least the Law of God, The Ten Commandments.  Pearson only mentions them in passing showing a rock inscribed with them, at such a distance as to be unreadable.  The Ten Commandments must be shown in the consequential historical context they exist or an understanding of our government would in essence have Christianity scrubbed from it.</w:t>
            </w:r>
          </w:p>
          <w:p w14:paraId="083671E1" w14:textId="77777777" w:rsidR="00F95208" w:rsidRPr="005D4A44" w:rsidRDefault="00F95208" w:rsidP="00F95208">
            <w:pPr>
              <w:rPr>
                <w:sz w:val="24"/>
                <w:szCs w:val="24"/>
              </w:rPr>
            </w:pPr>
            <w:r w:rsidRPr="005D4A44">
              <w:rPr>
                <w:sz w:val="24"/>
                <w:szCs w:val="24"/>
              </w:rPr>
              <w:t>This makes the text statement a half truth and not having the meaning Blackstone had.</w:t>
            </w:r>
          </w:p>
          <w:p w14:paraId="2FFD4BC3" w14:textId="09AF2946" w:rsidR="008750C9" w:rsidRDefault="008750C9" w:rsidP="008750C9">
            <w:pPr>
              <w:rPr>
                <w:sz w:val="44"/>
                <w:szCs w:val="44"/>
              </w:rPr>
            </w:pPr>
          </w:p>
          <w:p w14:paraId="6711C5A2" w14:textId="77777777" w:rsidR="008750C9" w:rsidRPr="00E8138F" w:rsidRDefault="008750C9" w:rsidP="00DF2118">
            <w:pPr>
              <w:rPr>
                <w:sz w:val="28"/>
                <w:szCs w:val="28"/>
              </w:rPr>
            </w:pPr>
          </w:p>
          <w:p w14:paraId="371E9319" w14:textId="7144882A" w:rsidR="00F53568" w:rsidRPr="00B537E8" w:rsidRDefault="00F53568" w:rsidP="00F53568">
            <w:pPr>
              <w:rPr>
                <w:rFonts w:ascii="Georgia" w:hAnsi="Georgia"/>
                <w:color w:val="4D4D4D"/>
                <w:sz w:val="24"/>
                <w:szCs w:val="24"/>
                <w:shd w:val="clear" w:color="auto" w:fill="DCEAFE"/>
              </w:rPr>
            </w:pPr>
          </w:p>
          <w:p w14:paraId="2AFDEDDD" w14:textId="77777777" w:rsidR="00F53568" w:rsidRPr="00B537E8" w:rsidRDefault="00F53568" w:rsidP="00F53568">
            <w:pPr>
              <w:rPr>
                <w:sz w:val="24"/>
                <w:szCs w:val="24"/>
              </w:rPr>
            </w:pPr>
          </w:p>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456E570B" w:rsidR="006258F6" w:rsidRPr="00E86DC6" w:rsidRDefault="006A6A57"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652C8AB" w14:textId="77777777" w:rsidR="00AE6118" w:rsidRPr="00B537E8" w:rsidRDefault="00AE6118" w:rsidP="00AE6118">
            <w:pPr>
              <w:rPr>
                <w:sz w:val="24"/>
                <w:szCs w:val="24"/>
              </w:rPr>
            </w:pPr>
            <w:r w:rsidRPr="00B537E8">
              <w:rPr>
                <w:sz w:val="24"/>
                <w:szCs w:val="24"/>
              </w:rPr>
              <w:t xml:space="preserve">GC.02    Even before the “Declaration of Independence”  the Mayflower Compact  in 1620 from the pilgrims first landing declared  the idea of law made by the people.  This start of democracy started the move away from </w:t>
            </w:r>
            <w:r w:rsidRPr="00B537E8">
              <w:rPr>
                <w:sz w:val="24"/>
                <w:szCs w:val="24"/>
              </w:rPr>
              <w:lastRenderedPageBreak/>
              <w:t>monarchal rule.  It showed  the impossibility of British rule so far (3000 miles away)</w:t>
            </w:r>
          </w:p>
          <w:p w14:paraId="20E923E9" w14:textId="77777777" w:rsidR="00AE6118" w:rsidRPr="00B537E8" w:rsidRDefault="00AE6118" w:rsidP="00AE6118">
            <w:pPr>
              <w:rPr>
                <w:sz w:val="24"/>
                <w:szCs w:val="24"/>
              </w:rPr>
            </w:pPr>
          </w:p>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2C3228CF" w:rsidR="006258F6" w:rsidRPr="00E86DC6" w:rsidRDefault="006F1AF4"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70F8A03F" w:rsidR="006258F6" w:rsidRPr="00E86DC6" w:rsidRDefault="006F1AF4" w:rsidP="006258F6">
            <w:pPr>
              <w:jc w:val="center"/>
              <w:rPr>
                <w:rFonts w:cs="Open Sans"/>
                <w:sz w:val="20"/>
                <w:szCs w:val="20"/>
              </w:rPr>
            </w:pPr>
            <w:r>
              <w:rPr>
                <w:rFonts w:cs="Open Sans"/>
                <w:sz w:val="20"/>
                <w:szCs w:val="20"/>
              </w:rPr>
              <w:t>x</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77777777" w:rsidR="006258F6" w:rsidRPr="00E86DC6" w:rsidRDefault="006258F6" w:rsidP="006258F6">
            <w:pPr>
              <w:rPr>
                <w:rFonts w:cs="Open Sans"/>
                <w:sz w:val="20"/>
                <w:szCs w:val="20"/>
              </w:rPr>
            </w:pP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77777777" w:rsidR="006258F6" w:rsidRPr="00E86DC6" w:rsidRDefault="006258F6" w:rsidP="006258F6">
            <w:pPr>
              <w:jc w:val="center"/>
              <w:rPr>
                <w:rFonts w:cs="Open Sans"/>
                <w:sz w:val="20"/>
                <w:szCs w:val="20"/>
              </w:rPr>
            </w:pPr>
          </w:p>
        </w:tc>
        <w:tc>
          <w:tcPr>
            <w:tcW w:w="237" w:type="pct"/>
          </w:tcPr>
          <w:p w14:paraId="3CC14E43" w14:textId="0D288507" w:rsidR="006258F6" w:rsidRPr="00E86DC6" w:rsidRDefault="006F1AF4" w:rsidP="006258F6">
            <w:pPr>
              <w:jc w:val="center"/>
              <w:rPr>
                <w:rFonts w:cs="Open Sans"/>
                <w:sz w:val="20"/>
                <w:szCs w:val="20"/>
              </w:rPr>
            </w:pPr>
            <w:r>
              <w:rPr>
                <w:rFonts w:cs="Open Sans"/>
                <w:sz w:val="20"/>
                <w:szCs w:val="20"/>
              </w:rPr>
              <w:t>x</w:t>
            </w:r>
          </w:p>
        </w:tc>
        <w:tc>
          <w:tcPr>
            <w:tcW w:w="1791" w:type="pct"/>
          </w:tcPr>
          <w:p w14:paraId="7E871630" w14:textId="776139B1" w:rsidR="006F1AF4" w:rsidRDefault="006F1AF4" w:rsidP="00FA6BEE">
            <w:pPr>
              <w:pStyle w:val="NormalWeb"/>
              <w:shd w:val="clear" w:color="auto" w:fill="FFFFFF"/>
              <w:spacing w:before="0" w:beforeAutospacing="0" w:after="0" w:afterAutospacing="0"/>
              <w:rPr>
                <w:rFonts w:ascii="Arial" w:hAnsi="Arial" w:cs="Arial"/>
                <w:color w:val="222222"/>
                <w:shd w:val="clear" w:color="auto" w:fill="FFFFFF"/>
              </w:rPr>
            </w:pPr>
            <w:r>
              <w:t xml:space="preserve">GC.05  A primary function of our government is the </w:t>
            </w:r>
            <w:r w:rsidR="00FA6BEE">
              <w:t xml:space="preserve">secure “The blessings of liberty”. The liberty they wished to secure was from the government in the form of the limiting power of our constitution.  </w:t>
            </w:r>
            <w:r>
              <w:t xml:space="preserve">The Pilgrams, Puritans, Quakers, Huguenots, Catholics, and others founded America to get away from the harsh monarchial governments of England and other European countries.  These groups, their leaders, and contributors are completely left our of the discussion.   By leaving them out the discussion, </w:t>
            </w:r>
            <w:r w:rsidRPr="00FE417A">
              <w:rPr>
                <w:b/>
              </w:rPr>
              <w:t>the result</w:t>
            </w:r>
            <w:r>
              <w:t xml:space="preserve">, and their contribution is missed as well.  </w:t>
            </w:r>
            <w:r>
              <w:rPr>
                <w:rFonts w:ascii="Arial" w:hAnsi="Arial" w:cs="Arial"/>
                <w:color w:val="222222"/>
                <w:shd w:val="clear" w:color="auto" w:fill="FFFFFF"/>
              </w:rPr>
              <w:t xml:space="preserve"> </w:t>
            </w:r>
          </w:p>
          <w:p w14:paraId="0D978342" w14:textId="27D3B856" w:rsidR="006F1AF4" w:rsidRPr="00DF2118" w:rsidRDefault="006F1AF4" w:rsidP="006F1AF4">
            <w:pPr>
              <w:pStyle w:val="NormalWeb"/>
              <w:shd w:val="clear" w:color="auto" w:fill="FFFFFF"/>
              <w:spacing w:before="180" w:beforeAutospacing="0" w:after="450" w:afterAutospacing="0"/>
              <w:rPr>
                <w:rFonts w:ascii="Arial" w:hAnsi="Arial" w:cs="Arial"/>
                <w:color w:val="323232"/>
                <w:sz w:val="22"/>
                <w:szCs w:val="22"/>
                <w:shd w:val="clear" w:color="auto" w:fill="FFFFFF"/>
              </w:rPr>
            </w:pPr>
            <w:r w:rsidRPr="00DF2118">
              <w:rPr>
                <w:rFonts w:ascii="Arial" w:hAnsi="Arial" w:cs="Arial"/>
                <w:color w:val="323232"/>
                <w:sz w:val="22"/>
                <w:szCs w:val="22"/>
                <w:shd w:val="clear" w:color="auto" w:fill="FFFFFF"/>
              </w:rPr>
              <w:t xml:space="preserve">On page 21 the Ten Commandants are </w:t>
            </w:r>
            <w:r w:rsidR="00FA6BEE" w:rsidRPr="00DF2118">
              <w:rPr>
                <w:rFonts w:ascii="Arial" w:hAnsi="Arial" w:cs="Arial"/>
                <w:color w:val="323232"/>
                <w:sz w:val="22"/>
                <w:szCs w:val="22"/>
                <w:shd w:val="clear" w:color="auto" w:fill="FFFFFF"/>
              </w:rPr>
              <w:t>referenced, they</w:t>
            </w:r>
            <w:r w:rsidRPr="00DF2118">
              <w:rPr>
                <w:rFonts w:ascii="Arial" w:hAnsi="Arial" w:cs="Arial"/>
                <w:color w:val="323232"/>
                <w:sz w:val="22"/>
                <w:szCs w:val="22"/>
                <w:shd w:val="clear" w:color="auto" w:fill="FFFFFF"/>
              </w:rPr>
              <w:t xml:space="preserve"> should be enumerated in an unabridged form and discussed since all framers </w:t>
            </w:r>
            <w:r w:rsidR="00FA6BEE" w:rsidRPr="00DF2118">
              <w:rPr>
                <w:rFonts w:ascii="Arial" w:hAnsi="Arial" w:cs="Arial"/>
                <w:color w:val="323232"/>
                <w:sz w:val="22"/>
                <w:szCs w:val="22"/>
                <w:shd w:val="clear" w:color="auto" w:fill="FFFFFF"/>
              </w:rPr>
              <w:t xml:space="preserve">and inspirers </w:t>
            </w:r>
            <w:r w:rsidRPr="00DF2118">
              <w:rPr>
                <w:rFonts w:ascii="Arial" w:hAnsi="Arial" w:cs="Arial"/>
                <w:color w:val="323232"/>
                <w:sz w:val="22"/>
                <w:szCs w:val="22"/>
                <w:shd w:val="clear" w:color="auto" w:fill="FFFFFF"/>
              </w:rPr>
              <w:t>of the constitution considered them important.</w:t>
            </w:r>
          </w:p>
          <w:p w14:paraId="08932F94" w14:textId="2D43EAC5" w:rsidR="006F1AF4" w:rsidRPr="00A12BA4" w:rsidRDefault="006F1AF4" w:rsidP="006F1AF4">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w:t>
            </w:r>
          </w:p>
          <w:p w14:paraId="119507E0" w14:textId="289111FE" w:rsidR="006F1AF4" w:rsidRPr="00A12BA4" w:rsidRDefault="006F1AF4" w:rsidP="006F1AF4">
            <w:pPr>
              <w:pStyle w:val="NormalWeb"/>
              <w:shd w:val="clear" w:color="auto" w:fill="FFFFFF"/>
              <w:spacing w:before="180" w:beforeAutospacing="0" w:after="450" w:afterAutospacing="0"/>
              <w:rPr>
                <w:rFonts w:ascii="Arial" w:hAnsi="Arial" w:cs="Arial"/>
                <w:color w:val="323232"/>
                <w:sz w:val="20"/>
                <w:szCs w:val="20"/>
                <w:shd w:val="clear" w:color="auto" w:fill="FFFFFF"/>
              </w:rPr>
            </w:pPr>
          </w:p>
          <w:p w14:paraId="5EE43768" w14:textId="77777777" w:rsidR="006258F6" w:rsidRPr="00E86DC6" w:rsidRDefault="006258F6" w:rsidP="006F1AF4">
            <w:pPr>
              <w:pStyle w:val="NormalWeb"/>
              <w:shd w:val="clear" w:color="auto" w:fill="FFFFFF"/>
              <w:spacing w:before="180" w:beforeAutospacing="0" w:after="450" w:afterAutospacing="0"/>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76B29A46" w:rsidR="006258F6" w:rsidRPr="00E86DC6" w:rsidRDefault="006F1AF4" w:rsidP="006258F6">
            <w:pPr>
              <w:jc w:val="center"/>
              <w:rPr>
                <w:rFonts w:cs="Open Sans"/>
                <w:sz w:val="20"/>
                <w:szCs w:val="20"/>
              </w:rPr>
            </w:pPr>
            <w:r>
              <w:rPr>
                <w:rFonts w:cs="Open Sans"/>
                <w:sz w:val="20"/>
                <w:szCs w:val="20"/>
              </w:rPr>
              <w:t>x</w:t>
            </w: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6010AD1" w14:textId="77777777" w:rsidR="009D09B1" w:rsidRPr="00BC35CD" w:rsidRDefault="009D09B1" w:rsidP="009D09B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GC.06The pictures on page 81 of Ms. Schroeder and Lillian Sing on page 83 have nothing to do with GC.05, GC.06 or GC.07 or any discussion thereof.  Further they are distracting and </w:t>
            </w:r>
            <w:r w:rsidRPr="00A12BA4">
              <w:rPr>
                <w:rFonts w:ascii="Arial" w:hAnsi="Arial" w:cs="Arial"/>
                <w:color w:val="323232"/>
                <w:sz w:val="20"/>
                <w:szCs w:val="20"/>
                <w:shd w:val="clear" w:color="auto" w:fill="FFFFFF"/>
              </w:rPr>
              <w:t>chronologically</w:t>
            </w:r>
            <w:r>
              <w:rPr>
                <w:rFonts w:ascii="Arial" w:hAnsi="Arial" w:cs="Arial"/>
                <w:color w:val="323232"/>
                <w:sz w:val="20"/>
                <w:szCs w:val="20"/>
                <w:shd w:val="clear" w:color="auto" w:fill="FFFFFF"/>
              </w:rPr>
              <w:t xml:space="preserve"> misleading.  Officials living today had nothing to do with any even</w:t>
            </w:r>
            <w:r w:rsidRPr="00A12BA4">
              <w:rPr>
                <w:rFonts w:ascii="Arial" w:hAnsi="Arial" w:cs="Arial"/>
                <w:color w:val="323232"/>
                <w:sz w:val="20"/>
                <w:szCs w:val="20"/>
                <w:u w:val="single"/>
                <w:shd w:val="clear" w:color="auto" w:fill="FFFFFF"/>
              </w:rPr>
              <w:t xml:space="preserve">t </w:t>
            </w:r>
            <w:r w:rsidRPr="00A12BA4">
              <w:rPr>
                <w:rFonts w:ascii="Arial" w:hAnsi="Arial" w:cs="Arial"/>
                <w:i/>
                <w:color w:val="323232"/>
                <w:sz w:val="20"/>
                <w:szCs w:val="20"/>
                <w:u w:val="single"/>
                <w:shd w:val="clear" w:color="auto" w:fill="FFFFFF"/>
              </w:rPr>
              <w:t>200</w:t>
            </w:r>
            <w:r w:rsidRPr="00A12BA4">
              <w:rPr>
                <w:rFonts w:ascii="Arial" w:hAnsi="Arial" w:cs="Arial"/>
                <w:color w:val="323232"/>
                <w:sz w:val="20"/>
                <w:szCs w:val="20"/>
                <w:u w:val="single"/>
                <w:shd w:val="clear" w:color="auto" w:fill="FFFFFF"/>
              </w:rPr>
              <w:t xml:space="preserve"> years ago.  </w:t>
            </w:r>
            <w:r w:rsidRPr="00BC35CD">
              <w:rPr>
                <w:rFonts w:ascii="Arial" w:hAnsi="Arial" w:cs="Arial"/>
                <w:color w:val="323232"/>
                <w:sz w:val="20"/>
                <w:szCs w:val="20"/>
                <w:shd w:val="clear" w:color="auto" w:fill="FFFFFF"/>
              </w:rPr>
              <w:t>if it were a Tennessee court not a California one could at least claim a connection</w:t>
            </w:r>
            <w:r>
              <w:rPr>
                <w:rFonts w:ascii="Arial" w:hAnsi="Arial" w:cs="Arial"/>
                <w:color w:val="323232"/>
                <w:sz w:val="20"/>
                <w:szCs w:val="20"/>
                <w:shd w:val="clear" w:color="auto" w:fill="FFFFFF"/>
              </w:rPr>
              <w:t xml:space="preserve"> the student see.</w:t>
            </w:r>
          </w:p>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GC.07</w:t>
            </w:r>
          </w:p>
        </w:tc>
        <w:tc>
          <w:tcPr>
            <w:tcW w:w="2364" w:type="pct"/>
            <w:gridSpan w:val="2"/>
            <w:tcBorders>
              <w:right w:val="single" w:sz="12" w:space="0" w:color="auto"/>
            </w:tcBorders>
            <w:vAlign w:val="center"/>
          </w:tcPr>
          <w:p w14:paraId="4BB1E6B8" w14:textId="72C53F8F"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structure of the Constitution and the proces</w:t>
            </w:r>
            <w:r w:rsidR="009D09B1">
              <w:rPr>
                <w:sz w:val="20"/>
                <w:szCs w:val="20"/>
              </w:rPr>
              <w:t>x</w:t>
            </w:r>
            <w:r w:rsidRPr="006258F6">
              <w:rPr>
                <w:sz w:val="20"/>
                <w:szCs w:val="20"/>
              </w:rPr>
              <w:t xml:space="preserve">s to amend it.  </w:t>
            </w:r>
          </w:p>
        </w:tc>
        <w:tc>
          <w:tcPr>
            <w:tcW w:w="198" w:type="pct"/>
            <w:tcBorders>
              <w:left w:val="single" w:sz="12" w:space="0" w:color="auto"/>
            </w:tcBorders>
          </w:tcPr>
          <w:p w14:paraId="02ED0554" w14:textId="142456A0" w:rsidR="006258F6" w:rsidRPr="00E86DC6" w:rsidRDefault="009D09B1"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05B458F4" w14:textId="77777777" w:rsidR="009D09B1" w:rsidRDefault="009D09B1" w:rsidP="009D09B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GC.07  Seems to be covered, but much extraneous material pages 27-30 pertains only tangentially and is contains no foundation, quotes or basic context.</w:t>
            </w:r>
          </w:p>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511BED66" w:rsidR="006258F6" w:rsidRPr="00E86DC6" w:rsidRDefault="009D09B1"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2CFF6E7E" w14:textId="77777777" w:rsidR="00917EDB" w:rsidRDefault="00917EDB" w:rsidP="00917EDB">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GC.08  Yes,  but should reference constitution in back of book more in order to encourage students to learn the work in its unabridged entirety and see on their own the relations between the articles.</w:t>
            </w:r>
          </w:p>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376F4184" w:rsidR="006258F6" w:rsidRPr="00E86DC6" w:rsidRDefault="009D09B1"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03E98687" w14:textId="77777777" w:rsidR="00917EDB" w:rsidRDefault="00917EDB" w:rsidP="00917EDB">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GC.09  OK  On page 20 mention should be made of term length of Roman senators and consuls, method of removal etc.</w:t>
            </w:r>
          </w:p>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74E7E838" w:rsidR="005E57EE" w:rsidRPr="00E86DC6" w:rsidRDefault="00917EDB"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682BD71A" w:rsidR="005E57EE" w:rsidRPr="00E86DC6" w:rsidRDefault="00917EDB" w:rsidP="005E57EE">
            <w:pPr>
              <w:rPr>
                <w:rFonts w:cs="Open Sans"/>
                <w:sz w:val="20"/>
                <w:szCs w:val="20"/>
              </w:rPr>
            </w:pPr>
            <w:r>
              <w:rPr>
                <w:rFonts w:ascii="Arial" w:hAnsi="Arial" w:cs="Arial"/>
                <w:color w:val="323232"/>
                <w:sz w:val="20"/>
                <w:szCs w:val="20"/>
                <w:shd w:val="clear" w:color="auto" w:fill="FFFFFF"/>
              </w:rPr>
              <w:t>GC.10  Good explanation by Montesquieu but being abridged leaves doubt of manipulation.   ….. is not a good idea.</w:t>
            </w: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7FC49C22" w:rsidR="005E57EE" w:rsidRPr="00E86DC6" w:rsidRDefault="00917EDB"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34A6C4DB" w:rsidR="005E57EE" w:rsidRPr="00E86DC6" w:rsidRDefault="00917EDB"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7CDACCD0" w:rsidR="005E57EE" w:rsidRPr="00E86DC6" w:rsidRDefault="00917EDB"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569956A3" w:rsidR="005E57EE" w:rsidRPr="00E86DC6" w:rsidRDefault="005E57EE" w:rsidP="005E57EE">
            <w:pPr>
              <w:jc w:val="center"/>
              <w:rPr>
                <w:rFonts w:cs="Open Sans"/>
                <w:sz w:val="20"/>
                <w:szCs w:val="20"/>
              </w:rPr>
            </w:pPr>
          </w:p>
        </w:tc>
        <w:tc>
          <w:tcPr>
            <w:tcW w:w="237" w:type="pct"/>
          </w:tcPr>
          <w:p w14:paraId="105605C9" w14:textId="539DA220" w:rsidR="005E57EE" w:rsidRPr="00E86DC6" w:rsidRDefault="005D4905" w:rsidP="005E57EE">
            <w:pPr>
              <w:jc w:val="center"/>
              <w:rPr>
                <w:rFonts w:cs="Open Sans"/>
                <w:sz w:val="20"/>
                <w:szCs w:val="20"/>
              </w:rPr>
            </w:pPr>
            <w:r>
              <w:rPr>
                <w:rFonts w:cs="Open Sans"/>
                <w:sz w:val="20"/>
                <w:szCs w:val="20"/>
              </w:rPr>
              <w:t>X</w:t>
            </w:r>
          </w:p>
        </w:tc>
        <w:tc>
          <w:tcPr>
            <w:tcW w:w="1791" w:type="pct"/>
          </w:tcPr>
          <w:p w14:paraId="2C67D2AB" w14:textId="5D165A9B" w:rsidR="005D4905" w:rsidRDefault="005D4905" w:rsidP="005D4905">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GC.14  They are not identified.  At the bottom of page TN 5 assessment 3 Pearson tells the student to look up the TN representatives and Senators to the US Congress. </w:t>
            </w:r>
            <w:r w:rsidR="001C69AF">
              <w:rPr>
                <w:rFonts w:ascii="Arial" w:hAnsi="Arial" w:cs="Arial"/>
                <w:color w:val="323232"/>
                <w:sz w:val="20"/>
                <w:szCs w:val="20"/>
                <w:shd w:val="clear" w:color="auto" w:fill="FFFFFF"/>
              </w:rPr>
              <w:t xml:space="preserve">Pearson is correct the website can give that information, however that Is why we have textbooks.  If the legislature wanted us to just “Google it” they would have said that.  It may be out of date as Pearson says but lets not make the perfect be the enemy of the good.  Some correct but dated </w:t>
            </w:r>
            <w:r w:rsidR="00D77876">
              <w:rPr>
                <w:rFonts w:ascii="Arial" w:hAnsi="Arial" w:cs="Arial"/>
                <w:color w:val="323232"/>
                <w:sz w:val="20"/>
                <w:szCs w:val="20"/>
                <w:shd w:val="clear" w:color="auto" w:fill="FFFFFF"/>
              </w:rPr>
              <w:t>information</w:t>
            </w:r>
            <w:r w:rsidR="001C69AF">
              <w:rPr>
                <w:rFonts w:ascii="Arial" w:hAnsi="Arial" w:cs="Arial"/>
                <w:color w:val="323232"/>
                <w:sz w:val="20"/>
                <w:szCs w:val="20"/>
                <w:shd w:val="clear" w:color="auto" w:fill="FFFFFF"/>
              </w:rPr>
              <w:t xml:space="preserve"> Is preferred over the absence of all. </w:t>
            </w:r>
            <w:r w:rsidR="00D77876">
              <w:rPr>
                <w:rFonts w:ascii="Arial" w:hAnsi="Arial" w:cs="Arial"/>
                <w:color w:val="323232"/>
                <w:sz w:val="20"/>
                <w:szCs w:val="20"/>
                <w:shd w:val="clear" w:color="auto" w:fill="FFFFFF"/>
              </w:rPr>
              <w:t xml:space="preserve">Pearson should just do as other publishers have and </w:t>
            </w:r>
            <w:r w:rsidR="00D77876">
              <w:rPr>
                <w:rFonts w:ascii="Arial" w:hAnsi="Arial" w:cs="Arial"/>
                <w:color w:val="323232"/>
                <w:sz w:val="20"/>
                <w:szCs w:val="20"/>
                <w:shd w:val="clear" w:color="auto" w:fill="FFFFFF"/>
              </w:rPr>
              <w:lastRenderedPageBreak/>
              <w:t xml:space="preserve">put it all on a page an state the valid date and that an election someday in the future may change it.  It seems Pearson would rather have extraneous content like </w:t>
            </w:r>
            <w:r w:rsidR="009B43F6">
              <w:rPr>
                <w:rFonts w:ascii="Arial" w:hAnsi="Arial" w:cs="Arial"/>
                <w:color w:val="323232"/>
                <w:sz w:val="20"/>
                <w:szCs w:val="20"/>
                <w:shd w:val="clear" w:color="auto" w:fill="FFFFFF"/>
              </w:rPr>
              <w:t>pretty pictures, opinions, and diatribes like Silent Spring than facts about our government.</w:t>
            </w:r>
          </w:p>
          <w:p w14:paraId="4F28BC72" w14:textId="77777777" w:rsidR="005E57EE" w:rsidRPr="00E86DC6" w:rsidRDefault="005E57EE" w:rsidP="005E57EE">
            <w:pPr>
              <w:rPr>
                <w:rFonts w:cs="Open Sans"/>
                <w:sz w:val="20"/>
                <w:szCs w:val="20"/>
              </w:rPr>
            </w:pP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69847ED2" w:rsidR="00BF7D66" w:rsidRPr="00B93439" w:rsidRDefault="003E3596" w:rsidP="006258F6">
            <w:pPr>
              <w:jc w:val="center"/>
              <w:rPr>
                <w:rFonts w:cs="Open Sans"/>
                <w:sz w:val="20"/>
                <w:szCs w:val="20"/>
              </w:rPr>
            </w:pPr>
            <w:r>
              <w:rPr>
                <w:rFonts w:cs="Open Sans"/>
                <w:sz w:val="20"/>
                <w:szCs w:val="20"/>
              </w:rPr>
              <w:t>x</w:t>
            </w: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1049475C" w14:textId="6AB9A04B" w:rsidR="005D4905" w:rsidRDefault="005D4905" w:rsidP="005D4905">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GC.15  Pearson says in page 147 the congress has not the power to confiscate </w:t>
            </w:r>
            <w:r w:rsidRPr="008A3BD4">
              <w:rPr>
                <w:rFonts w:ascii="Arial" w:hAnsi="Arial" w:cs="Arial"/>
                <w:b/>
                <w:color w:val="323232"/>
                <w:sz w:val="20"/>
                <w:szCs w:val="20"/>
                <w:u w:val="single"/>
                <w:shd w:val="clear" w:color="auto" w:fill="FFFFFF"/>
              </w:rPr>
              <w:t>all</w:t>
            </w:r>
            <w:r>
              <w:rPr>
                <w:rFonts w:ascii="Arial" w:hAnsi="Arial" w:cs="Arial"/>
                <w:b/>
                <w:color w:val="323232"/>
                <w:sz w:val="20"/>
                <w:szCs w:val="20"/>
                <w:u w:val="single"/>
                <w:shd w:val="clear" w:color="auto" w:fill="FFFFFF"/>
              </w:rPr>
              <w:t xml:space="preserve"> </w:t>
            </w:r>
            <w:r>
              <w:rPr>
                <w:rFonts w:ascii="Arial" w:hAnsi="Arial" w:cs="Arial"/>
                <w:color w:val="323232"/>
                <w:sz w:val="20"/>
                <w:szCs w:val="20"/>
                <w:shd w:val="clear" w:color="auto" w:fill="FFFFFF"/>
              </w:rPr>
              <w:t xml:space="preserve">  handguns, the implication congress has the power to confiscate some handguns.   This is the US not Great Britton.  Which would those be?  Suggest deleting the word “all” making this statement correct and certainly less opinionated.</w:t>
            </w:r>
          </w:p>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6F1AF4">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6F1AF4">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6F1AF4">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6F1AF4">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6F1AF4">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6F1AF4">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6F1AF4">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6F1AF4">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6F1AF4">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788343A1" w:rsidR="00BF7D66" w:rsidRPr="00B93439" w:rsidRDefault="007B3FEF"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0DC6B3B1" w14:textId="77777777" w:rsidR="007B3FEF" w:rsidRDefault="007B3FEF" w:rsidP="007B3FEF">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GC.16    In discussing strong presidents, argument should be given to presidents usurping power and strong presidents restraining themselves.  This discussing of how our constitution limits and fails the limit presidents is important in the founding father documents from Magna Carta to the Federalist Papers.</w:t>
            </w:r>
          </w:p>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1AE85397" w:rsidR="00BF7D66" w:rsidRPr="00B93439" w:rsidRDefault="007B3FEF" w:rsidP="006258F6">
            <w:pPr>
              <w:jc w:val="center"/>
              <w:rPr>
                <w:rFonts w:cs="Open Sans"/>
                <w:sz w:val="20"/>
                <w:szCs w:val="20"/>
              </w:rPr>
            </w:pPr>
            <w:r>
              <w:rPr>
                <w:rFonts w:cs="Open Sans"/>
                <w:sz w:val="20"/>
                <w:szCs w:val="20"/>
              </w:rPr>
              <w:t>x</w:t>
            </w: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1F5B1D73" w:rsidR="00BF7D66" w:rsidRPr="00B93439" w:rsidRDefault="00EB7E32" w:rsidP="006258F6">
            <w:pPr>
              <w:jc w:val="center"/>
              <w:rPr>
                <w:rFonts w:cs="Open Sans"/>
                <w:sz w:val="20"/>
                <w:szCs w:val="20"/>
              </w:rPr>
            </w:pPr>
            <w:r>
              <w:rPr>
                <w:rFonts w:cs="Open Sans"/>
                <w:sz w:val="20"/>
                <w:szCs w:val="20"/>
              </w:rPr>
              <w:t>x</w:t>
            </w:r>
          </w:p>
        </w:tc>
        <w:tc>
          <w:tcPr>
            <w:tcW w:w="237" w:type="pct"/>
          </w:tcPr>
          <w:p w14:paraId="0C79DB1A" w14:textId="2B12030B" w:rsidR="00BF7D66" w:rsidRPr="00B93439" w:rsidRDefault="00BF7D66" w:rsidP="006258F6">
            <w:pPr>
              <w:jc w:val="center"/>
              <w:rPr>
                <w:rFonts w:cs="Open Sans"/>
                <w:sz w:val="20"/>
                <w:szCs w:val="20"/>
              </w:rPr>
            </w:pPr>
          </w:p>
        </w:tc>
        <w:tc>
          <w:tcPr>
            <w:tcW w:w="1791" w:type="pct"/>
          </w:tcPr>
          <w:p w14:paraId="789DC364" w14:textId="431963E6" w:rsidR="00F42E11" w:rsidRDefault="007B3FEF"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GC.18   The standards require “compare and contrasting arguments regarding the Electoral College.”  Pearson shows bias by denigrating it, </w:t>
            </w:r>
            <w:r w:rsidRPr="00654833">
              <w:rPr>
                <w:rFonts w:ascii="Arial" w:hAnsi="Arial" w:cs="Arial"/>
                <w:b/>
                <w:color w:val="323232"/>
                <w:sz w:val="20"/>
                <w:szCs w:val="20"/>
                <w:shd w:val="clear" w:color="auto" w:fill="FFFFFF"/>
              </w:rPr>
              <w:t>repeatedly</w:t>
            </w:r>
            <w:r>
              <w:rPr>
                <w:rFonts w:ascii="Arial" w:hAnsi="Arial" w:cs="Arial"/>
                <w:color w:val="323232"/>
                <w:sz w:val="20"/>
                <w:szCs w:val="20"/>
                <w:shd w:val="clear" w:color="auto" w:fill="FFFFFF"/>
              </w:rPr>
              <w:t xml:space="preserve"> calling it “Flawed” and “Defective”  It’s not Pearson’s job to change our constitution but </w:t>
            </w:r>
            <w:r w:rsidR="00C2009F">
              <w:rPr>
                <w:rFonts w:ascii="Arial" w:hAnsi="Arial" w:cs="Arial"/>
                <w:color w:val="323232"/>
                <w:sz w:val="20"/>
                <w:szCs w:val="20"/>
                <w:shd w:val="clear" w:color="auto" w:fill="FFFFFF"/>
              </w:rPr>
              <w:t xml:space="preserve">present and </w:t>
            </w:r>
            <w:r>
              <w:rPr>
                <w:rFonts w:ascii="Arial" w:hAnsi="Arial" w:cs="Arial"/>
                <w:color w:val="323232"/>
                <w:sz w:val="20"/>
                <w:szCs w:val="20"/>
                <w:shd w:val="clear" w:color="auto" w:fill="FFFFFF"/>
              </w:rPr>
              <w:t xml:space="preserve">explain it.  If they even dislike or disrespect it their motive and product is suspect.  Pearson must understand we have a republic not a democracy.  </w:t>
            </w:r>
          </w:p>
          <w:p w14:paraId="02BA4B64" w14:textId="66CD669C" w:rsidR="00F42E11" w:rsidRDefault="007B3FEF"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On page 543 the paragraph on “Defending the Electoral College” is an attack posing as a tepid weak defense.  They propose a plan which is a “work around plan”.  It is a plan to counter the US constitution by organizing certain states to utilize </w:t>
            </w:r>
            <w:r>
              <w:rPr>
                <w:rFonts w:ascii="Arial" w:hAnsi="Arial" w:cs="Arial"/>
                <w:color w:val="323232"/>
                <w:sz w:val="20"/>
                <w:szCs w:val="20"/>
                <w:shd w:val="clear" w:color="auto" w:fill="FFFFFF"/>
              </w:rPr>
              <w:lastRenderedPageBreak/>
              <w:t xml:space="preserve">what they call the “National Popular Vote Plan” whether legal or not does not concern them.  They claim it is </w:t>
            </w:r>
            <w:r w:rsidR="00F42E11">
              <w:rPr>
                <w:rFonts w:ascii="Arial" w:hAnsi="Arial" w:cs="Arial"/>
                <w:color w:val="323232"/>
                <w:sz w:val="20"/>
                <w:szCs w:val="20"/>
                <w:shd w:val="clear" w:color="auto" w:fill="FFFFFF"/>
              </w:rPr>
              <w:t>nonpartisan</w:t>
            </w:r>
            <w:r>
              <w:rPr>
                <w:rFonts w:ascii="Arial" w:hAnsi="Arial" w:cs="Arial"/>
                <w:color w:val="323232"/>
                <w:sz w:val="20"/>
                <w:szCs w:val="20"/>
                <w:shd w:val="clear" w:color="auto" w:fill="FFFFFF"/>
              </w:rPr>
              <w:t xml:space="preserve">, it is not.  In actuality it is a plan to allow large mostly one-party states to control the election.  They fail to point out that since it is “extra constitutional” it could be used when convenient for certain interests and immediately repealed as convenience warranted.  This lobbying discussion by Pearson should be eliminated. </w:t>
            </w:r>
            <w:r w:rsidR="00F42E11">
              <w:rPr>
                <w:rFonts w:ascii="Arial" w:hAnsi="Arial" w:cs="Arial"/>
                <w:color w:val="323232"/>
                <w:sz w:val="20"/>
                <w:szCs w:val="20"/>
                <w:shd w:val="clear" w:color="auto" w:fill="FFFFFF"/>
              </w:rPr>
              <w:t xml:space="preserve">The explanation of the direct popular election fails to consider voting irregularities such as Illinois in the Kennedy election and Florida in the Bush 2000 election. Florida was scrutinized under a microscope.  Imagine the scrutiny every state would face if the popular vote to choose the President was that close on a national basis.  </w:t>
            </w:r>
          </w:p>
          <w:p w14:paraId="59897304" w14:textId="533DA0C7" w:rsidR="007B3FEF" w:rsidRDefault="007B3FEF" w:rsidP="007B3FEF">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 Rather a discussion on </w:t>
            </w:r>
            <w:r w:rsidR="00C2009F">
              <w:rPr>
                <w:rFonts w:ascii="Arial" w:hAnsi="Arial" w:cs="Arial"/>
                <w:color w:val="323232"/>
                <w:sz w:val="20"/>
                <w:szCs w:val="20"/>
                <w:shd w:val="clear" w:color="auto" w:fill="FFFFFF"/>
              </w:rPr>
              <w:t xml:space="preserve">voter turnout in general, the results of illegal immigrant voting and compared to other countries voting standards.  A                  </w:t>
            </w:r>
            <w:r>
              <w:rPr>
                <w:rFonts w:ascii="Arial" w:hAnsi="Arial" w:cs="Arial"/>
                <w:color w:val="323232"/>
                <w:sz w:val="20"/>
                <w:szCs w:val="20"/>
                <w:shd w:val="clear" w:color="auto" w:fill="FFFFFF"/>
              </w:rPr>
              <w:t>discussion on how important honest elections are would be more appropriate.  Out textbooks should not be indoctrinating our students to tell our legislators what to do.  Imagine if an entire page was spent educating students on how to legally avoid going to school, or educating felons to “legally” avoid going to jail because jail is “flawed and defective”.</w:t>
            </w:r>
          </w:p>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29B7F968" w:rsidR="00BF7D66" w:rsidRPr="00E86DC6" w:rsidRDefault="00F42E11"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63937414" w:rsidR="00BF7D66" w:rsidRPr="00E86DC6" w:rsidRDefault="00F42E11"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5FB2C8DD" w14:textId="77777777" w:rsidR="00F42E11" w:rsidRDefault="00F42E11"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GC.20  Bias is shown in the discussion on confirmations.  Hidden away on Page 165, not even properly indexed Is the political critique of the confirmation process.  Stating that “Republican-led senate refused even to hold hearing on the nomination” is a half truth full of bias.  For the </w:t>
            </w:r>
            <w:r w:rsidRPr="00D62672">
              <w:rPr>
                <w:rFonts w:ascii="Arial" w:hAnsi="Arial" w:cs="Arial"/>
                <w:b/>
                <w:color w:val="323232"/>
                <w:sz w:val="20"/>
                <w:szCs w:val="20"/>
                <w:shd w:val="clear" w:color="auto" w:fill="FFFFFF"/>
              </w:rPr>
              <w:t>whole story four facts</w:t>
            </w:r>
            <w:r>
              <w:rPr>
                <w:rFonts w:ascii="Arial" w:hAnsi="Arial" w:cs="Arial"/>
                <w:color w:val="323232"/>
                <w:sz w:val="20"/>
                <w:szCs w:val="20"/>
                <w:shd w:val="clear" w:color="auto" w:fill="FFFFFF"/>
              </w:rPr>
              <w:t xml:space="preserve"> should be stated </w:t>
            </w:r>
          </w:p>
          <w:p w14:paraId="68D0ABE3" w14:textId="77777777" w:rsidR="00F42E11" w:rsidRDefault="00F42E11"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The country was healing from a tragic and mysterious death of a supreme justice holding the balance of power vote.     </w:t>
            </w:r>
          </w:p>
          <w:p w14:paraId="285F1FFF" w14:textId="77777777" w:rsidR="00F42E11" w:rsidRDefault="00F42E11"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lastRenderedPageBreak/>
              <w:t>A long drawn out fight with a promised filibuster was expected as the Supreme court balance of power was a stake</w:t>
            </w:r>
          </w:p>
          <w:p w14:paraId="70913D7C" w14:textId="322B0409" w:rsidR="00F42E11" w:rsidRDefault="00F42E11"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The last few months of the senate’s business would have been consumed by this bickering, locking out essential Senate business. Obama caused the partisanship by insisting on the nomination with senate approval, when he could have avoided it completely by making a recess appointment of his appointee for the remainder of the congressional term, thereby bypassing the senate.</w:t>
            </w:r>
          </w:p>
          <w:p w14:paraId="06EAF986" w14:textId="77777777" w:rsidR="00F42E11" w:rsidRDefault="00F42E11" w:rsidP="00F42E11">
            <w:pPr>
              <w:pStyle w:val="NormalWeb"/>
              <w:shd w:val="clear" w:color="auto" w:fill="FFFFFF"/>
              <w:spacing w:before="180" w:beforeAutospacing="0" w:after="450" w:afterAutospacing="0"/>
              <w:rPr>
                <w:rFonts w:ascii="Arial" w:hAnsi="Arial" w:cs="Arial"/>
                <w:color w:val="323232"/>
                <w:sz w:val="20"/>
                <w:szCs w:val="20"/>
                <w:shd w:val="clear" w:color="auto" w:fill="FFFFFF"/>
              </w:rPr>
            </w:pPr>
          </w:p>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lastRenderedPageBreak/>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15A94641" w:rsidR="00BF7D66" w:rsidRPr="00E86DC6" w:rsidRDefault="00F42E11"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66EFDEC6" w:rsidR="00BF7D66" w:rsidRPr="00E86DC6" w:rsidRDefault="00F42E11" w:rsidP="00003516">
            <w:pPr>
              <w:pStyle w:val="NormalWeb"/>
              <w:shd w:val="clear" w:color="auto" w:fill="FFFFFF"/>
              <w:spacing w:before="180" w:beforeAutospacing="0" w:after="450" w:afterAutospacing="0"/>
              <w:rPr>
                <w:rFonts w:cs="Open Sans"/>
                <w:sz w:val="20"/>
                <w:szCs w:val="20"/>
              </w:rPr>
            </w:pPr>
            <w:r>
              <w:rPr>
                <w:rFonts w:ascii="Arial" w:hAnsi="Arial" w:cs="Arial"/>
                <w:color w:val="323232"/>
                <w:sz w:val="20"/>
                <w:szCs w:val="20"/>
                <w:shd w:val="clear" w:color="auto" w:fill="FFFFFF"/>
              </w:rPr>
              <w:t xml:space="preserve">GC.21  While digital review of cases is provided, it would be better if </w:t>
            </w:r>
            <w:r w:rsidR="002B6B91">
              <w:rPr>
                <w:rFonts w:ascii="Arial" w:hAnsi="Arial" w:cs="Arial"/>
                <w:color w:val="323232"/>
                <w:sz w:val="20"/>
                <w:szCs w:val="20"/>
                <w:shd w:val="clear" w:color="auto" w:fill="FFFFFF"/>
              </w:rPr>
              <w:t xml:space="preserve">it </w:t>
            </w:r>
            <w:r>
              <w:rPr>
                <w:rFonts w:ascii="Arial" w:hAnsi="Arial" w:cs="Arial"/>
                <w:color w:val="323232"/>
                <w:sz w:val="20"/>
                <w:szCs w:val="20"/>
                <w:shd w:val="clear" w:color="auto" w:fill="FFFFFF"/>
              </w:rPr>
              <w:t xml:space="preserve">is was In </w:t>
            </w:r>
            <w:r w:rsidR="00003516">
              <w:rPr>
                <w:rFonts w:ascii="Arial" w:hAnsi="Arial" w:cs="Arial"/>
                <w:color w:val="323232"/>
                <w:sz w:val="20"/>
                <w:szCs w:val="20"/>
                <w:shd w:val="clear" w:color="auto" w:fill="FFFFFF"/>
              </w:rPr>
              <w:t>the book.</w:t>
            </w:r>
            <w:r>
              <w:rPr>
                <w:rFonts w:ascii="Arial" w:hAnsi="Arial" w:cs="Arial"/>
                <w:color w:val="323232"/>
                <w:sz w:val="20"/>
                <w:szCs w:val="20"/>
                <w:shd w:val="clear" w:color="auto" w:fill="FFFFFF"/>
              </w:rPr>
              <w:t xml:space="preserve"> </w:t>
            </w: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6B3B64A5" w:rsidR="00BF7D66" w:rsidRPr="00E86DC6" w:rsidRDefault="003E3596"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BF7D66" w:rsidRPr="00E86DC6" w14:paraId="461ECBFE" w14:textId="77777777" w:rsidTr="006F1AF4">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6F1AF4">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6F1AF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6F1AF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6F1AF4">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6F1AF4">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6F1AF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6F1AF4">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6F1AF4">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6F1AF4">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6F1AF4">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6F1AF4">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5C211546" w:rsidR="00BF7D66" w:rsidRPr="00E86DC6" w:rsidRDefault="003E3596" w:rsidP="006F1AF4">
            <w:pPr>
              <w:jc w:val="center"/>
              <w:rPr>
                <w:rFonts w:cs="Open Sans"/>
                <w:sz w:val="20"/>
                <w:szCs w:val="20"/>
              </w:rPr>
            </w:pPr>
            <w:r>
              <w:rPr>
                <w:rFonts w:cs="Open Sans"/>
                <w:sz w:val="20"/>
                <w:szCs w:val="20"/>
              </w:rPr>
              <w:t>x</w:t>
            </w:r>
          </w:p>
        </w:tc>
        <w:tc>
          <w:tcPr>
            <w:tcW w:w="237" w:type="pct"/>
            <w:vMerge w:val="restart"/>
          </w:tcPr>
          <w:p w14:paraId="735C5BB3" w14:textId="77777777" w:rsidR="00BF7D66" w:rsidRPr="00E86DC6" w:rsidRDefault="00BF7D66" w:rsidP="006F1AF4">
            <w:pPr>
              <w:jc w:val="center"/>
              <w:rPr>
                <w:rFonts w:cs="Open Sans"/>
                <w:sz w:val="20"/>
                <w:szCs w:val="20"/>
              </w:rPr>
            </w:pPr>
          </w:p>
        </w:tc>
        <w:tc>
          <w:tcPr>
            <w:tcW w:w="1791" w:type="pct"/>
            <w:vMerge w:val="restart"/>
          </w:tcPr>
          <w:p w14:paraId="2627B395" w14:textId="77777777" w:rsidR="003E3596" w:rsidRDefault="003E3596" w:rsidP="003E3596">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GC.23 ok but the question should be asked “Do you think the context of the rulings reflected the will of the framers of the constitution.”</w:t>
            </w:r>
          </w:p>
          <w:p w14:paraId="3936E561" w14:textId="77777777" w:rsidR="00BF7D66" w:rsidRPr="00E86DC6" w:rsidRDefault="00BF7D66" w:rsidP="006F1AF4">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6F1AF4">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6F1AF4">
            <w:pPr>
              <w:jc w:val="center"/>
              <w:rPr>
                <w:rFonts w:cs="Open Sans"/>
                <w:sz w:val="20"/>
                <w:szCs w:val="20"/>
              </w:rPr>
            </w:pPr>
          </w:p>
        </w:tc>
        <w:tc>
          <w:tcPr>
            <w:tcW w:w="237" w:type="pct"/>
            <w:vMerge/>
          </w:tcPr>
          <w:p w14:paraId="39BA3FE9" w14:textId="77777777" w:rsidR="00BF7D66" w:rsidRPr="00E86DC6" w:rsidRDefault="00BF7D66" w:rsidP="006F1AF4">
            <w:pPr>
              <w:jc w:val="center"/>
              <w:rPr>
                <w:rFonts w:cs="Open Sans"/>
                <w:sz w:val="20"/>
                <w:szCs w:val="20"/>
              </w:rPr>
            </w:pPr>
          </w:p>
        </w:tc>
        <w:tc>
          <w:tcPr>
            <w:tcW w:w="1791" w:type="pct"/>
            <w:vMerge/>
          </w:tcPr>
          <w:p w14:paraId="3932A802" w14:textId="77777777" w:rsidR="00BF7D66" w:rsidRPr="00E86DC6" w:rsidRDefault="00BF7D66" w:rsidP="006F1AF4">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77777777" w:rsidR="00BF7D66" w:rsidRPr="00E86DC6" w:rsidRDefault="00BF7D66" w:rsidP="00BF7D66">
            <w:pPr>
              <w:jc w:val="center"/>
              <w:rPr>
                <w:rFonts w:cs="Open Sans"/>
                <w:sz w:val="20"/>
                <w:szCs w:val="20"/>
              </w:rPr>
            </w:pP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171DD646" w14:textId="77777777" w:rsidR="00BF7D66" w:rsidRDefault="003E3596" w:rsidP="00BF7D66">
            <w:pPr>
              <w:rPr>
                <w:rFonts w:cs="Open Sans"/>
                <w:sz w:val="20"/>
                <w:szCs w:val="20"/>
              </w:rPr>
            </w:pPr>
            <w:r>
              <w:rPr>
                <w:rFonts w:cs="Open Sans"/>
                <w:sz w:val="20"/>
                <w:szCs w:val="20"/>
              </w:rPr>
              <w:t>See GC.15 comment.</w:t>
            </w:r>
          </w:p>
          <w:p w14:paraId="04AD909B" w14:textId="04E5A0EA" w:rsidR="003E3596" w:rsidRDefault="003E3596" w:rsidP="003E3596">
            <w:pPr>
              <w:pStyle w:val="NormalWeb"/>
              <w:shd w:val="clear" w:color="auto" w:fill="FFFFFF"/>
              <w:spacing w:before="180" w:beforeAutospacing="0" w:after="450" w:afterAutospacing="0"/>
              <w:rPr>
                <w:rFonts w:ascii="Arial" w:hAnsi="Arial" w:cs="Arial"/>
                <w:color w:val="222222"/>
                <w:sz w:val="22"/>
                <w:szCs w:val="22"/>
                <w:shd w:val="clear" w:color="auto" w:fill="FAF8F5"/>
              </w:rPr>
            </w:pPr>
            <w:r>
              <w:rPr>
                <w:rFonts w:ascii="Arial" w:hAnsi="Arial" w:cs="Arial"/>
                <w:color w:val="323232"/>
                <w:sz w:val="20"/>
                <w:szCs w:val="20"/>
                <w:shd w:val="clear" w:color="auto" w:fill="FFFFFF"/>
              </w:rPr>
              <w:t xml:space="preserve">GC.24   Pearson misinterprets the us/miller court case.  In a case narrowly ruling that </w:t>
            </w:r>
            <w:r>
              <w:rPr>
                <w:rFonts w:ascii="Arial" w:hAnsi="Arial" w:cs="Arial"/>
                <w:color w:val="222222"/>
                <w:shd w:val="clear" w:color="auto" w:fill="FAF8F5"/>
              </w:rPr>
              <w:t> </w:t>
            </w:r>
            <w:r w:rsidRPr="003D5B3D">
              <w:rPr>
                <w:rFonts w:ascii="Arial" w:hAnsi="Arial" w:cs="Arial"/>
                <w:color w:val="222222"/>
                <w:sz w:val="22"/>
                <w:szCs w:val="22"/>
                <w:shd w:val="clear" w:color="auto" w:fill="FAF8F5"/>
              </w:rPr>
              <w:t xml:space="preserve">“all ‘free men’ could possess weapons of the type used for </w:t>
            </w:r>
            <w:r w:rsidRPr="003D5B3D">
              <w:rPr>
                <w:rFonts w:ascii="Arial" w:hAnsi="Arial" w:cs="Arial"/>
                <w:color w:val="222222"/>
                <w:sz w:val="22"/>
                <w:szCs w:val="22"/>
                <w:shd w:val="clear" w:color="auto" w:fill="FAF8F5"/>
              </w:rPr>
              <w:lastRenderedPageBreak/>
              <w:t xml:space="preserve">militia service” </w:t>
            </w:r>
            <w:r>
              <w:rPr>
                <w:rFonts w:ascii="Arial" w:hAnsi="Arial" w:cs="Arial"/>
                <w:color w:val="222222"/>
                <w:sz w:val="22"/>
                <w:szCs w:val="22"/>
                <w:shd w:val="clear" w:color="auto" w:fill="FAF8F5"/>
              </w:rPr>
              <w:t xml:space="preserve"> the court concluded that a sawed off shotgun was not a military weapon.  While this meant the government could ban a sawed-off shotgun </w:t>
            </w:r>
            <w:r w:rsidRPr="003D5B3D">
              <w:rPr>
                <w:rFonts w:ascii="Arial" w:hAnsi="Arial" w:cs="Arial"/>
                <w:color w:val="222222"/>
                <w:sz w:val="22"/>
                <w:szCs w:val="22"/>
                <w:shd w:val="clear" w:color="auto" w:fill="FAF8F5"/>
              </w:rPr>
              <w:t>it</w:t>
            </w:r>
            <w:r>
              <w:rPr>
                <w:rFonts w:ascii="Arial" w:hAnsi="Arial" w:cs="Arial"/>
                <w:color w:val="222222"/>
                <w:sz w:val="22"/>
                <w:szCs w:val="22"/>
                <w:shd w:val="clear" w:color="auto" w:fill="FAF8F5"/>
              </w:rPr>
              <w:t xml:space="preserve"> left a few million other weapons on the table.  Also since it considered those weapons to be the weapons a militia might use, it defacto banned the gov from banning them for over 50 years.   In summery gun rights experts and gun detractors found a win.  </w:t>
            </w:r>
          </w:p>
          <w:p w14:paraId="6073D979" w14:textId="180F1ED0" w:rsidR="003E3596" w:rsidRPr="00E86DC6" w:rsidRDefault="003E359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lastRenderedPageBreak/>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785AD81E" w:rsidR="00BF7D66" w:rsidRPr="00E86DC6" w:rsidRDefault="003E3596"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6F1AF4">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6F1AF4">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5021F00F" w:rsidR="00BF7D66" w:rsidRPr="00E86DC6" w:rsidRDefault="003E3596" w:rsidP="006F1AF4">
            <w:pPr>
              <w:jc w:val="center"/>
              <w:rPr>
                <w:rFonts w:cs="Open Sans"/>
                <w:sz w:val="20"/>
                <w:szCs w:val="20"/>
              </w:rPr>
            </w:pPr>
            <w:r>
              <w:rPr>
                <w:rFonts w:cs="Open Sans"/>
                <w:sz w:val="20"/>
                <w:szCs w:val="20"/>
              </w:rPr>
              <w:t>x</w:t>
            </w:r>
          </w:p>
        </w:tc>
        <w:tc>
          <w:tcPr>
            <w:tcW w:w="237" w:type="pct"/>
            <w:vMerge w:val="restart"/>
          </w:tcPr>
          <w:p w14:paraId="43688E12" w14:textId="77777777" w:rsidR="00BF7D66" w:rsidRPr="00E86DC6" w:rsidRDefault="00BF7D66" w:rsidP="006F1AF4">
            <w:pPr>
              <w:jc w:val="center"/>
              <w:rPr>
                <w:rFonts w:cs="Open Sans"/>
                <w:sz w:val="20"/>
                <w:szCs w:val="20"/>
              </w:rPr>
            </w:pPr>
          </w:p>
        </w:tc>
        <w:tc>
          <w:tcPr>
            <w:tcW w:w="1791" w:type="pct"/>
            <w:vMerge w:val="restart"/>
          </w:tcPr>
          <w:p w14:paraId="1D1F3124" w14:textId="77777777" w:rsidR="00BF7D66" w:rsidRPr="00E86DC6" w:rsidRDefault="00BF7D66" w:rsidP="006F1AF4">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6F1AF4">
        <w:trPr>
          <w:cantSplit/>
          <w:trHeight w:val="1080"/>
          <w:jc w:val="center"/>
        </w:trPr>
        <w:tc>
          <w:tcPr>
            <w:tcW w:w="410" w:type="pct"/>
            <w:vAlign w:val="center"/>
          </w:tcPr>
          <w:p w14:paraId="50A6227A" w14:textId="33D9DD78" w:rsidR="00BF7D66" w:rsidRDefault="00BF7D66" w:rsidP="006F1AF4">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6F1AF4">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25DE78B5" w:rsidR="00BF7D66" w:rsidRPr="00E86DC6" w:rsidRDefault="00CA36F9" w:rsidP="006F1AF4">
            <w:pPr>
              <w:jc w:val="center"/>
              <w:rPr>
                <w:rFonts w:cs="Open Sans"/>
                <w:sz w:val="20"/>
                <w:szCs w:val="20"/>
              </w:rPr>
            </w:pPr>
            <w:r>
              <w:rPr>
                <w:rFonts w:cs="Open Sans"/>
                <w:sz w:val="20"/>
                <w:szCs w:val="20"/>
              </w:rPr>
              <w:t>x</w:t>
            </w:r>
          </w:p>
        </w:tc>
        <w:tc>
          <w:tcPr>
            <w:tcW w:w="237" w:type="pct"/>
          </w:tcPr>
          <w:p w14:paraId="4F0F6D83" w14:textId="62C97724" w:rsidR="00BF7D66" w:rsidRPr="00E86DC6" w:rsidRDefault="00BF7D66" w:rsidP="006F1AF4">
            <w:pPr>
              <w:jc w:val="center"/>
              <w:rPr>
                <w:rFonts w:cs="Open Sans"/>
                <w:sz w:val="20"/>
                <w:szCs w:val="20"/>
              </w:rPr>
            </w:pPr>
          </w:p>
        </w:tc>
        <w:tc>
          <w:tcPr>
            <w:tcW w:w="1791" w:type="pct"/>
          </w:tcPr>
          <w:p w14:paraId="1DE92777" w14:textId="65EC938A" w:rsidR="00BF7D66" w:rsidRPr="00E86DC6" w:rsidRDefault="003E3596" w:rsidP="006F1AF4">
            <w:pPr>
              <w:rPr>
                <w:rFonts w:cs="Open Sans"/>
                <w:sz w:val="20"/>
                <w:szCs w:val="20"/>
              </w:rPr>
            </w:pPr>
            <w:r>
              <w:rPr>
                <w:rFonts w:cs="Open Sans"/>
                <w:sz w:val="20"/>
                <w:szCs w:val="20"/>
              </w:rPr>
              <w:t>Disabilities Act discussed adequately</w:t>
            </w: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6F1AF4">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6F1AF4">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6F1AF4">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6F1AF4">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6F1AF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6F1AF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6F1AF4">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6F1AF4">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6F1AF4">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6F1AF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6F1AF4">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6F1AF4">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6F1AF4">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36FDC8A7" w:rsidR="00BF7D66" w:rsidRPr="00E86DC6" w:rsidRDefault="003F72E6"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77777777" w:rsidR="00BF7D66" w:rsidRPr="00E86DC6" w:rsidRDefault="00BF7D66" w:rsidP="00BF7D66">
            <w:pPr>
              <w:rPr>
                <w:rFonts w:cs="Open Sans"/>
                <w:sz w:val="20"/>
                <w:szCs w:val="20"/>
              </w:rPr>
            </w:pPr>
          </w:p>
        </w:tc>
      </w:tr>
      <w:tr w:rsidR="00BF7D66" w:rsidRPr="00E86DC6" w14:paraId="5BBAD17E" w14:textId="77777777" w:rsidTr="006F1AF4">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410788CF" w:rsidR="00BF7D66" w:rsidRPr="00E86DC6" w:rsidRDefault="003F72E6"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75257F94" w:rsidR="00BF7D66" w:rsidRPr="00E86DC6" w:rsidRDefault="00BF7D66" w:rsidP="00BF7D66">
            <w:pPr>
              <w:jc w:val="center"/>
              <w:rPr>
                <w:rFonts w:cs="Open Sans"/>
                <w:sz w:val="20"/>
                <w:szCs w:val="20"/>
              </w:rPr>
            </w:pPr>
          </w:p>
        </w:tc>
        <w:tc>
          <w:tcPr>
            <w:tcW w:w="237" w:type="pct"/>
          </w:tcPr>
          <w:p w14:paraId="644F9C6B" w14:textId="1DCDA451" w:rsidR="00BF7D66" w:rsidRPr="00E86DC6" w:rsidRDefault="006A751A" w:rsidP="00BF7D66">
            <w:pPr>
              <w:jc w:val="center"/>
              <w:rPr>
                <w:rFonts w:cs="Open Sans"/>
                <w:sz w:val="20"/>
                <w:szCs w:val="20"/>
              </w:rPr>
            </w:pPr>
            <w:r>
              <w:rPr>
                <w:rFonts w:cs="Open Sans"/>
                <w:sz w:val="20"/>
                <w:szCs w:val="20"/>
              </w:rPr>
              <w:t>x</w:t>
            </w:r>
          </w:p>
        </w:tc>
        <w:tc>
          <w:tcPr>
            <w:tcW w:w="1791" w:type="pct"/>
          </w:tcPr>
          <w:p w14:paraId="48985661" w14:textId="77777777" w:rsidR="00A70590" w:rsidRDefault="003F2E52" w:rsidP="00BF7D66">
            <w:pPr>
              <w:rPr>
                <w:rFonts w:ascii="Arial" w:hAnsi="Arial" w:cs="Arial"/>
                <w:color w:val="323232"/>
                <w:shd w:val="clear" w:color="auto" w:fill="FFFFFF"/>
              </w:rPr>
            </w:pPr>
            <w:r>
              <w:rPr>
                <w:rFonts w:ascii="Arial" w:hAnsi="Arial" w:cs="Arial"/>
                <w:color w:val="323232"/>
                <w:shd w:val="clear" w:color="auto" w:fill="FFFFFF"/>
              </w:rPr>
              <w:t xml:space="preserve">Governor and legislators names </w:t>
            </w:r>
            <w:r w:rsidR="00CA36F9">
              <w:rPr>
                <w:rFonts w:ascii="Arial" w:hAnsi="Arial" w:cs="Arial"/>
                <w:color w:val="323232"/>
                <w:shd w:val="clear" w:color="auto" w:fill="FFFFFF"/>
              </w:rPr>
              <w:t xml:space="preserve">were </w:t>
            </w:r>
            <w:r>
              <w:rPr>
                <w:rFonts w:ascii="Arial" w:hAnsi="Arial" w:cs="Arial"/>
                <w:color w:val="323232"/>
                <w:shd w:val="clear" w:color="auto" w:fill="FFFFFF"/>
              </w:rPr>
              <w:t>not liste</w:t>
            </w:r>
            <w:r w:rsidR="00A70590">
              <w:rPr>
                <w:rFonts w:ascii="Arial" w:hAnsi="Arial" w:cs="Arial"/>
                <w:color w:val="323232"/>
                <w:shd w:val="clear" w:color="auto" w:fill="FFFFFF"/>
              </w:rPr>
              <w:t>d.</w:t>
            </w:r>
          </w:p>
          <w:p w14:paraId="5D30A2CA" w14:textId="112064D3" w:rsidR="00A70590" w:rsidRPr="00A70590" w:rsidRDefault="00A70590" w:rsidP="00BF7D66">
            <w:pPr>
              <w:rPr>
                <w:rFonts w:ascii="Arial" w:hAnsi="Arial" w:cs="Arial"/>
                <w:color w:val="323232"/>
                <w:shd w:val="clear" w:color="auto" w:fill="FFFFFF"/>
              </w:rPr>
            </w:pPr>
            <w:r>
              <w:rPr>
                <w:rFonts w:ascii="Arial" w:hAnsi="Arial" w:cs="Arial"/>
                <w:color w:val="323232"/>
                <w:shd w:val="clear" w:color="auto" w:fill="FFFFFF"/>
              </w:rPr>
              <w:t>Other publishers have and Pearson can too. A reference to the internet is good but a list are a chart or table is essential for the state law.</w:t>
            </w:r>
          </w:p>
        </w:tc>
      </w:tr>
      <w:tr w:rsidR="00FC7683" w:rsidRPr="00E86DC6" w14:paraId="43009C33" w14:textId="77777777" w:rsidTr="006F1AF4">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6F1AF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6F1AF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6F1AF4">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6F1AF4">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6F1AF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6F1AF4">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6F1AF4">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6F1AF4">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6F1AF4">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6F1AF4">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331F958E" w:rsidR="00FC7683" w:rsidRPr="00E86DC6" w:rsidRDefault="003F2E52" w:rsidP="006F1AF4">
            <w:pPr>
              <w:jc w:val="center"/>
              <w:rPr>
                <w:rFonts w:cs="Open Sans"/>
                <w:sz w:val="20"/>
                <w:szCs w:val="20"/>
              </w:rPr>
            </w:pPr>
            <w:r>
              <w:rPr>
                <w:rFonts w:cs="Open Sans"/>
                <w:sz w:val="20"/>
                <w:szCs w:val="20"/>
              </w:rPr>
              <w:t>x</w:t>
            </w:r>
          </w:p>
        </w:tc>
        <w:tc>
          <w:tcPr>
            <w:tcW w:w="237" w:type="pct"/>
            <w:vMerge w:val="restart"/>
          </w:tcPr>
          <w:p w14:paraId="6CADE716" w14:textId="77777777" w:rsidR="00FC7683" w:rsidRPr="00E86DC6" w:rsidRDefault="00FC7683" w:rsidP="006F1AF4">
            <w:pPr>
              <w:jc w:val="center"/>
              <w:rPr>
                <w:rFonts w:cs="Open Sans"/>
                <w:sz w:val="20"/>
                <w:szCs w:val="20"/>
              </w:rPr>
            </w:pPr>
          </w:p>
        </w:tc>
        <w:tc>
          <w:tcPr>
            <w:tcW w:w="1791" w:type="pct"/>
            <w:vMerge w:val="restart"/>
          </w:tcPr>
          <w:p w14:paraId="668731CC" w14:textId="77777777" w:rsidR="00FC7683" w:rsidRPr="00E86DC6" w:rsidRDefault="00FC7683" w:rsidP="006F1AF4">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6F1AF4">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lastRenderedPageBreak/>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lastRenderedPageBreak/>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lastRenderedPageBreak/>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6F1AF4">
            <w:pPr>
              <w:jc w:val="center"/>
              <w:rPr>
                <w:rFonts w:cs="Open Sans"/>
                <w:sz w:val="20"/>
                <w:szCs w:val="20"/>
              </w:rPr>
            </w:pPr>
          </w:p>
        </w:tc>
        <w:tc>
          <w:tcPr>
            <w:tcW w:w="237" w:type="pct"/>
            <w:vMerge/>
          </w:tcPr>
          <w:p w14:paraId="16BE8240" w14:textId="77777777" w:rsidR="00FC7683" w:rsidRPr="00E86DC6" w:rsidRDefault="00FC7683" w:rsidP="006F1AF4">
            <w:pPr>
              <w:jc w:val="center"/>
              <w:rPr>
                <w:rFonts w:cs="Open Sans"/>
                <w:sz w:val="20"/>
                <w:szCs w:val="20"/>
              </w:rPr>
            </w:pPr>
          </w:p>
        </w:tc>
        <w:tc>
          <w:tcPr>
            <w:tcW w:w="1791" w:type="pct"/>
            <w:vMerge/>
          </w:tcPr>
          <w:p w14:paraId="25978D58" w14:textId="77777777" w:rsidR="00FC7683" w:rsidRPr="00E86DC6" w:rsidRDefault="00FC7683" w:rsidP="006F1AF4">
            <w:pPr>
              <w:rPr>
                <w:rFonts w:cs="Open Sans"/>
                <w:sz w:val="20"/>
                <w:szCs w:val="20"/>
              </w:rPr>
            </w:pPr>
          </w:p>
        </w:tc>
      </w:tr>
      <w:tr w:rsidR="00BF7D66" w:rsidRPr="00E86DC6" w14:paraId="4AABD22C" w14:textId="77777777" w:rsidTr="006F1AF4">
        <w:trPr>
          <w:cantSplit/>
          <w:trHeight w:val="737"/>
          <w:jc w:val="center"/>
        </w:trPr>
        <w:tc>
          <w:tcPr>
            <w:tcW w:w="5000" w:type="pct"/>
            <w:gridSpan w:val="6"/>
            <w:vAlign w:val="center"/>
          </w:tcPr>
          <w:p w14:paraId="2903A52B" w14:textId="77777777" w:rsidR="00BF7D66" w:rsidRPr="00B93439" w:rsidRDefault="00BF7D66" w:rsidP="006F1AF4">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6F1AF4">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202658A1" w:rsidR="00BF7D66" w:rsidRDefault="00BE3B1B" w:rsidP="00F5694C">
      <w:pPr>
        <w:rPr>
          <w:rFonts w:cs="Open Sans"/>
          <w:i/>
          <w:sz w:val="20"/>
          <w:szCs w:val="20"/>
        </w:rPr>
      </w:pPr>
      <w:r>
        <w:rPr>
          <w:rFonts w:cs="Open Sans"/>
          <w:i/>
          <w:sz w:val="20"/>
          <w:szCs w:val="20"/>
        </w:rPr>
        <w:t>+++</w:t>
      </w:r>
    </w:p>
    <w:p w14:paraId="7A22D301" w14:textId="77777777" w:rsidR="00323CF5" w:rsidRDefault="00323CF5"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116"/>
        <w:gridCol w:w="458"/>
        <w:gridCol w:w="116"/>
        <w:gridCol w:w="571"/>
        <w:gridCol w:w="5189"/>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7BCF1B66" w:rsidR="00FC7683" w:rsidRPr="00E86DC6" w:rsidRDefault="003F2E52" w:rsidP="00FC7683">
            <w:pPr>
              <w:jc w:val="center"/>
              <w:rPr>
                <w:rFonts w:cs="Open Sans"/>
                <w:sz w:val="20"/>
                <w:szCs w:val="20"/>
              </w:rPr>
            </w:pPr>
            <w:r>
              <w:rPr>
                <w:rFonts w:cs="Open Sans"/>
                <w:sz w:val="20"/>
                <w:szCs w:val="20"/>
              </w:rPr>
              <w:t>x</w:t>
            </w: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77777777" w:rsidR="00FC7683" w:rsidRPr="00E86DC6" w:rsidRDefault="00FC7683" w:rsidP="00FC7683">
            <w:pPr>
              <w:jc w:val="center"/>
              <w:rPr>
                <w:rFonts w:cs="Open Sans"/>
                <w:sz w:val="20"/>
                <w:szCs w:val="20"/>
              </w:rPr>
            </w:pPr>
          </w:p>
        </w:tc>
        <w:tc>
          <w:tcPr>
            <w:tcW w:w="237" w:type="pct"/>
            <w:gridSpan w:val="2"/>
          </w:tcPr>
          <w:p w14:paraId="483A91BC" w14:textId="535B1748" w:rsidR="00FC7683" w:rsidRPr="00E86DC6" w:rsidRDefault="003F2E52" w:rsidP="00FC7683">
            <w:pPr>
              <w:jc w:val="center"/>
              <w:rPr>
                <w:rFonts w:cs="Open Sans"/>
                <w:sz w:val="20"/>
                <w:szCs w:val="20"/>
              </w:rPr>
            </w:pPr>
            <w:r>
              <w:rPr>
                <w:rFonts w:cs="Open Sans"/>
                <w:sz w:val="20"/>
                <w:szCs w:val="20"/>
              </w:rPr>
              <w:t>x</w:t>
            </w:r>
          </w:p>
        </w:tc>
        <w:tc>
          <w:tcPr>
            <w:tcW w:w="1790" w:type="pct"/>
          </w:tcPr>
          <w:p w14:paraId="2D063C21" w14:textId="77777777" w:rsidR="00CA36F9" w:rsidRDefault="003F2E52" w:rsidP="00CA36F9">
            <w:r>
              <w:rPr>
                <w:rFonts w:ascii="Arial" w:hAnsi="Arial" w:cs="Arial"/>
                <w:color w:val="323232"/>
                <w:sz w:val="20"/>
                <w:szCs w:val="20"/>
                <w:shd w:val="clear" w:color="auto" w:fill="FFFFFF"/>
              </w:rPr>
              <w:t xml:space="preserve">33   Page 476, Pearson talks partisanship of conservative radio shows and other media. Balance this biased statement. The tiny influence of a few radio shows with the fact of a palpable  liberal bias in the media colors most of what is said. This is from the Pew Research Center poll all the way to NPR reporting the ratio is 5 to 1 liberal commenters and reporters to conservatives.  </w:t>
            </w:r>
            <w:r w:rsidR="00CA36F9">
              <w:t xml:space="preserve">Not only does Pew but the prestigious Gallup/Knight poll has similar findings that the people believe and notice the liberal bias.  Conservative talk radio is mentioned but makes no mention that the majority of talk radio hosts are liberal.  They also fail to mention most all major newspapers in US are biased, liberal Democratic.  They endorsed Obama 158/5 in 2012 and Clinton (250/20 in 2016 ) to be precise.  These overwhelming figures cannot be ignored by Pearson.   Pearson acknowledges bias.  Pearson does not state it is a predominately liberal bias.  Pearson can explain this with the facts or simply say the truth, “most media in America have a liberal bias”.  </w:t>
            </w:r>
          </w:p>
          <w:p w14:paraId="2472D42A" w14:textId="77777777" w:rsidR="00FC7683" w:rsidRDefault="00FC7683" w:rsidP="00CA36F9">
            <w:pPr>
              <w:pStyle w:val="NormalWeb"/>
              <w:shd w:val="clear" w:color="auto" w:fill="FFFFFF"/>
              <w:spacing w:before="180" w:beforeAutospacing="0" w:after="450" w:afterAutospacing="0"/>
              <w:rPr>
                <w:rFonts w:ascii="Arial" w:hAnsi="Arial" w:cs="Arial"/>
                <w:color w:val="323232"/>
                <w:sz w:val="20"/>
                <w:szCs w:val="20"/>
                <w:shd w:val="clear" w:color="auto" w:fill="FFFFFF"/>
              </w:rPr>
            </w:pPr>
          </w:p>
          <w:p w14:paraId="09F5B816" w14:textId="1E2249B8" w:rsidR="00CA36F9" w:rsidRPr="00E86DC6" w:rsidRDefault="00CA36F9" w:rsidP="00CA36F9">
            <w:pPr>
              <w:pStyle w:val="NormalWeb"/>
              <w:shd w:val="clear" w:color="auto" w:fill="FFFFFF"/>
              <w:spacing w:before="180" w:beforeAutospacing="0" w:after="450" w:afterAutospacing="0"/>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6F1AF4">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6F1AF4">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5676CA7F" w:rsidR="00FC7683" w:rsidRPr="00E86DC6" w:rsidRDefault="003F2E52" w:rsidP="006F1AF4">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6F1AF4">
            <w:pPr>
              <w:jc w:val="center"/>
              <w:rPr>
                <w:rFonts w:cs="Open Sans"/>
                <w:sz w:val="20"/>
                <w:szCs w:val="20"/>
              </w:rPr>
            </w:pPr>
          </w:p>
        </w:tc>
        <w:tc>
          <w:tcPr>
            <w:tcW w:w="1790" w:type="pct"/>
            <w:vMerge w:val="restart"/>
          </w:tcPr>
          <w:p w14:paraId="76E680DB" w14:textId="77777777" w:rsidR="00FC7683" w:rsidRPr="00E86DC6" w:rsidRDefault="00FC7683" w:rsidP="006F1AF4">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6F1AF4">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6F1AF4">
            <w:pPr>
              <w:jc w:val="center"/>
              <w:rPr>
                <w:rFonts w:cs="Open Sans"/>
                <w:sz w:val="20"/>
                <w:szCs w:val="20"/>
              </w:rPr>
            </w:pPr>
          </w:p>
        </w:tc>
        <w:tc>
          <w:tcPr>
            <w:tcW w:w="237" w:type="pct"/>
            <w:gridSpan w:val="2"/>
            <w:vMerge/>
          </w:tcPr>
          <w:p w14:paraId="4B4E77C3" w14:textId="77777777" w:rsidR="00FC7683" w:rsidRPr="00E86DC6" w:rsidRDefault="00FC7683" w:rsidP="006F1AF4">
            <w:pPr>
              <w:jc w:val="center"/>
              <w:rPr>
                <w:rFonts w:cs="Open Sans"/>
                <w:sz w:val="20"/>
                <w:szCs w:val="20"/>
              </w:rPr>
            </w:pPr>
          </w:p>
        </w:tc>
        <w:tc>
          <w:tcPr>
            <w:tcW w:w="1790" w:type="pct"/>
            <w:vMerge/>
          </w:tcPr>
          <w:p w14:paraId="1C554597" w14:textId="77777777" w:rsidR="00FC7683" w:rsidRPr="00E86DC6" w:rsidRDefault="00FC7683" w:rsidP="006F1AF4">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6F1AF4">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6F1AF4">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26434121" w:rsidR="00FC7683" w:rsidRPr="00E86DC6" w:rsidRDefault="003F2E52" w:rsidP="006F1AF4">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6F1AF4">
            <w:pPr>
              <w:jc w:val="center"/>
              <w:rPr>
                <w:rFonts w:cs="Open Sans"/>
                <w:sz w:val="20"/>
                <w:szCs w:val="20"/>
              </w:rPr>
            </w:pPr>
          </w:p>
        </w:tc>
        <w:tc>
          <w:tcPr>
            <w:tcW w:w="1790" w:type="pct"/>
          </w:tcPr>
          <w:p w14:paraId="33D8C6F3" w14:textId="77777777" w:rsidR="00FC7683" w:rsidRPr="00E86DC6" w:rsidRDefault="00FC7683" w:rsidP="006F1AF4">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6F1AF4">
            <w:pPr>
              <w:keepNext/>
              <w:rPr>
                <w:rFonts w:cs="Open Sans"/>
                <w:b/>
                <w:sz w:val="20"/>
                <w:szCs w:val="20"/>
              </w:rPr>
            </w:pPr>
            <w:r>
              <w:rPr>
                <w:rFonts w:cs="Open Sans"/>
                <w:b/>
                <w:sz w:val="20"/>
                <w:szCs w:val="20"/>
              </w:rPr>
              <w:lastRenderedPageBreak/>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6F1AF4">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6F1AF4">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6F1AF4">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6F1AF4">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77777777" w:rsidR="00FC7683" w:rsidRPr="002B0A90" w:rsidRDefault="00FC7683" w:rsidP="006F1AF4">
            <w:pPr>
              <w:keepNext/>
              <w:rPr>
                <w:rFonts w:cs="Open Sans"/>
                <w:b/>
                <w:sz w:val="20"/>
                <w:szCs w:val="20"/>
              </w:rPr>
            </w:pPr>
          </w:p>
        </w:tc>
        <w:tc>
          <w:tcPr>
            <w:tcW w:w="196" w:type="pct"/>
            <w:shd w:val="clear" w:color="auto" w:fill="auto"/>
          </w:tcPr>
          <w:p w14:paraId="31D9F7C3" w14:textId="7D266467" w:rsidR="00FC7683" w:rsidRPr="002B0A90" w:rsidRDefault="003F2E52" w:rsidP="006F1AF4">
            <w:pPr>
              <w:keepNext/>
              <w:rPr>
                <w:rFonts w:cs="Open Sans"/>
                <w:b/>
                <w:sz w:val="20"/>
                <w:szCs w:val="20"/>
              </w:rPr>
            </w:pPr>
            <w:r>
              <w:rPr>
                <w:rFonts w:cs="Open Sans"/>
                <w:b/>
                <w:sz w:val="20"/>
                <w:szCs w:val="20"/>
              </w:rPr>
              <w:t>x</w:t>
            </w:r>
          </w:p>
        </w:tc>
        <w:tc>
          <w:tcPr>
            <w:tcW w:w="1792" w:type="pct"/>
            <w:shd w:val="clear" w:color="auto" w:fill="auto"/>
          </w:tcPr>
          <w:p w14:paraId="1202D014" w14:textId="4627F21B" w:rsidR="00FC7683" w:rsidRPr="002B0A90" w:rsidRDefault="00600722" w:rsidP="006F1AF4">
            <w:pPr>
              <w:keepNext/>
              <w:rPr>
                <w:rFonts w:cs="Open Sans"/>
                <w:b/>
                <w:sz w:val="20"/>
                <w:szCs w:val="20"/>
              </w:rPr>
            </w:pPr>
            <w:r>
              <w:rPr>
                <w:rFonts w:cs="Open Sans"/>
                <w:b/>
                <w:sz w:val="20"/>
                <w:szCs w:val="20"/>
              </w:rPr>
              <w:t xml:space="preserve">Extraneous content,  Tennessee material left out, </w:t>
            </w:r>
            <w:r w:rsidR="00B7781E">
              <w:rPr>
                <w:rFonts w:cs="Open Sans"/>
                <w:b/>
                <w:sz w:val="20"/>
                <w:szCs w:val="20"/>
              </w:rPr>
              <w:t xml:space="preserve"> Religious references and influences materially absent.</w:t>
            </w:r>
            <w:r>
              <w:rPr>
                <w:rFonts w:cs="Open Sans"/>
                <w:b/>
                <w:sz w:val="20"/>
                <w:szCs w:val="20"/>
              </w:rPr>
              <w:t xml:space="preserve"> </w:t>
            </w:r>
          </w:p>
          <w:p w14:paraId="10F559BF" w14:textId="77777777" w:rsidR="00FC7683" w:rsidRPr="002B0A90" w:rsidRDefault="00FC7683" w:rsidP="006F1AF4">
            <w:pPr>
              <w:keepNext/>
              <w:rPr>
                <w:rFonts w:cs="Open Sans"/>
                <w:b/>
                <w:sz w:val="20"/>
                <w:szCs w:val="20"/>
              </w:rPr>
            </w:pPr>
          </w:p>
          <w:p w14:paraId="2F80BCFE" w14:textId="77777777" w:rsidR="00FC7683" w:rsidRPr="002B0A90" w:rsidRDefault="00FC7683" w:rsidP="006F1AF4">
            <w:pPr>
              <w:keepNext/>
              <w:rPr>
                <w:rFonts w:cs="Open Sans"/>
                <w:b/>
                <w:sz w:val="20"/>
                <w:szCs w:val="20"/>
              </w:rPr>
            </w:pPr>
          </w:p>
          <w:p w14:paraId="78DF367C" w14:textId="77777777" w:rsidR="00FC7683" w:rsidRPr="002B0A90" w:rsidRDefault="00FC7683" w:rsidP="006F1AF4">
            <w:pPr>
              <w:keepNext/>
              <w:rPr>
                <w:rFonts w:cs="Open Sans"/>
                <w:b/>
                <w:sz w:val="20"/>
                <w:szCs w:val="20"/>
              </w:rPr>
            </w:pPr>
          </w:p>
          <w:p w14:paraId="263A2790" w14:textId="77777777" w:rsidR="00FC7683" w:rsidRPr="002B0A90" w:rsidRDefault="00FC7683" w:rsidP="006F1AF4">
            <w:pPr>
              <w:keepNext/>
              <w:rPr>
                <w:rFonts w:cs="Open Sans"/>
                <w:b/>
                <w:sz w:val="20"/>
                <w:szCs w:val="20"/>
              </w:rPr>
            </w:pPr>
          </w:p>
          <w:p w14:paraId="200C842D" w14:textId="77777777" w:rsidR="00FC7683" w:rsidRPr="002B0A90" w:rsidRDefault="00FC7683" w:rsidP="006F1AF4">
            <w:pPr>
              <w:keepNext/>
              <w:rPr>
                <w:rFonts w:cs="Open Sans"/>
                <w:b/>
                <w:sz w:val="20"/>
                <w:szCs w:val="20"/>
              </w:rPr>
            </w:pPr>
          </w:p>
          <w:p w14:paraId="1B37630E" w14:textId="77777777" w:rsidR="00FC7683" w:rsidRPr="002B0A90" w:rsidRDefault="00FC7683" w:rsidP="006F1AF4">
            <w:pPr>
              <w:keepNext/>
              <w:rPr>
                <w:rFonts w:cs="Open Sans"/>
                <w:b/>
                <w:sz w:val="20"/>
                <w:szCs w:val="20"/>
              </w:rPr>
            </w:pPr>
          </w:p>
          <w:p w14:paraId="36DFC61C" w14:textId="77777777" w:rsidR="00FC7683" w:rsidRPr="002B0A90" w:rsidRDefault="00FC7683" w:rsidP="006F1AF4">
            <w:pPr>
              <w:keepNext/>
              <w:rPr>
                <w:rFonts w:cs="Open Sans"/>
                <w:b/>
                <w:sz w:val="20"/>
                <w:szCs w:val="20"/>
              </w:rPr>
            </w:pPr>
          </w:p>
          <w:p w14:paraId="41BFF896" w14:textId="77777777" w:rsidR="00FC7683" w:rsidRPr="002B0A90" w:rsidRDefault="00FC7683" w:rsidP="006F1AF4">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0AFAD32E" w:rsidR="000779AE" w:rsidRPr="00E86DC6" w:rsidRDefault="008C5380"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593E6E83" w:rsidR="000779AE" w:rsidRPr="00E86DC6" w:rsidRDefault="00EF76EE" w:rsidP="000779AE">
            <w:pPr>
              <w:keepNext/>
              <w:rPr>
                <w:rFonts w:cs="Open Sans"/>
                <w:b/>
                <w:sz w:val="20"/>
                <w:szCs w:val="20"/>
              </w:rPr>
            </w:pPr>
            <w:r>
              <w:rPr>
                <w:rFonts w:cs="Open Sans"/>
                <w:b/>
                <w:sz w:val="20"/>
                <w:szCs w:val="20"/>
              </w:rPr>
              <w:t>x</w:t>
            </w:r>
          </w:p>
        </w:tc>
        <w:tc>
          <w:tcPr>
            <w:tcW w:w="5665" w:type="dxa"/>
          </w:tcPr>
          <w:p w14:paraId="2E8920CC" w14:textId="77777777" w:rsidR="000779AE" w:rsidRDefault="00EF76EE" w:rsidP="000779AE">
            <w:pPr>
              <w:keepNext/>
              <w:rPr>
                <w:rFonts w:cs="Open Sans"/>
                <w:b/>
                <w:sz w:val="20"/>
                <w:szCs w:val="20"/>
              </w:rPr>
            </w:pPr>
            <w:r>
              <w:rPr>
                <w:rFonts w:cs="Open Sans"/>
                <w:b/>
                <w:sz w:val="20"/>
                <w:szCs w:val="20"/>
              </w:rPr>
              <w:t xml:space="preserve">Page 14 says Russia dictatorship until only the 1980’s. </w:t>
            </w:r>
          </w:p>
          <w:p w14:paraId="15C5F527" w14:textId="77777777" w:rsidR="0079752B" w:rsidRDefault="00EF76EE" w:rsidP="0079752B">
            <w:pPr>
              <w:pStyle w:val="NormalWeb"/>
              <w:shd w:val="clear" w:color="auto" w:fill="FFFFFF"/>
              <w:spacing w:before="180" w:beforeAutospacing="0" w:after="450" w:afterAutospacing="0"/>
              <w:rPr>
                <w:rFonts w:cs="Open Sans"/>
                <w:b/>
                <w:sz w:val="20"/>
                <w:szCs w:val="20"/>
              </w:rPr>
            </w:pPr>
            <w:r>
              <w:rPr>
                <w:rFonts w:cs="Open Sans"/>
                <w:b/>
                <w:sz w:val="20"/>
                <w:szCs w:val="20"/>
              </w:rPr>
              <w:t xml:space="preserve">GC.05 above, </w:t>
            </w:r>
          </w:p>
          <w:p w14:paraId="13FA57AA" w14:textId="0D420A51" w:rsidR="0079752B" w:rsidRDefault="00EF76EE" w:rsidP="0079752B">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cs="Open Sans"/>
                <w:b/>
                <w:sz w:val="20"/>
                <w:szCs w:val="20"/>
              </w:rPr>
              <w:t>inaccurate information on national debt</w:t>
            </w:r>
            <w:r w:rsidR="0079752B">
              <w:rPr>
                <w:rFonts w:ascii="Arial" w:hAnsi="Arial" w:cs="Arial"/>
                <w:color w:val="323232"/>
                <w:sz w:val="20"/>
                <w:szCs w:val="20"/>
                <w:shd w:val="clear" w:color="auto" w:fill="FFFFFF"/>
              </w:rPr>
              <w:t xml:space="preserve"> Pages 152-153 contain less that complete truth regarding the issue of debt financing vs. tax financing of the federal budget.   It needs to show that for the first time in history the federal reserve during Obama tenure printed a huge amount, over </w:t>
            </w:r>
            <w:r w:rsidR="0079752B" w:rsidRPr="000577C9">
              <w:rPr>
                <w:rFonts w:ascii="Arial" w:hAnsi="Arial" w:cs="Arial"/>
                <w:b/>
                <w:color w:val="323232"/>
                <w:sz w:val="20"/>
                <w:szCs w:val="20"/>
                <w:shd w:val="clear" w:color="auto" w:fill="FFFFFF"/>
              </w:rPr>
              <w:t>2.5 trillion dollars</w:t>
            </w:r>
            <w:r w:rsidR="0079752B">
              <w:rPr>
                <w:rFonts w:ascii="Arial" w:hAnsi="Arial" w:cs="Arial"/>
                <w:color w:val="323232"/>
                <w:sz w:val="20"/>
                <w:szCs w:val="20"/>
                <w:shd w:val="clear" w:color="auto" w:fill="FFFFFF"/>
              </w:rPr>
              <w:t xml:space="preserve"> of new money backed by a note to itself (the federal reserve).   This was not Americans loaning money to the US or the Chinese or any foreign power or local government or corporations or pension funds or anybody else.  It’s was just the government printing fiat currency.  To get the money out into the economy the fed then bought outstanding bonds held by institutions and individuals.  Some say it will cause uncontrollable inflation others say it is necessary to support a welfare state.  In any case it is a sea change from the way debt has been financed before.  </w:t>
            </w:r>
          </w:p>
          <w:p w14:paraId="311581F1" w14:textId="49D18531" w:rsidR="0079752B" w:rsidRDefault="0079752B" w:rsidP="0079752B">
            <w:pPr>
              <w:pStyle w:val="NormalWeb"/>
              <w:shd w:val="clear" w:color="auto" w:fill="FFFFFF"/>
              <w:spacing w:before="180" w:beforeAutospacing="0" w:after="450" w:afterAutospacing="0"/>
              <w:rPr>
                <w:rFonts w:ascii="Arial" w:hAnsi="Arial" w:cs="Arial"/>
                <w:color w:val="323232"/>
                <w:sz w:val="20"/>
                <w:szCs w:val="20"/>
                <w:shd w:val="clear" w:color="auto" w:fill="FFFFFF"/>
              </w:rPr>
            </w:pPr>
          </w:p>
          <w:p w14:paraId="030A6D47" w14:textId="2E839CDC" w:rsidR="0079752B" w:rsidRDefault="0079752B" w:rsidP="0079752B">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Page 476, Pearson talks partisanship of conservative radio shows and other media. Balance this biased statement. The tiny influence of a few radio shows with the fact of a palpable liberal bias in the media colors most of what is said. This is from the Pew Research Center poll all the way to NPR reporting the ratio is 5 to 1 liberal commenters and reporters to conservatives.  This 5/1 bias exists in every form of mass media by every poll and their own admission.</w:t>
            </w:r>
          </w:p>
          <w:p w14:paraId="66D9BE9F" w14:textId="0DB565AE" w:rsidR="0079752B" w:rsidRDefault="0079752B" w:rsidP="0079752B">
            <w:pPr>
              <w:pStyle w:val="NormalWeb"/>
              <w:shd w:val="clear" w:color="auto" w:fill="FFFFFF"/>
              <w:spacing w:before="180" w:beforeAutospacing="0" w:after="450" w:afterAutospacing="0"/>
              <w:rPr>
                <w:rFonts w:ascii="Arial" w:hAnsi="Arial" w:cs="Arial"/>
                <w:color w:val="323232"/>
                <w:sz w:val="20"/>
                <w:szCs w:val="20"/>
                <w:shd w:val="clear" w:color="auto" w:fill="FFFFFF"/>
              </w:rPr>
            </w:pPr>
            <w:r w:rsidRPr="00627082">
              <w:rPr>
                <w:rFonts w:ascii="Arial" w:hAnsi="Arial" w:cs="Arial"/>
                <w:color w:val="000000" w:themeColor="text1"/>
                <w:sz w:val="20"/>
                <w:szCs w:val="20"/>
                <w:shd w:val="clear" w:color="auto" w:fill="FFFFFF"/>
              </w:rPr>
              <w:t xml:space="preserve">   Page 430 shows a biased cartoon mocking Chief justice John Roberts shredding laws.  Then  an interpretation is asked. The student is asked given the very limited information to project a result.  Then a question is asked how the voting rights act protects the right to vote.  The biased cartoon should be eliminated or The question phased “What have the states done to make elections more honest and fraud resistant?”  Information should be provided so the student can make an informed decision.  Such information as picture ID’s and how some states provide them for their voters. Information on how more stringent qualifications for office lead to better more honest elected officials. Examples such as an impeached federal judge accused and convicted by the senate of conspiracy, bribery, forgery, and perjury who was allowed to run and be elected to congress.  A mayor was convicted of drug charges after the FBI witnessed his crime and later </w:t>
            </w:r>
            <w:bookmarkStart w:id="0" w:name="_GoBack"/>
            <w:bookmarkEnd w:id="0"/>
            <w:r w:rsidRPr="00627082">
              <w:rPr>
                <w:rFonts w:ascii="Arial" w:hAnsi="Arial" w:cs="Arial"/>
                <w:color w:val="000000" w:themeColor="text1"/>
                <w:sz w:val="20"/>
                <w:szCs w:val="20"/>
                <w:shd w:val="clear" w:color="auto" w:fill="FFFFFF"/>
              </w:rPr>
              <w:lastRenderedPageBreak/>
              <w:t xml:space="preserve">he was allowed to be elected mayor again.  </w:t>
            </w:r>
            <w:r>
              <w:rPr>
                <w:rFonts w:ascii="Arial" w:hAnsi="Arial" w:cs="Arial"/>
                <w:color w:val="323232"/>
                <w:sz w:val="20"/>
                <w:szCs w:val="20"/>
                <w:shd w:val="clear" w:color="auto" w:fill="FFFFFF"/>
              </w:rPr>
              <w:t>edia by every poll and their own admission.</w:t>
            </w:r>
          </w:p>
          <w:p w14:paraId="37A9A4C9" w14:textId="039F44A5" w:rsidR="00EF76EE" w:rsidRPr="00E86DC6" w:rsidRDefault="00EF76EE" w:rsidP="0079752B">
            <w:pPr>
              <w:pStyle w:val="NormalWeb"/>
              <w:shd w:val="clear" w:color="auto" w:fill="FFFFFF"/>
              <w:spacing w:before="180" w:beforeAutospacing="0" w:after="450" w:afterAutospacing="0"/>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lastRenderedPageBreak/>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5B52FC67" w:rsidR="00557E2D" w:rsidRPr="00E86DC6" w:rsidRDefault="00AB1C89"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557C7044" w14:textId="2912580B" w:rsidR="00557E2D" w:rsidRPr="00E86DC6" w:rsidRDefault="00AB1C89" w:rsidP="009D39A5">
            <w:pPr>
              <w:keepNext/>
              <w:rPr>
                <w:rFonts w:cs="Open Sans"/>
                <w:b/>
                <w:i/>
                <w:sz w:val="20"/>
                <w:szCs w:val="20"/>
              </w:rPr>
            </w:pPr>
            <w:r>
              <w:rPr>
                <w:rFonts w:cs="Open Sans"/>
                <w:b/>
                <w:i/>
                <w:sz w:val="20"/>
                <w:szCs w:val="20"/>
              </w:rPr>
              <w:t>The religious censorship below is relative here</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0C0C35DC"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4B7B0366" w:rsidR="00557E2D" w:rsidRPr="00E86DC6" w:rsidRDefault="00922CFF"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1AF61177" w14:textId="454BAF47" w:rsidR="00557E2D" w:rsidRPr="00E86DC6" w:rsidRDefault="00AB1C89" w:rsidP="009D39A5">
            <w:pPr>
              <w:keepNext/>
              <w:rPr>
                <w:rFonts w:cs="Open Sans"/>
                <w:b/>
                <w:i/>
                <w:sz w:val="20"/>
                <w:szCs w:val="20"/>
              </w:rPr>
            </w:pPr>
            <w:r>
              <w:rPr>
                <w:rFonts w:cs="Open Sans"/>
                <w:b/>
                <w:i/>
                <w:sz w:val="20"/>
                <w:szCs w:val="20"/>
              </w:rPr>
              <w:t>Religious influences shaping the colonies is absent</w:t>
            </w:r>
            <w:r w:rsidR="0030611A">
              <w:rPr>
                <w:rFonts w:cs="Open Sans"/>
                <w:b/>
                <w:i/>
                <w:sz w:val="20"/>
                <w:szCs w:val="20"/>
              </w:rPr>
              <w:t xml:space="preserve">/or </w:t>
            </w:r>
            <w:r w:rsidR="00A818DF">
              <w:rPr>
                <w:rFonts w:cs="Open Sans"/>
                <w:b/>
                <w:i/>
                <w:sz w:val="20"/>
                <w:szCs w:val="20"/>
              </w:rPr>
              <w:t>minimalized</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0856827C" w:rsidR="00557E2D" w:rsidRPr="00E86DC6" w:rsidRDefault="00922CFF"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03B29CB5" w14:textId="77777777" w:rsidR="00922CFF" w:rsidRPr="00E8138F" w:rsidRDefault="00922CFF"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r w:rsidRPr="00E8138F">
              <w:rPr>
                <w:rFonts w:ascii="Arial" w:hAnsi="Arial" w:cs="Arial"/>
                <w:color w:val="323232"/>
                <w:sz w:val="28"/>
                <w:szCs w:val="28"/>
                <w:shd w:val="clear" w:color="auto" w:fill="FFFFFF"/>
              </w:rPr>
              <w:t>If the consumer, student, saver etc. are to make “informed choices” certain life or death facts and information of gross success or failure must be considered.</w:t>
            </w:r>
          </w:p>
          <w:p w14:paraId="76327244" w14:textId="77777777" w:rsidR="00922CFF" w:rsidRPr="00E8138F" w:rsidRDefault="00922CFF"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r w:rsidRPr="00E8138F">
              <w:rPr>
                <w:rFonts w:ascii="Arial" w:hAnsi="Arial" w:cs="Arial"/>
                <w:color w:val="323232"/>
                <w:sz w:val="28"/>
                <w:szCs w:val="28"/>
                <w:shd w:val="clear" w:color="auto" w:fill="FFFFFF"/>
              </w:rPr>
              <w:t>However, Pearson’s discussion on capitalism fails to mention money as a component of capital.  As the most essential part it should be discussed not only mentioned in a support chart.</w:t>
            </w:r>
          </w:p>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33454863" w:rsidR="00557E2D" w:rsidRPr="00E86DC6" w:rsidRDefault="00922CFF"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7133C9EB" w14:textId="77777777" w:rsidR="00922CFF" w:rsidRDefault="00922CFF"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r w:rsidRPr="00E8138F">
              <w:rPr>
                <w:rFonts w:ascii="Arial" w:hAnsi="Arial" w:cs="Arial"/>
                <w:color w:val="323232"/>
                <w:sz w:val="28"/>
                <w:szCs w:val="28"/>
                <w:shd w:val="clear" w:color="auto" w:fill="FFFFFF"/>
              </w:rPr>
              <w:t>In the discussion on socialism and communism the text fails to mention the 10’s of millions killed in the creation and maintenance of these states.  In the excerpt on Venezuela the nature of the failed socialist state and incredibly low standard of living is not</w:t>
            </w:r>
            <w:r>
              <w:rPr>
                <w:rFonts w:ascii="Arial" w:hAnsi="Arial" w:cs="Arial"/>
                <w:color w:val="323232"/>
                <w:sz w:val="28"/>
                <w:szCs w:val="28"/>
                <w:shd w:val="clear" w:color="auto" w:fill="FFFFFF"/>
              </w:rPr>
              <w:t>-</w:t>
            </w:r>
            <w:r w:rsidRPr="00E8138F">
              <w:rPr>
                <w:rFonts w:ascii="Arial" w:hAnsi="Arial" w:cs="Arial"/>
                <w:color w:val="323232"/>
                <w:sz w:val="28"/>
                <w:szCs w:val="28"/>
                <w:shd w:val="clear" w:color="auto" w:fill="FFFFFF"/>
              </w:rPr>
              <w:t xml:space="preserve"> made.</w:t>
            </w:r>
          </w:p>
          <w:p w14:paraId="6AD62C16" w14:textId="77777777" w:rsidR="00922CFF" w:rsidRDefault="00922CFF"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r>
              <w:rPr>
                <w:rFonts w:ascii="Arial" w:hAnsi="Arial" w:cs="Arial"/>
                <w:color w:val="323232"/>
                <w:sz w:val="28"/>
                <w:szCs w:val="28"/>
                <w:shd w:val="clear" w:color="auto" w:fill="FFFFFF"/>
              </w:rPr>
              <w:t xml:space="preserve">Book mentions Cuba saying “despite modest reforms most Cubans live and work in a state controlled economy”, but fails to admit that the average salary in the country is less than 500 dollars a year and the average car is over 60 years old.  The book implies the problem with Cuba </w:t>
            </w:r>
            <w:r>
              <w:rPr>
                <w:rFonts w:ascii="Arial" w:hAnsi="Arial" w:cs="Arial"/>
                <w:color w:val="323232"/>
                <w:sz w:val="28"/>
                <w:szCs w:val="28"/>
                <w:shd w:val="clear" w:color="auto" w:fill="FFFFFF"/>
              </w:rPr>
              <w:lastRenderedPageBreak/>
              <w:t>is lack of Soviet aid not the socialist regime.</w:t>
            </w:r>
          </w:p>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lastRenderedPageBreak/>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0EF19F6E" w:rsidR="00557E2D" w:rsidRPr="00E86DC6" w:rsidRDefault="00922CF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01B81B07" w:rsidR="00557E2D" w:rsidRPr="00E86DC6" w:rsidRDefault="00922CF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2E36A72C" w:rsidR="00557E2D" w:rsidRPr="00E86DC6" w:rsidRDefault="00922CF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DBBF1C2" w:rsidR="009732B0" w:rsidRPr="00E86DC6" w:rsidRDefault="00922CFF" w:rsidP="009D39A5">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12326643" w14:textId="77777777" w:rsidR="003427CD" w:rsidRPr="003427CD" w:rsidRDefault="00922CFF" w:rsidP="003427CD">
            <w:pPr>
              <w:pStyle w:val="NormalWeb"/>
              <w:shd w:val="clear" w:color="auto" w:fill="F5F5F5"/>
              <w:spacing w:before="300" w:beforeAutospacing="0" w:line="375" w:lineRule="atLeast"/>
              <w:jc w:val="both"/>
              <w:rPr>
                <w:rFonts w:ascii="Arial" w:hAnsi="Arial" w:cs="Arial"/>
                <w:color w:val="323232"/>
                <w:sz w:val="28"/>
                <w:szCs w:val="28"/>
                <w:shd w:val="clear" w:color="auto" w:fill="FFFFFF"/>
              </w:rPr>
            </w:pPr>
            <w:r>
              <w:rPr>
                <w:rFonts w:ascii="Arial" w:hAnsi="Arial" w:cs="Arial"/>
                <w:color w:val="323232"/>
                <w:sz w:val="28"/>
                <w:szCs w:val="28"/>
                <w:shd w:val="clear" w:color="auto" w:fill="FFFFFF"/>
              </w:rPr>
              <w:t>The implied content is abridged by a lack of any religious history.  The fact of the organization of the colonies by religious orders and plan of the royal house, the goal of freedom of religion being the prime determiner of most of the groups settling the initial colonies is lost. This censorship of religious influence is documented by the inclusion of such interesting but historically less relevant documents than the Bible and The Ten Commandments</w:t>
            </w:r>
            <w:r w:rsidR="00B94D63">
              <w:rPr>
                <w:rFonts w:ascii="Arial" w:hAnsi="Arial" w:cs="Arial"/>
                <w:color w:val="323232"/>
                <w:sz w:val="28"/>
                <w:szCs w:val="28"/>
                <w:shd w:val="clear" w:color="auto" w:fill="FFFFFF"/>
              </w:rPr>
              <w:t xml:space="preserve"> such Silient Spring and </w:t>
            </w:r>
            <w:r w:rsidR="00C830A8">
              <w:rPr>
                <w:rFonts w:ascii="Arial" w:hAnsi="Arial" w:cs="Arial"/>
                <w:color w:val="323232"/>
                <w:sz w:val="28"/>
                <w:szCs w:val="28"/>
                <w:shd w:val="clear" w:color="auto" w:fill="FFFFFF"/>
              </w:rPr>
              <w:t>two pictures of Nancy Pelosi</w:t>
            </w:r>
            <w:r w:rsidR="00BF5D55">
              <w:rPr>
                <w:rFonts w:ascii="Arial" w:hAnsi="Arial" w:cs="Arial"/>
                <w:color w:val="323232"/>
                <w:sz w:val="28"/>
                <w:szCs w:val="28"/>
                <w:shd w:val="clear" w:color="auto" w:fill="FFFFFF"/>
              </w:rPr>
              <w:t xml:space="preserve">. </w:t>
            </w:r>
            <w:r w:rsidR="006E3F53">
              <w:rPr>
                <w:rFonts w:ascii="Arial" w:hAnsi="Arial" w:cs="Arial"/>
                <w:color w:val="323232"/>
                <w:sz w:val="28"/>
                <w:szCs w:val="28"/>
                <w:shd w:val="clear" w:color="auto" w:fill="FFFFFF"/>
              </w:rPr>
              <w:t xml:space="preserve"> Hammurabi’s code is mentioned twice</w:t>
            </w:r>
            <w:r w:rsidR="00894821">
              <w:rPr>
                <w:rFonts w:ascii="Arial" w:hAnsi="Arial" w:cs="Arial"/>
                <w:color w:val="323232"/>
                <w:sz w:val="28"/>
                <w:szCs w:val="28"/>
                <w:shd w:val="clear" w:color="auto" w:fill="FFFFFF"/>
              </w:rPr>
              <w:t>.  The only mention of the Ten Commendents an unreadable picture of them on a rock as it is removed and that a court had a posting of them removed.  No mention is made of their</w:t>
            </w:r>
            <w:r w:rsidR="003427CD">
              <w:rPr>
                <w:rFonts w:ascii="Arial" w:hAnsi="Arial" w:cs="Arial"/>
                <w:color w:val="323232"/>
                <w:sz w:val="28"/>
                <w:szCs w:val="28"/>
                <w:shd w:val="clear" w:color="auto" w:fill="FFFFFF"/>
              </w:rPr>
              <w:t xml:space="preserve"> content as it is censored, removed, deleted. </w:t>
            </w:r>
            <w:r w:rsidR="003427CD" w:rsidRPr="003427CD">
              <w:rPr>
                <w:rFonts w:ascii="Arial" w:hAnsi="Arial" w:cs="Arial"/>
                <w:color w:val="323232"/>
                <w:sz w:val="28"/>
                <w:szCs w:val="28"/>
                <w:shd w:val="clear" w:color="auto" w:fill="FFFFFF"/>
              </w:rPr>
              <w:t xml:space="preserve">James Madison, the fourth president, known as “The Father of Our Constitution” made the following statement “We have staked the whole of all our political institutions upon </w:t>
            </w:r>
            <w:r w:rsidR="003427CD" w:rsidRPr="003427CD">
              <w:rPr>
                <w:rFonts w:ascii="Arial" w:hAnsi="Arial" w:cs="Arial"/>
                <w:color w:val="323232"/>
                <w:sz w:val="28"/>
                <w:szCs w:val="28"/>
                <w:shd w:val="clear" w:color="auto" w:fill="FFFFFF"/>
              </w:rPr>
              <w:lastRenderedPageBreak/>
              <w:t>the capacity of mankind for self-government, upon the capacity of each and all of us to govern ourselves, to control ourselves, to sustain ourselves according to the Ten Commandments of God.”</w:t>
            </w:r>
          </w:p>
          <w:p w14:paraId="3289C107" w14:textId="77777777" w:rsidR="003427CD" w:rsidRPr="003427CD" w:rsidRDefault="003427CD" w:rsidP="003427CD">
            <w:pPr>
              <w:pStyle w:val="NormalWeb"/>
              <w:rPr>
                <w:rFonts w:ascii="Arial" w:hAnsi="Arial" w:cs="Arial"/>
                <w:color w:val="323232"/>
                <w:sz w:val="28"/>
                <w:szCs w:val="28"/>
                <w:shd w:val="clear" w:color="auto" w:fill="FFFFFF"/>
              </w:rPr>
            </w:pPr>
            <w:r w:rsidRPr="003427CD">
              <w:rPr>
                <w:rFonts w:ascii="Arial" w:hAnsi="Arial" w:cs="Arial"/>
                <w:color w:val="323232"/>
                <w:sz w:val="28"/>
                <w:szCs w:val="28"/>
                <w:shd w:val="clear" w:color="auto" w:fill="FFFFFF"/>
              </w:rPr>
              <w:t>Patrick Henry, that patriot and Founding Father of our country said, “It cannot be emphasized too strongly or too often that this great nation was founded not by religionists but by Christians…not on religions but on the Gospel of Jesus Christ”.</w:t>
            </w:r>
          </w:p>
          <w:p w14:paraId="6E8AF688" w14:textId="58AE37F1" w:rsidR="003427CD" w:rsidRDefault="003427CD" w:rsidP="003427CD">
            <w:pPr>
              <w:pStyle w:val="NormalWeb"/>
              <w:shd w:val="clear" w:color="auto" w:fill="F5F5F5"/>
              <w:spacing w:before="300" w:beforeAutospacing="0" w:line="375" w:lineRule="atLeast"/>
              <w:jc w:val="both"/>
              <w:rPr>
                <w:rFonts w:ascii="Segoe UI" w:hAnsi="Segoe UI" w:cs="Segoe UI"/>
                <w:color w:val="201C1F"/>
                <w:spacing w:val="2"/>
              </w:rPr>
            </w:pPr>
            <w:r>
              <w:rPr>
                <w:rFonts w:ascii="Arial" w:hAnsi="Arial" w:cs="Arial"/>
                <w:color w:val="323232"/>
                <w:sz w:val="28"/>
                <w:szCs w:val="28"/>
                <w:shd w:val="clear" w:color="auto" w:fill="FFFFFF"/>
              </w:rPr>
              <w:t xml:space="preserve">   </w:t>
            </w:r>
          </w:p>
          <w:p w14:paraId="73EEC8E9" w14:textId="0636683F" w:rsidR="007662D0" w:rsidRDefault="007662D0"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p>
          <w:p w14:paraId="733FC85D" w14:textId="77777777" w:rsidR="00894821" w:rsidRDefault="00894821"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p>
          <w:p w14:paraId="58E253F6" w14:textId="08E24BFA" w:rsidR="00922CFF" w:rsidRPr="00E8138F" w:rsidRDefault="00BF5D55" w:rsidP="00922CFF">
            <w:pPr>
              <w:pStyle w:val="NormalWeb"/>
              <w:shd w:val="clear" w:color="auto" w:fill="FFFFFF"/>
              <w:spacing w:before="180" w:beforeAutospacing="0" w:after="450" w:afterAutospacing="0"/>
              <w:rPr>
                <w:rFonts w:ascii="Arial" w:hAnsi="Arial" w:cs="Arial"/>
                <w:color w:val="323232"/>
                <w:sz w:val="28"/>
                <w:szCs w:val="28"/>
                <w:shd w:val="clear" w:color="auto" w:fill="FFFFFF"/>
              </w:rPr>
            </w:pPr>
            <w:r>
              <w:rPr>
                <w:rFonts w:ascii="Arial" w:hAnsi="Arial" w:cs="Arial"/>
                <w:color w:val="323232"/>
                <w:sz w:val="28"/>
                <w:szCs w:val="28"/>
                <w:shd w:val="clear" w:color="auto" w:fill="FFFFFF"/>
              </w:rPr>
              <w:t>T</w:t>
            </w:r>
            <w:r w:rsidR="00E41BEA">
              <w:rPr>
                <w:rFonts w:ascii="Arial" w:hAnsi="Arial" w:cs="Arial"/>
                <w:color w:val="323232"/>
                <w:sz w:val="28"/>
                <w:szCs w:val="28"/>
                <w:shd w:val="clear" w:color="auto" w:fill="FFFFFF"/>
              </w:rPr>
              <w:t xml:space="preserve">hree references to Osama Bin Laden and </w:t>
            </w:r>
            <w:r w:rsidR="008119D4">
              <w:rPr>
                <w:rFonts w:ascii="Arial" w:hAnsi="Arial" w:cs="Arial"/>
                <w:color w:val="323232"/>
                <w:sz w:val="28"/>
                <w:szCs w:val="28"/>
                <w:shd w:val="clear" w:color="auto" w:fill="FFFFFF"/>
              </w:rPr>
              <w:t>none to Jesus Christ</w:t>
            </w:r>
            <w:r w:rsidR="00E41BEA">
              <w:rPr>
                <w:rFonts w:ascii="Arial" w:hAnsi="Arial" w:cs="Arial"/>
                <w:color w:val="323232"/>
                <w:sz w:val="28"/>
                <w:szCs w:val="28"/>
                <w:shd w:val="clear" w:color="auto" w:fill="FFFFFF"/>
              </w:rPr>
              <w:t xml:space="preserve"> </w:t>
            </w:r>
            <w:r w:rsidR="00922CFF">
              <w:rPr>
                <w:rFonts w:ascii="Arial" w:hAnsi="Arial" w:cs="Arial"/>
                <w:color w:val="323232"/>
                <w:sz w:val="28"/>
                <w:szCs w:val="28"/>
                <w:shd w:val="clear" w:color="auto" w:fill="FFFFFF"/>
              </w:rPr>
              <w:t xml:space="preserve">.  While the Bible can obviously not be included some phases frequently used by the founders and philosophers who influenced them should be.  The “Magna Carta” is recorded, but so abridged as to censor its Christian influence.   Most documents referenced are shortened and the student can’t know the true meaning but must research it to see what the real intent and context was.  </w:t>
            </w:r>
            <w:r w:rsidR="008119D4">
              <w:rPr>
                <w:rFonts w:ascii="Arial" w:hAnsi="Arial" w:cs="Arial"/>
                <w:color w:val="323232"/>
                <w:sz w:val="28"/>
                <w:szCs w:val="28"/>
                <w:shd w:val="clear" w:color="auto" w:fill="FFFFFF"/>
              </w:rPr>
              <w:t>Just as the supreme court might find it illegal to post The Ten Commandments in a classroom it has always found it legal to show them for their historical relevance and in the context of other though</w:t>
            </w:r>
            <w:r w:rsidR="00931354">
              <w:rPr>
                <w:rFonts w:ascii="Arial" w:hAnsi="Arial" w:cs="Arial"/>
                <w:color w:val="323232"/>
                <w:sz w:val="28"/>
                <w:szCs w:val="28"/>
                <w:shd w:val="clear" w:color="auto" w:fill="FFFFFF"/>
              </w:rPr>
              <w:t>t</w:t>
            </w:r>
            <w:r w:rsidR="008119D4">
              <w:rPr>
                <w:rFonts w:ascii="Arial" w:hAnsi="Arial" w:cs="Arial"/>
                <w:color w:val="323232"/>
                <w:sz w:val="28"/>
                <w:szCs w:val="28"/>
                <w:shd w:val="clear" w:color="auto" w:fill="FFFFFF"/>
              </w:rPr>
              <w:t xml:space="preserve">s, </w:t>
            </w:r>
            <w:r w:rsidR="00931354">
              <w:rPr>
                <w:rFonts w:ascii="Arial" w:hAnsi="Arial" w:cs="Arial"/>
                <w:color w:val="323232"/>
                <w:sz w:val="28"/>
                <w:szCs w:val="28"/>
                <w:shd w:val="clear" w:color="auto" w:fill="FFFFFF"/>
              </w:rPr>
              <w:t>philosophy, and documents.  That is exactly the situation we have here.  Further it is against state law to censor religion from primary historical documents.</w:t>
            </w:r>
          </w:p>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lastRenderedPageBreak/>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5709B0B" w:rsidR="00E31C25" w:rsidRPr="00E86DC6" w:rsidRDefault="00AB1C8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BF8B236" w:rsidR="00E31C25" w:rsidRPr="00E86DC6" w:rsidRDefault="00AB1C8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ED9AAD2" w:rsidR="00E31C25" w:rsidRPr="00E86DC6" w:rsidRDefault="00AB1C8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30899CCA" w:rsidR="009732B0" w:rsidRPr="00866987" w:rsidRDefault="00074246"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341969BB"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6F6E61F" w:rsidR="00AD7A31" w:rsidRPr="00E86DC6" w:rsidRDefault="00930495" w:rsidP="001440A3">
            <w:pPr>
              <w:keepNext/>
              <w:rPr>
                <w:rFonts w:cs="Open Sans"/>
                <w:b/>
                <w:i/>
                <w:sz w:val="20"/>
                <w:szCs w:val="20"/>
              </w:rPr>
            </w:pPr>
            <w:r>
              <w:rPr>
                <w:rFonts w:cs="Open Sans"/>
                <w:b/>
                <w:i/>
                <w:sz w:val="20"/>
                <w:szCs w:val="20"/>
              </w:rPr>
              <w:t xml:space="preserve"> </w:t>
            </w:r>
          </w:p>
        </w:tc>
        <w:tc>
          <w:tcPr>
            <w:tcW w:w="900" w:type="dxa"/>
            <w:shd w:val="clear" w:color="auto" w:fill="FFFFFF" w:themeFill="background1"/>
            <w:vAlign w:val="center"/>
          </w:tcPr>
          <w:p w14:paraId="04F2C4C4" w14:textId="4B2E973F" w:rsidR="00AD7A31" w:rsidRPr="00E86DC6" w:rsidRDefault="00930495"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48608DA2" w14:textId="381EAD60" w:rsidR="00930495" w:rsidRDefault="00930495" w:rsidP="00930495">
            <w:pPr>
              <w:pStyle w:val="NormalWeb"/>
              <w:shd w:val="clear" w:color="auto" w:fill="FFFFFF"/>
              <w:spacing w:before="180" w:beforeAutospacing="0" w:after="450" w:afterAutospacing="0"/>
              <w:rPr>
                <w:rFonts w:ascii="Arial" w:hAnsi="Arial" w:cs="Arial"/>
                <w:color w:val="323232"/>
                <w:sz w:val="20"/>
                <w:szCs w:val="20"/>
                <w:shd w:val="clear" w:color="auto" w:fill="FFFFFF"/>
              </w:rPr>
            </w:pPr>
            <w:r>
              <w:rPr>
                <w:rFonts w:ascii="Arial" w:hAnsi="Arial" w:cs="Arial"/>
                <w:color w:val="323232"/>
                <w:sz w:val="20"/>
                <w:szCs w:val="20"/>
                <w:shd w:val="clear" w:color="auto" w:fill="FFFFFF"/>
              </w:rPr>
              <w:t xml:space="preserve">SSP.01  The  religion primary source is censored.  Pearson can’t seem to mention the </w:t>
            </w:r>
            <w:r w:rsidR="00922CFF">
              <w:rPr>
                <w:rFonts w:ascii="Arial" w:hAnsi="Arial" w:cs="Arial"/>
                <w:color w:val="323232"/>
                <w:sz w:val="20"/>
                <w:szCs w:val="20"/>
                <w:shd w:val="clear" w:color="auto" w:fill="FFFFFF"/>
              </w:rPr>
              <w:t>Old Testament</w:t>
            </w:r>
            <w:r>
              <w:rPr>
                <w:rFonts w:ascii="Arial" w:hAnsi="Arial" w:cs="Arial"/>
                <w:color w:val="323232"/>
                <w:sz w:val="20"/>
                <w:szCs w:val="20"/>
                <w:shd w:val="clear" w:color="auto" w:fill="FFFFFF"/>
              </w:rPr>
              <w:t xml:space="preserve"> known to tens of millions of Americas and rather than use the Ten Commandments as an example of law known the all the framers and philosophers of rights and responsibilities Pearson uses such peripherally texts as “Silent Spring’  Pearson has so little regard for “moral law’ and its effects on our constitution that the Ten Commandments and The Bible </w:t>
            </w:r>
            <w:r w:rsidR="00922CFF">
              <w:rPr>
                <w:rFonts w:ascii="Arial" w:hAnsi="Arial" w:cs="Arial"/>
                <w:color w:val="323232"/>
                <w:sz w:val="20"/>
                <w:szCs w:val="20"/>
                <w:shd w:val="clear" w:color="auto" w:fill="FFFFFF"/>
              </w:rPr>
              <w:t>are</w:t>
            </w:r>
            <w:r w:rsidR="00DF2118">
              <w:rPr>
                <w:rFonts w:ascii="Arial" w:hAnsi="Arial" w:cs="Arial"/>
                <w:color w:val="323232"/>
                <w:sz w:val="20"/>
                <w:szCs w:val="20"/>
                <w:shd w:val="clear" w:color="auto" w:fill="FFFFFF"/>
              </w:rPr>
              <w:t xml:space="preserve"> </w:t>
            </w:r>
            <w:r w:rsidR="007F2EF1">
              <w:rPr>
                <w:rFonts w:ascii="Arial" w:hAnsi="Arial" w:cs="Arial"/>
                <w:color w:val="323232"/>
                <w:sz w:val="20"/>
                <w:szCs w:val="20"/>
                <w:shd w:val="clear" w:color="auto" w:fill="FFFFFF"/>
              </w:rPr>
              <w:t>barely</w:t>
            </w:r>
            <w:r w:rsidR="003B22E5">
              <w:rPr>
                <w:rFonts w:ascii="Arial" w:hAnsi="Arial" w:cs="Arial"/>
                <w:color w:val="323232"/>
                <w:sz w:val="20"/>
                <w:szCs w:val="20"/>
                <w:shd w:val="clear" w:color="auto" w:fill="FFFFFF"/>
              </w:rPr>
              <w:t xml:space="preserve"> </w:t>
            </w:r>
            <w:r w:rsidR="00DF2118">
              <w:rPr>
                <w:rFonts w:ascii="Arial" w:hAnsi="Arial" w:cs="Arial"/>
                <w:color w:val="323232"/>
                <w:sz w:val="20"/>
                <w:szCs w:val="20"/>
                <w:shd w:val="clear" w:color="auto" w:fill="FFFFFF"/>
              </w:rPr>
              <w:t>m</w:t>
            </w:r>
            <w:r>
              <w:rPr>
                <w:rFonts w:ascii="Arial" w:hAnsi="Arial" w:cs="Arial"/>
                <w:color w:val="323232"/>
                <w:sz w:val="20"/>
                <w:szCs w:val="20"/>
                <w:shd w:val="clear" w:color="auto" w:fill="FFFFFF"/>
              </w:rPr>
              <w:t>ention</w:t>
            </w:r>
            <w:r w:rsidR="00DF2118">
              <w:rPr>
                <w:rFonts w:ascii="Arial" w:hAnsi="Arial" w:cs="Arial"/>
                <w:color w:val="323232"/>
                <w:sz w:val="20"/>
                <w:szCs w:val="20"/>
                <w:shd w:val="clear" w:color="auto" w:fill="FFFFFF"/>
              </w:rPr>
              <w:t>ed</w:t>
            </w:r>
            <w:r>
              <w:rPr>
                <w:rFonts w:ascii="Arial" w:hAnsi="Arial" w:cs="Arial"/>
                <w:color w:val="323232"/>
                <w:sz w:val="20"/>
                <w:szCs w:val="20"/>
                <w:shd w:val="clear" w:color="auto" w:fill="FFFFFF"/>
              </w:rPr>
              <w:t xml:space="preserve"> in their</w:t>
            </w:r>
            <w:r w:rsidR="00114EA1">
              <w:rPr>
                <w:rFonts w:ascii="Arial" w:hAnsi="Arial" w:cs="Arial"/>
                <w:color w:val="323232"/>
                <w:sz w:val="20"/>
                <w:szCs w:val="20"/>
                <w:shd w:val="clear" w:color="auto" w:fill="FFFFFF"/>
              </w:rPr>
              <w:t xml:space="preserve"> and never in a substantive way.</w:t>
            </w:r>
            <w:r>
              <w:rPr>
                <w:rFonts w:ascii="Arial" w:hAnsi="Arial" w:cs="Arial"/>
                <w:color w:val="323232"/>
                <w:sz w:val="20"/>
                <w:szCs w:val="20"/>
                <w:shd w:val="clear" w:color="auto" w:fill="FFFFFF"/>
              </w:rPr>
              <w:t xml:space="preserve"> </w:t>
            </w:r>
          </w:p>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424E227" w:rsidR="00AD7A31" w:rsidRPr="00E86DC6" w:rsidRDefault="00930495"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8E71531" w:rsidR="00AD7A31" w:rsidRPr="00E86DC6" w:rsidRDefault="00930495"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8585A36" w:rsidR="00AD7A31" w:rsidRPr="00E86DC6" w:rsidRDefault="0007424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6D9B097" w:rsidR="00AD7A31" w:rsidRPr="00E86DC6" w:rsidRDefault="0007424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FFDCE22" w:rsidR="00AD7A31" w:rsidRPr="00E86DC6" w:rsidRDefault="00074246"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28A9AA7A" w:rsidR="007758D1" w:rsidRPr="00E86DC6" w:rsidRDefault="0007424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6047EA8F" w:rsidR="007758D1" w:rsidRPr="00E86DC6" w:rsidRDefault="0007424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41FE534E"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3624464C" w:rsidR="007758D1" w:rsidRPr="00E86DC6" w:rsidRDefault="0007424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179B2698"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538434B2" w:rsidR="007758D1" w:rsidRPr="00E86DC6" w:rsidRDefault="008C538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531E72F4" w14:textId="37279297" w:rsidR="007758D1" w:rsidRDefault="005C58CC" w:rsidP="001D5BC1">
            <w:pPr>
              <w:keepNext/>
              <w:rPr>
                <w:rFonts w:cs="Open Sans"/>
                <w:b/>
                <w:sz w:val="20"/>
                <w:szCs w:val="20"/>
              </w:rPr>
            </w:pPr>
            <w:r>
              <w:rPr>
                <w:rFonts w:cs="Open Sans"/>
                <w:b/>
                <w:sz w:val="20"/>
                <w:szCs w:val="20"/>
              </w:rPr>
              <w:t xml:space="preserve">Book does not meet TCA 49-6-1011 regarding censorship </w:t>
            </w:r>
            <w:r w:rsidR="00AD059D">
              <w:rPr>
                <w:rFonts w:cs="Open Sans"/>
                <w:b/>
                <w:sz w:val="20"/>
                <w:szCs w:val="20"/>
              </w:rPr>
              <w:t>in discussion of above documents primary sources</w:t>
            </w: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4CD6E8C" w:rsidR="00B074F6" w:rsidRPr="00E86DC6" w:rsidRDefault="007F078C" w:rsidP="00B074F6">
            <w:pPr>
              <w:rPr>
                <w:rFonts w:cs="Open Sans"/>
                <w:sz w:val="20"/>
                <w:szCs w:val="20"/>
              </w:rPr>
            </w:pPr>
            <w:r>
              <w:rPr>
                <w:rFonts w:cs="Open Sans"/>
                <w:sz w:val="20"/>
                <w:szCs w:val="20"/>
              </w:rPr>
              <w:t>y</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0B537A06" w:rsidR="009A19D0" w:rsidRPr="00E86DC6" w:rsidRDefault="007F078C" w:rsidP="00B074F6">
            <w:pPr>
              <w:rPr>
                <w:rFonts w:cs="Open Sans"/>
                <w:sz w:val="20"/>
                <w:szCs w:val="20"/>
              </w:rPr>
            </w:pPr>
            <w:r>
              <w:rPr>
                <w:rFonts w:cs="Open Sans"/>
                <w:sz w:val="20"/>
                <w:szCs w:val="20"/>
              </w:rPr>
              <w:t>n</w:t>
            </w:r>
          </w:p>
        </w:tc>
        <w:tc>
          <w:tcPr>
            <w:tcW w:w="5665" w:type="dxa"/>
          </w:tcPr>
          <w:p w14:paraId="13A0438C" w14:textId="7F1EFB70" w:rsidR="009A19D0" w:rsidRPr="00E86DC6" w:rsidRDefault="007F078C" w:rsidP="00B074F6">
            <w:pPr>
              <w:rPr>
                <w:rFonts w:cs="Open Sans"/>
                <w:sz w:val="20"/>
                <w:szCs w:val="20"/>
              </w:rPr>
            </w:pPr>
            <w:r>
              <w:rPr>
                <w:rFonts w:cs="Open Sans"/>
                <w:sz w:val="20"/>
                <w:szCs w:val="20"/>
              </w:rPr>
              <w:t>Chronology is weak, often jumping from one topic in one year to another section in the past or future. Pages 216-218 jump to different time periods with different topics, confusing the students.  If events were situated in the same time epoch as by decade or just cross-indexed it would be more consistent and easier to understand.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5C02DB2A" w:rsidR="00CD36BC" w:rsidRPr="00E86DC6" w:rsidRDefault="001F2151" w:rsidP="00B074F6">
            <w:pPr>
              <w:rPr>
                <w:rFonts w:cs="Open Sans"/>
                <w:sz w:val="20"/>
                <w:szCs w:val="20"/>
              </w:rPr>
            </w:pPr>
            <w:r>
              <w:rPr>
                <w:rFonts w:cs="Open Sans"/>
                <w:sz w:val="20"/>
                <w:szCs w:val="20"/>
              </w:rPr>
              <w:t>y</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2038AC24" w:rsidR="00AD7A31" w:rsidRPr="00AD7A31" w:rsidRDefault="00114EA1" w:rsidP="00866987">
            <w:pPr>
              <w:rPr>
                <w:rFonts w:cs="Open Sans"/>
                <w:sz w:val="20"/>
                <w:szCs w:val="20"/>
                <w:highlight w:val="yellow"/>
              </w:rPr>
            </w:pPr>
            <w:r>
              <w:rPr>
                <w:rFonts w:cs="Open Sans"/>
                <w:sz w:val="20"/>
                <w:szCs w:val="20"/>
                <w:highlight w:val="yellow"/>
              </w:rPr>
              <w:t>Religious quotes by primary sources from founders, and those writers they relied on.</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C07FC31" w:rsidR="00D157BE" w:rsidRPr="00E86DC6" w:rsidRDefault="00114EA1" w:rsidP="00434BD9">
            <w:pPr>
              <w:rPr>
                <w:rFonts w:cs="Open Sans"/>
                <w:sz w:val="20"/>
                <w:szCs w:val="20"/>
              </w:rPr>
            </w:pPr>
            <w:r>
              <w:rPr>
                <w:rFonts w:cs="Open Sans"/>
                <w:sz w:val="20"/>
                <w:szCs w:val="20"/>
              </w:rPr>
              <w:t>y</w:t>
            </w:r>
          </w:p>
        </w:tc>
        <w:tc>
          <w:tcPr>
            <w:tcW w:w="5665" w:type="dxa"/>
          </w:tcPr>
          <w:p w14:paraId="198E32D7" w14:textId="306FE8E2" w:rsidR="00D157BE" w:rsidRPr="00E86DC6" w:rsidRDefault="007F078C" w:rsidP="00434BD9">
            <w:pPr>
              <w:rPr>
                <w:rFonts w:cs="Open Sans"/>
                <w:sz w:val="20"/>
                <w:szCs w:val="20"/>
              </w:rPr>
            </w:pPr>
            <w:r>
              <w:rPr>
                <w:rFonts w:cs="Open Sans"/>
                <w:sz w:val="20"/>
                <w:szCs w:val="20"/>
              </w:rPr>
              <w:t>Online voting is discussed but so perfunctory and few facts as to falsely encourage the student to make an uninformed decision.  Also it is just a plan, and not a part of the gov. at best this is a distraction.</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50460509" w:rsidR="0028181A" w:rsidRPr="00E86DC6" w:rsidRDefault="007F078C" w:rsidP="00434BD9">
            <w:pPr>
              <w:rPr>
                <w:rFonts w:cs="Open Sans"/>
                <w:sz w:val="20"/>
                <w:szCs w:val="20"/>
              </w:rPr>
            </w:pPr>
            <w:r>
              <w:rPr>
                <w:rFonts w:cs="Open Sans"/>
                <w:sz w:val="20"/>
                <w:szCs w:val="20"/>
              </w:rPr>
              <w:t>y</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F428EA8" w:rsidR="004D5043" w:rsidRPr="00E86DC6" w:rsidRDefault="004D5043" w:rsidP="00434BD9">
            <w:pPr>
              <w:rPr>
                <w:rFonts w:cs="Open Sans"/>
                <w:sz w:val="20"/>
                <w:szCs w:val="20"/>
              </w:rPr>
            </w:pPr>
          </w:p>
        </w:tc>
        <w:tc>
          <w:tcPr>
            <w:tcW w:w="1356" w:type="dxa"/>
          </w:tcPr>
          <w:p w14:paraId="517818A4" w14:textId="3767D119" w:rsidR="004D5043" w:rsidRPr="00E86DC6" w:rsidRDefault="007F078C" w:rsidP="00434BD9">
            <w:pPr>
              <w:rPr>
                <w:rFonts w:cs="Open Sans"/>
                <w:sz w:val="20"/>
                <w:szCs w:val="20"/>
              </w:rPr>
            </w:pPr>
            <w:r>
              <w:rPr>
                <w:rFonts w:cs="Open Sans"/>
                <w:sz w:val="20"/>
                <w:szCs w:val="20"/>
              </w:rPr>
              <w:t>n</w:t>
            </w: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3FF7F8E" w:rsidR="008E7CEF" w:rsidRPr="00E86DC6" w:rsidRDefault="00114EA1" w:rsidP="00434BD9">
            <w:pPr>
              <w:rPr>
                <w:rFonts w:cs="Open Sans"/>
                <w:sz w:val="20"/>
                <w:szCs w:val="20"/>
              </w:rPr>
            </w:pPr>
            <w:r>
              <w:rPr>
                <w:rFonts w:cs="Open Sans"/>
                <w:sz w:val="20"/>
                <w:szCs w:val="20"/>
              </w:rPr>
              <w:t>y</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8E0D99E" w:rsidR="008E7CEF" w:rsidRPr="00E86DC6" w:rsidRDefault="00114EA1" w:rsidP="00434BD9">
            <w:pPr>
              <w:rPr>
                <w:rFonts w:cs="Open Sans"/>
                <w:sz w:val="20"/>
                <w:szCs w:val="20"/>
              </w:rPr>
            </w:pPr>
            <w:r>
              <w:rPr>
                <w:rFonts w:cs="Open Sans"/>
                <w:sz w:val="20"/>
                <w:szCs w:val="20"/>
              </w:rPr>
              <w:t>y</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054F5146" w:rsidR="008E7CEF" w:rsidRPr="00E86DC6" w:rsidRDefault="00114EA1" w:rsidP="00434BD9">
            <w:pPr>
              <w:rPr>
                <w:rFonts w:cs="Open Sans"/>
                <w:sz w:val="20"/>
                <w:szCs w:val="20"/>
              </w:rPr>
            </w:pPr>
            <w:r>
              <w:rPr>
                <w:rFonts w:cs="Open Sans"/>
                <w:sz w:val="20"/>
                <w:szCs w:val="20"/>
              </w:rPr>
              <w:t>y</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EEDAE3D" w:rsidR="008E7CEF" w:rsidRPr="00E86DC6" w:rsidRDefault="00114EA1" w:rsidP="00434BD9">
            <w:pPr>
              <w:rPr>
                <w:rFonts w:cs="Open Sans"/>
                <w:sz w:val="20"/>
                <w:szCs w:val="20"/>
              </w:rPr>
            </w:pPr>
            <w:r>
              <w:rPr>
                <w:rFonts w:cs="Open Sans"/>
                <w:sz w:val="20"/>
                <w:szCs w:val="20"/>
              </w:rPr>
              <w:t>y</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F4242C3" w:rsidR="00AC0FD3" w:rsidRPr="00E86DC6" w:rsidRDefault="00114EA1" w:rsidP="00434BD9">
            <w:pPr>
              <w:rPr>
                <w:rFonts w:cs="Open Sans"/>
                <w:sz w:val="20"/>
                <w:szCs w:val="20"/>
              </w:rPr>
            </w:pPr>
            <w:r>
              <w:rPr>
                <w:rFonts w:cs="Open Sans"/>
                <w:sz w:val="20"/>
                <w:szCs w:val="20"/>
              </w:rPr>
              <w:t>y</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ACDB825" w:rsidR="004A5399" w:rsidRPr="00E86DC6" w:rsidRDefault="00114EA1" w:rsidP="00434BD9">
            <w:pPr>
              <w:rPr>
                <w:rFonts w:cs="Open Sans"/>
                <w:sz w:val="20"/>
                <w:szCs w:val="20"/>
              </w:rPr>
            </w:pPr>
            <w:r>
              <w:rPr>
                <w:rFonts w:cs="Open Sans"/>
                <w:sz w:val="20"/>
                <w:szCs w:val="20"/>
              </w:rPr>
              <w:t>y</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930A809" w:rsidR="00377EF3" w:rsidRPr="00E86DC6" w:rsidRDefault="00114EA1" w:rsidP="00434BD9">
            <w:pPr>
              <w:rPr>
                <w:rFonts w:cs="Open Sans"/>
                <w:sz w:val="20"/>
                <w:szCs w:val="20"/>
              </w:rPr>
            </w:pPr>
            <w:r>
              <w:rPr>
                <w:rFonts w:cs="Open Sans"/>
                <w:sz w:val="20"/>
                <w:szCs w:val="20"/>
              </w:rPr>
              <w:t>y</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AAB3BA3" w:rsidR="00377EF3" w:rsidRPr="00E86DC6" w:rsidRDefault="00114EA1" w:rsidP="00434BD9">
            <w:pPr>
              <w:rPr>
                <w:rFonts w:cs="Open Sans"/>
                <w:sz w:val="20"/>
                <w:szCs w:val="20"/>
              </w:rPr>
            </w:pPr>
            <w:r>
              <w:rPr>
                <w:rFonts w:cs="Open Sans"/>
                <w:sz w:val="20"/>
                <w:szCs w:val="20"/>
              </w:rPr>
              <w:t>y</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361B91F0" w:rsidR="00377EF3" w:rsidRPr="00E86DC6" w:rsidRDefault="00114EA1" w:rsidP="00434BD9">
            <w:pPr>
              <w:rPr>
                <w:rFonts w:cs="Open Sans"/>
                <w:sz w:val="20"/>
                <w:szCs w:val="20"/>
              </w:rPr>
            </w:pPr>
            <w:r>
              <w:rPr>
                <w:rFonts w:cs="Open Sans"/>
                <w:sz w:val="20"/>
                <w:szCs w:val="20"/>
              </w:rPr>
              <w:t>y</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ABA8717" w:rsidR="00377EF3" w:rsidRPr="00E86DC6" w:rsidRDefault="00114EA1" w:rsidP="00434BD9">
            <w:pPr>
              <w:rPr>
                <w:rFonts w:cs="Open Sans"/>
                <w:sz w:val="20"/>
                <w:szCs w:val="20"/>
              </w:rPr>
            </w:pPr>
            <w:r>
              <w:rPr>
                <w:rFonts w:cs="Open Sans"/>
                <w:sz w:val="20"/>
                <w:szCs w:val="20"/>
              </w:rPr>
              <w:t>y</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40DD7491" w:rsidR="006C2244" w:rsidRPr="00E86DC6" w:rsidRDefault="00114EA1" w:rsidP="00434BD9">
            <w:pPr>
              <w:rPr>
                <w:rFonts w:cs="Open Sans"/>
                <w:sz w:val="20"/>
                <w:szCs w:val="20"/>
              </w:rPr>
            </w:pPr>
            <w:r>
              <w:rPr>
                <w:rFonts w:cs="Open Sans"/>
                <w:sz w:val="20"/>
                <w:szCs w:val="20"/>
              </w:rPr>
              <w:t>y</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10"/>
      <w:footerReference w:type="default" r:id="rId11"/>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CD801" w14:textId="77777777" w:rsidR="00AB6185" w:rsidRDefault="00AB6185" w:rsidP="006E0328">
      <w:pPr>
        <w:spacing w:after="0" w:line="240" w:lineRule="auto"/>
      </w:pPr>
      <w:r>
        <w:separator/>
      </w:r>
    </w:p>
  </w:endnote>
  <w:endnote w:type="continuationSeparator" w:id="0">
    <w:p w14:paraId="54ED21D3" w14:textId="77777777" w:rsidR="00AB6185" w:rsidRDefault="00AB618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F4635" w:rsidRDefault="008F4635">
    <w:pPr>
      <w:pStyle w:val="Footer"/>
    </w:pPr>
  </w:p>
  <w:p w14:paraId="64F3FDEA" w14:textId="0B48D0CA" w:rsidR="008F4635" w:rsidRDefault="008F4635" w:rsidP="007964AB">
    <w:pPr>
      <w:pStyle w:val="Footer"/>
    </w:pPr>
    <w:r>
      <w:t>Book Title and ISBN: __9781418286972____________________________ Level(s)/Course(s): ____American Gov.________________________________________</w:t>
    </w:r>
  </w:p>
  <w:p w14:paraId="7F60D771" w14:textId="77777777" w:rsidR="008F4635" w:rsidRDefault="008F4635" w:rsidP="007964AB">
    <w:pPr>
      <w:pStyle w:val="Footer"/>
    </w:pPr>
  </w:p>
  <w:p w14:paraId="4135F74C" w14:textId="27DDF223" w:rsidR="008F4635" w:rsidRDefault="008F4635" w:rsidP="007964AB">
    <w:pPr>
      <w:pStyle w:val="Footer"/>
    </w:pPr>
    <w:r>
      <w:t>Publisher: ___Pearson Edu/Magruder’s____________________________                  Copyright: _____________2020________________</w:t>
    </w:r>
  </w:p>
  <w:p w14:paraId="08D26106" w14:textId="77777777" w:rsidR="008F4635" w:rsidRDefault="008F4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CE680" w14:textId="77777777" w:rsidR="00AB6185" w:rsidRDefault="00AB6185" w:rsidP="006E0328">
      <w:pPr>
        <w:spacing w:after="0" w:line="240" w:lineRule="auto"/>
      </w:pPr>
      <w:r>
        <w:separator/>
      </w:r>
    </w:p>
  </w:footnote>
  <w:footnote w:type="continuationSeparator" w:id="0">
    <w:p w14:paraId="0163A1E0" w14:textId="77777777" w:rsidR="00AB6185" w:rsidRDefault="00AB618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F4635" w:rsidRDefault="00AB6185">
    <w:pPr>
      <w:pStyle w:val="Header"/>
      <w:jc w:val="right"/>
    </w:pPr>
    <w:sdt>
      <w:sdtPr>
        <w:id w:val="551434826"/>
        <w:docPartObj>
          <w:docPartGallery w:val="Page Numbers (Top of Page)"/>
          <w:docPartUnique/>
        </w:docPartObj>
      </w:sdtPr>
      <w:sdtEndPr>
        <w:rPr>
          <w:noProof/>
        </w:rPr>
      </w:sdtEndPr>
      <w:sdtContent>
        <w:r w:rsidR="008F4635">
          <w:fldChar w:fldCharType="begin"/>
        </w:r>
        <w:r w:rsidR="008F4635">
          <w:instrText xml:space="preserve"> PAGE   \* MERGEFORMAT </w:instrText>
        </w:r>
        <w:r w:rsidR="008F4635">
          <w:fldChar w:fldCharType="separate"/>
        </w:r>
        <w:r w:rsidR="0087198D">
          <w:rPr>
            <w:noProof/>
          </w:rPr>
          <w:t>1</w:t>
        </w:r>
        <w:r w:rsidR="008F4635">
          <w:rPr>
            <w:noProof/>
          </w:rPr>
          <w:fldChar w:fldCharType="end"/>
        </w:r>
      </w:sdtContent>
    </w:sdt>
  </w:p>
  <w:p w14:paraId="40460E0B" w14:textId="77777777" w:rsidR="008F4635" w:rsidRDefault="008F46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516"/>
    <w:rsid w:val="00011E6F"/>
    <w:rsid w:val="000133E5"/>
    <w:rsid w:val="00017685"/>
    <w:rsid w:val="00020495"/>
    <w:rsid w:val="000231EF"/>
    <w:rsid w:val="00045E56"/>
    <w:rsid w:val="00074246"/>
    <w:rsid w:val="00075D27"/>
    <w:rsid w:val="000765B1"/>
    <w:rsid w:val="000779AE"/>
    <w:rsid w:val="00080F91"/>
    <w:rsid w:val="000A5175"/>
    <w:rsid w:val="000B01FA"/>
    <w:rsid w:val="000C0779"/>
    <w:rsid w:val="000E2E53"/>
    <w:rsid w:val="000E76A0"/>
    <w:rsid w:val="00100504"/>
    <w:rsid w:val="00114EA1"/>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C69AF"/>
    <w:rsid w:val="001D5BC1"/>
    <w:rsid w:val="001D7CE6"/>
    <w:rsid w:val="001F2151"/>
    <w:rsid w:val="001F45D4"/>
    <w:rsid w:val="00201775"/>
    <w:rsid w:val="00202D40"/>
    <w:rsid w:val="00217ECE"/>
    <w:rsid w:val="00222E1D"/>
    <w:rsid w:val="00231832"/>
    <w:rsid w:val="00233AD2"/>
    <w:rsid w:val="00242228"/>
    <w:rsid w:val="00251BDF"/>
    <w:rsid w:val="00266A96"/>
    <w:rsid w:val="00270925"/>
    <w:rsid w:val="0028181A"/>
    <w:rsid w:val="002847AF"/>
    <w:rsid w:val="0028595B"/>
    <w:rsid w:val="002B231F"/>
    <w:rsid w:val="002B484E"/>
    <w:rsid w:val="002B6B91"/>
    <w:rsid w:val="002C4872"/>
    <w:rsid w:val="002D5513"/>
    <w:rsid w:val="002E0CE4"/>
    <w:rsid w:val="0030611A"/>
    <w:rsid w:val="00311DEE"/>
    <w:rsid w:val="003237A1"/>
    <w:rsid w:val="00323CF5"/>
    <w:rsid w:val="003427CD"/>
    <w:rsid w:val="003542EF"/>
    <w:rsid w:val="00357200"/>
    <w:rsid w:val="003612ED"/>
    <w:rsid w:val="00377EF3"/>
    <w:rsid w:val="00380CA5"/>
    <w:rsid w:val="00383FB5"/>
    <w:rsid w:val="00385B61"/>
    <w:rsid w:val="003948FA"/>
    <w:rsid w:val="0039580F"/>
    <w:rsid w:val="003A670F"/>
    <w:rsid w:val="003B22E5"/>
    <w:rsid w:val="003B3BA2"/>
    <w:rsid w:val="003B7E28"/>
    <w:rsid w:val="003C482E"/>
    <w:rsid w:val="003D2A07"/>
    <w:rsid w:val="003D2E47"/>
    <w:rsid w:val="003D3ECC"/>
    <w:rsid w:val="003D7869"/>
    <w:rsid w:val="003E3596"/>
    <w:rsid w:val="003F102E"/>
    <w:rsid w:val="003F2E52"/>
    <w:rsid w:val="003F72E6"/>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C122B"/>
    <w:rsid w:val="004D5043"/>
    <w:rsid w:val="004E34BB"/>
    <w:rsid w:val="004E41D2"/>
    <w:rsid w:val="004E7311"/>
    <w:rsid w:val="004E7462"/>
    <w:rsid w:val="004F2B30"/>
    <w:rsid w:val="004F40E3"/>
    <w:rsid w:val="004F48E2"/>
    <w:rsid w:val="004F588A"/>
    <w:rsid w:val="00505438"/>
    <w:rsid w:val="00510920"/>
    <w:rsid w:val="00541DAA"/>
    <w:rsid w:val="00541FFC"/>
    <w:rsid w:val="00545800"/>
    <w:rsid w:val="00557E2D"/>
    <w:rsid w:val="00565648"/>
    <w:rsid w:val="005702D2"/>
    <w:rsid w:val="005836B5"/>
    <w:rsid w:val="005C58CC"/>
    <w:rsid w:val="005D4499"/>
    <w:rsid w:val="005D4905"/>
    <w:rsid w:val="005E35C4"/>
    <w:rsid w:val="005E3D5C"/>
    <w:rsid w:val="005E57EE"/>
    <w:rsid w:val="005E74EB"/>
    <w:rsid w:val="005E7C4D"/>
    <w:rsid w:val="005F104E"/>
    <w:rsid w:val="005F3E95"/>
    <w:rsid w:val="00600722"/>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A6A57"/>
    <w:rsid w:val="006A751A"/>
    <w:rsid w:val="006C2244"/>
    <w:rsid w:val="006D47FC"/>
    <w:rsid w:val="006D7546"/>
    <w:rsid w:val="006E0328"/>
    <w:rsid w:val="006E3F53"/>
    <w:rsid w:val="006F1AF4"/>
    <w:rsid w:val="006F1D29"/>
    <w:rsid w:val="006F5D7F"/>
    <w:rsid w:val="00712EE7"/>
    <w:rsid w:val="00716C7E"/>
    <w:rsid w:val="0072275E"/>
    <w:rsid w:val="00736B9B"/>
    <w:rsid w:val="00745656"/>
    <w:rsid w:val="00747770"/>
    <w:rsid w:val="00750333"/>
    <w:rsid w:val="00754350"/>
    <w:rsid w:val="00757F49"/>
    <w:rsid w:val="00764F19"/>
    <w:rsid w:val="007662D0"/>
    <w:rsid w:val="007671D5"/>
    <w:rsid w:val="00774C49"/>
    <w:rsid w:val="007758D1"/>
    <w:rsid w:val="00783129"/>
    <w:rsid w:val="00790EBB"/>
    <w:rsid w:val="007964AB"/>
    <w:rsid w:val="0079752B"/>
    <w:rsid w:val="007A5307"/>
    <w:rsid w:val="007B3FEF"/>
    <w:rsid w:val="007B491C"/>
    <w:rsid w:val="007D5820"/>
    <w:rsid w:val="007E6F5B"/>
    <w:rsid w:val="007F078C"/>
    <w:rsid w:val="007F2EF1"/>
    <w:rsid w:val="007F5AA5"/>
    <w:rsid w:val="007F6196"/>
    <w:rsid w:val="008065B3"/>
    <w:rsid w:val="008119D4"/>
    <w:rsid w:val="00817F63"/>
    <w:rsid w:val="00821594"/>
    <w:rsid w:val="00823A9F"/>
    <w:rsid w:val="00831591"/>
    <w:rsid w:val="00853BE6"/>
    <w:rsid w:val="00866987"/>
    <w:rsid w:val="0087198D"/>
    <w:rsid w:val="008749D0"/>
    <w:rsid w:val="00874A46"/>
    <w:rsid w:val="008750C9"/>
    <w:rsid w:val="00884BB0"/>
    <w:rsid w:val="00894821"/>
    <w:rsid w:val="00894AFE"/>
    <w:rsid w:val="008A62B6"/>
    <w:rsid w:val="008B498B"/>
    <w:rsid w:val="008C5380"/>
    <w:rsid w:val="008D23EF"/>
    <w:rsid w:val="008D304D"/>
    <w:rsid w:val="008E183A"/>
    <w:rsid w:val="008E398F"/>
    <w:rsid w:val="008E7CEF"/>
    <w:rsid w:val="008F4635"/>
    <w:rsid w:val="00917EDB"/>
    <w:rsid w:val="0092000C"/>
    <w:rsid w:val="00920156"/>
    <w:rsid w:val="00922CFF"/>
    <w:rsid w:val="00930495"/>
    <w:rsid w:val="00931354"/>
    <w:rsid w:val="0095354B"/>
    <w:rsid w:val="00957575"/>
    <w:rsid w:val="009622C6"/>
    <w:rsid w:val="0097034F"/>
    <w:rsid w:val="00971D9F"/>
    <w:rsid w:val="00972E52"/>
    <w:rsid w:val="009732B0"/>
    <w:rsid w:val="009924E8"/>
    <w:rsid w:val="009A19D0"/>
    <w:rsid w:val="009A3569"/>
    <w:rsid w:val="009B3761"/>
    <w:rsid w:val="009B43F6"/>
    <w:rsid w:val="009C466E"/>
    <w:rsid w:val="009D0662"/>
    <w:rsid w:val="009D09B1"/>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0590"/>
    <w:rsid w:val="00A72CFE"/>
    <w:rsid w:val="00A774F4"/>
    <w:rsid w:val="00A818DF"/>
    <w:rsid w:val="00A81937"/>
    <w:rsid w:val="00A87D79"/>
    <w:rsid w:val="00AB11D0"/>
    <w:rsid w:val="00AB1C89"/>
    <w:rsid w:val="00AB2454"/>
    <w:rsid w:val="00AB6185"/>
    <w:rsid w:val="00AC0AF6"/>
    <w:rsid w:val="00AC0FD3"/>
    <w:rsid w:val="00AC17A0"/>
    <w:rsid w:val="00AD059D"/>
    <w:rsid w:val="00AD0E58"/>
    <w:rsid w:val="00AD7A31"/>
    <w:rsid w:val="00AE6118"/>
    <w:rsid w:val="00B02B1E"/>
    <w:rsid w:val="00B03E45"/>
    <w:rsid w:val="00B04F57"/>
    <w:rsid w:val="00B074F6"/>
    <w:rsid w:val="00B106D6"/>
    <w:rsid w:val="00B22756"/>
    <w:rsid w:val="00B33F04"/>
    <w:rsid w:val="00B46E57"/>
    <w:rsid w:val="00B47B96"/>
    <w:rsid w:val="00B5488F"/>
    <w:rsid w:val="00B7418A"/>
    <w:rsid w:val="00B7781E"/>
    <w:rsid w:val="00B92792"/>
    <w:rsid w:val="00B93439"/>
    <w:rsid w:val="00B94D63"/>
    <w:rsid w:val="00BC3276"/>
    <w:rsid w:val="00BC4E42"/>
    <w:rsid w:val="00BE3B1B"/>
    <w:rsid w:val="00BE787C"/>
    <w:rsid w:val="00BF06EB"/>
    <w:rsid w:val="00BF5D55"/>
    <w:rsid w:val="00BF7D66"/>
    <w:rsid w:val="00C02272"/>
    <w:rsid w:val="00C02EFD"/>
    <w:rsid w:val="00C03012"/>
    <w:rsid w:val="00C13BE0"/>
    <w:rsid w:val="00C2009F"/>
    <w:rsid w:val="00C42B49"/>
    <w:rsid w:val="00C53460"/>
    <w:rsid w:val="00C53C4B"/>
    <w:rsid w:val="00C55AA8"/>
    <w:rsid w:val="00C5714A"/>
    <w:rsid w:val="00C830A8"/>
    <w:rsid w:val="00C87579"/>
    <w:rsid w:val="00C93BFB"/>
    <w:rsid w:val="00C974F2"/>
    <w:rsid w:val="00CA1224"/>
    <w:rsid w:val="00CA36F9"/>
    <w:rsid w:val="00CB3EC0"/>
    <w:rsid w:val="00CC02AB"/>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77876"/>
    <w:rsid w:val="00D90E83"/>
    <w:rsid w:val="00D97F33"/>
    <w:rsid w:val="00DA0AA2"/>
    <w:rsid w:val="00DB7117"/>
    <w:rsid w:val="00DD48D4"/>
    <w:rsid w:val="00DE55A3"/>
    <w:rsid w:val="00DF2118"/>
    <w:rsid w:val="00E000EA"/>
    <w:rsid w:val="00E17365"/>
    <w:rsid w:val="00E178A0"/>
    <w:rsid w:val="00E21DAC"/>
    <w:rsid w:val="00E31C25"/>
    <w:rsid w:val="00E31EC0"/>
    <w:rsid w:val="00E40C64"/>
    <w:rsid w:val="00E41BEA"/>
    <w:rsid w:val="00E422D4"/>
    <w:rsid w:val="00E60FCE"/>
    <w:rsid w:val="00E71DD6"/>
    <w:rsid w:val="00E73DB9"/>
    <w:rsid w:val="00E86DC6"/>
    <w:rsid w:val="00E9799C"/>
    <w:rsid w:val="00EB7E32"/>
    <w:rsid w:val="00ED6CDA"/>
    <w:rsid w:val="00EE77DC"/>
    <w:rsid w:val="00EF699B"/>
    <w:rsid w:val="00EF76EE"/>
    <w:rsid w:val="00F13532"/>
    <w:rsid w:val="00F15BE5"/>
    <w:rsid w:val="00F220AF"/>
    <w:rsid w:val="00F42E11"/>
    <w:rsid w:val="00F43A8D"/>
    <w:rsid w:val="00F53568"/>
    <w:rsid w:val="00F55591"/>
    <w:rsid w:val="00F5694C"/>
    <w:rsid w:val="00F574AD"/>
    <w:rsid w:val="00F820FF"/>
    <w:rsid w:val="00F95208"/>
    <w:rsid w:val="00FA6BEE"/>
    <w:rsid w:val="00FC097B"/>
    <w:rsid w:val="00FC3B92"/>
    <w:rsid w:val="00FC7683"/>
    <w:rsid w:val="00FD1E53"/>
    <w:rsid w:val="00FD2AA1"/>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1AF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F1AF4"/>
    <w:rPr>
      <w:i/>
      <w:iCs/>
    </w:rPr>
  </w:style>
  <w:style w:type="character" w:styleId="Hyperlink">
    <w:name w:val="Hyperlink"/>
    <w:basedOn w:val="DefaultParagraphFont"/>
    <w:uiPriority w:val="99"/>
    <w:semiHidden/>
    <w:unhideWhenUsed/>
    <w:rsid w:val="0087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810977">
      <w:bodyDiv w:val="1"/>
      <w:marLeft w:val="0"/>
      <w:marRight w:val="0"/>
      <w:marTop w:val="0"/>
      <w:marBottom w:val="0"/>
      <w:divBdr>
        <w:top w:val="none" w:sz="0" w:space="0" w:color="auto"/>
        <w:left w:val="none" w:sz="0" w:space="0" w:color="auto"/>
        <w:bottom w:val="none" w:sz="0" w:space="0" w:color="auto"/>
        <w:right w:val="none" w:sz="0" w:space="0" w:color="auto"/>
      </w:divBdr>
    </w:div>
    <w:div w:id="205535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zquotes.com/quote/6107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AFBF4-7BA4-4392-9475-22F7A84B4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5890</Words>
  <Characters>33578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2018-08-24T15:44:00Z</dcterms:created>
  <dcterms:modified xsi:type="dcterms:W3CDTF">2018-08-24T15:44:00Z</dcterms:modified>
</cp:coreProperties>
</file>