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D55B660"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D356E0">
        <w:rPr>
          <w:rFonts w:cs="Open Sans"/>
          <w:b/>
          <w:sz w:val="28"/>
        </w:rPr>
        <w:t>WORLD HISTORY AND GEOGRAPHY</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5515A0E8" w14:textId="22CDE828" w:rsidR="00F5694C" w:rsidRPr="001C5CA1" w:rsidRDefault="00D356E0" w:rsidP="00F5694C">
      <w:pPr>
        <w:pStyle w:val="NoSpacing"/>
        <w:rPr>
          <w:highlight w:val="yellow"/>
        </w:rPr>
      </w:pPr>
      <w:r>
        <w:rPr>
          <w:rFonts w:cs="Open Sans"/>
          <w:b/>
        </w:rPr>
        <w:lastRenderedPageBreak/>
        <w:t>WORLD HISTORY AND GEOGRAPHY</w:t>
      </w:r>
      <w:r w:rsidR="002847AF" w:rsidRPr="001C5CA1">
        <w:rPr>
          <w:highlight w:val="yellow"/>
        </w:rPr>
        <w:br/>
      </w:r>
    </w:p>
    <w:p w14:paraId="0D663655" w14:textId="77777777" w:rsidR="00D356E0" w:rsidRPr="00D356E0" w:rsidRDefault="009C0E27" w:rsidP="00D356E0">
      <w:pPr>
        <w:pStyle w:val="NoSpacing"/>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14:paraId="253F1E8B" w14:textId="77777777" w:rsidR="00D356E0" w:rsidRPr="00D356E0" w:rsidRDefault="00D356E0" w:rsidP="00D356E0">
      <w:pPr>
        <w:pStyle w:val="NoSpacing"/>
        <w:rPr>
          <w:sz w:val="20"/>
          <w:szCs w:val="20"/>
        </w:rPr>
      </w:pPr>
    </w:p>
    <w:p w14:paraId="67BC45A4" w14:textId="01836ECD" w:rsidR="009C0E27" w:rsidRPr="00D356E0" w:rsidRDefault="00D356E0" w:rsidP="00D356E0">
      <w:pPr>
        <w:pStyle w:val="NoSpacing"/>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94"/>
        <w:gridCol w:w="3403"/>
        <w:gridCol w:w="3403"/>
        <w:gridCol w:w="683"/>
        <w:gridCol w:w="623"/>
        <w:gridCol w:w="5074"/>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572DB4">
        <w:trPr>
          <w:cantSplit/>
          <w:jc w:val="center"/>
        </w:trPr>
        <w:tc>
          <w:tcPr>
            <w:tcW w:w="2797" w:type="pct"/>
            <w:gridSpan w:val="3"/>
            <w:tcBorders>
              <w:bottom w:val="single" w:sz="4" w:space="0" w:color="auto"/>
              <w:right w:val="single" w:sz="12" w:space="0" w:color="auto"/>
            </w:tcBorders>
            <w:shd w:val="clear" w:color="auto" w:fill="D9D9D9" w:themeFill="background1" w:themeFillShade="D9"/>
            <w:vAlign w:val="center"/>
          </w:tcPr>
          <w:p w14:paraId="4A8914EA" w14:textId="115CBF30" w:rsidR="007B491C" w:rsidRPr="00E86DC6" w:rsidRDefault="00D356E0" w:rsidP="007B491C">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236"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15"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52"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572DB4">
        <w:trPr>
          <w:cantSplit/>
          <w:trHeight w:val="665"/>
          <w:jc w:val="center"/>
        </w:trPr>
        <w:tc>
          <w:tcPr>
            <w:tcW w:w="447"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5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36"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215"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752"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D356E0" w:rsidRPr="00E86DC6" w14:paraId="3C9E831D" w14:textId="77777777" w:rsidTr="00572DB4">
        <w:trPr>
          <w:cantSplit/>
          <w:trHeight w:val="1080"/>
          <w:jc w:val="center"/>
        </w:trPr>
        <w:tc>
          <w:tcPr>
            <w:tcW w:w="447" w:type="pct"/>
            <w:vAlign w:val="center"/>
          </w:tcPr>
          <w:p w14:paraId="35B1E7D9" w14:textId="65917318"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W.01</w:t>
            </w:r>
          </w:p>
        </w:tc>
        <w:tc>
          <w:tcPr>
            <w:tcW w:w="2350" w:type="pct"/>
            <w:gridSpan w:val="2"/>
            <w:tcBorders>
              <w:right w:val="single" w:sz="12" w:space="0" w:color="auto"/>
            </w:tcBorders>
            <w:vAlign w:val="center"/>
          </w:tcPr>
          <w:p w14:paraId="02729C3A" w14:textId="17F9556F" w:rsidR="00D356E0" w:rsidRPr="00D356E0" w:rsidRDefault="00D356E0" w:rsidP="00D356E0">
            <w:pPr>
              <w:autoSpaceDE w:val="0"/>
              <w:autoSpaceDN w:val="0"/>
              <w:adjustRightInd w:val="0"/>
              <w:rPr>
                <w:rFonts w:cs="Open Sans"/>
                <w:sz w:val="20"/>
                <w:szCs w:val="20"/>
              </w:rPr>
            </w:pPr>
            <w:r w:rsidRPr="00D356E0">
              <w:rPr>
                <w:sz w:val="20"/>
                <w:szCs w:val="20"/>
              </w:rPr>
              <w:t>Describe the concept of the divine right of kings as well as the features, strengths, and weaknesses of European absolutism, including: Louis XIV, Versailles, and Peter the Great.</w:t>
            </w:r>
          </w:p>
        </w:tc>
        <w:tc>
          <w:tcPr>
            <w:tcW w:w="236" w:type="pct"/>
            <w:tcBorders>
              <w:left w:val="single" w:sz="12" w:space="0" w:color="auto"/>
            </w:tcBorders>
          </w:tcPr>
          <w:p w14:paraId="01DFFCC5" w14:textId="21CFF133" w:rsidR="00D356E0" w:rsidRPr="00E86DC6" w:rsidRDefault="006C473F" w:rsidP="00D356E0">
            <w:pPr>
              <w:jc w:val="center"/>
              <w:rPr>
                <w:rFonts w:cs="Open Sans"/>
                <w:sz w:val="20"/>
                <w:szCs w:val="20"/>
              </w:rPr>
            </w:pPr>
            <w:r>
              <w:rPr>
                <w:rFonts w:cs="Open Sans"/>
                <w:sz w:val="20"/>
                <w:szCs w:val="20"/>
              </w:rPr>
              <w:t>x</w:t>
            </w:r>
          </w:p>
        </w:tc>
        <w:tc>
          <w:tcPr>
            <w:tcW w:w="215" w:type="pct"/>
          </w:tcPr>
          <w:p w14:paraId="08F0BEAE" w14:textId="558CB627" w:rsidR="00D356E0" w:rsidRPr="00E86DC6" w:rsidRDefault="00D356E0" w:rsidP="00D356E0">
            <w:pPr>
              <w:jc w:val="center"/>
              <w:rPr>
                <w:rFonts w:cs="Open Sans"/>
                <w:sz w:val="20"/>
                <w:szCs w:val="20"/>
              </w:rPr>
            </w:pPr>
          </w:p>
        </w:tc>
        <w:tc>
          <w:tcPr>
            <w:tcW w:w="1752" w:type="pct"/>
          </w:tcPr>
          <w:p w14:paraId="5604A41D" w14:textId="77777777" w:rsidR="00D356E0" w:rsidRDefault="009149BC" w:rsidP="00D356E0">
            <w:pPr>
              <w:rPr>
                <w:rFonts w:cs="Open Sans"/>
                <w:sz w:val="20"/>
                <w:szCs w:val="20"/>
              </w:rPr>
            </w:pPr>
            <w:r>
              <w:rPr>
                <w:rFonts w:cs="Open Sans"/>
                <w:sz w:val="20"/>
                <w:szCs w:val="20"/>
              </w:rPr>
              <w:t>Examples supporting standard 1</w:t>
            </w:r>
            <w:r w:rsidR="00572DB4" w:rsidRPr="00572DB4">
              <w:rPr>
                <w:rFonts w:cs="Open Sans"/>
                <w:sz w:val="20"/>
                <w:szCs w:val="20"/>
              </w:rPr>
              <w:t xml:space="preserve"> can be located within</w:t>
            </w:r>
          </w:p>
          <w:p w14:paraId="099F180B" w14:textId="2D6E6843" w:rsidR="009149BC" w:rsidRDefault="009149BC" w:rsidP="00D356E0">
            <w:pPr>
              <w:rPr>
                <w:rFonts w:cs="Open Sans"/>
                <w:sz w:val="20"/>
                <w:szCs w:val="20"/>
              </w:rPr>
            </w:pPr>
          </w:p>
          <w:p w14:paraId="730C2A74" w14:textId="0A44B9F8" w:rsidR="009149BC" w:rsidRDefault="009149BC" w:rsidP="00D356E0">
            <w:pPr>
              <w:rPr>
                <w:rFonts w:cs="Open Sans"/>
                <w:sz w:val="20"/>
                <w:szCs w:val="20"/>
              </w:rPr>
            </w:pPr>
            <w:r>
              <w:rPr>
                <w:rFonts w:cs="Open Sans"/>
                <w:sz w:val="20"/>
                <w:szCs w:val="20"/>
              </w:rPr>
              <w:t>Topic 3: Absolutism and Revolution</w:t>
            </w:r>
          </w:p>
          <w:p w14:paraId="4BCD9380" w14:textId="60C4684E" w:rsidR="009149BC" w:rsidRDefault="009149BC" w:rsidP="00D356E0">
            <w:pPr>
              <w:rPr>
                <w:rFonts w:cs="Open Sans"/>
                <w:sz w:val="20"/>
                <w:szCs w:val="20"/>
              </w:rPr>
            </w:pPr>
            <w:r>
              <w:rPr>
                <w:rFonts w:cs="Open Sans"/>
                <w:sz w:val="20"/>
                <w:szCs w:val="20"/>
              </w:rPr>
              <w:t xml:space="preserve">Absolute Monarchy in Spain and France </w:t>
            </w:r>
            <w:r w:rsidR="00EA130D">
              <w:rPr>
                <w:rFonts w:cs="Open Sans"/>
                <w:sz w:val="20"/>
                <w:szCs w:val="20"/>
              </w:rPr>
              <w:t xml:space="preserve">pg </w:t>
            </w:r>
            <w:r>
              <w:rPr>
                <w:rFonts w:cs="Open Sans"/>
                <w:sz w:val="20"/>
                <w:szCs w:val="20"/>
              </w:rPr>
              <w:t>155-158</w:t>
            </w:r>
          </w:p>
          <w:p w14:paraId="16CFCAA9" w14:textId="0B9F4BF2" w:rsidR="009149BC" w:rsidRPr="00E86DC6" w:rsidRDefault="009149BC" w:rsidP="00D356E0">
            <w:pPr>
              <w:rPr>
                <w:rFonts w:cs="Open Sans"/>
                <w:sz w:val="20"/>
                <w:szCs w:val="20"/>
              </w:rPr>
            </w:pPr>
            <w:r>
              <w:rPr>
                <w:rFonts w:cs="Open Sans"/>
                <w:sz w:val="20"/>
                <w:szCs w:val="20"/>
              </w:rPr>
              <w:t xml:space="preserve">Rise of Austria, Prussia, and Russia </w:t>
            </w:r>
            <w:r w:rsidR="00EA130D">
              <w:rPr>
                <w:rFonts w:cs="Open Sans"/>
                <w:sz w:val="20"/>
                <w:szCs w:val="20"/>
              </w:rPr>
              <w:t xml:space="preserve">pg </w:t>
            </w:r>
            <w:r>
              <w:rPr>
                <w:rFonts w:cs="Open Sans"/>
                <w:sz w:val="20"/>
                <w:szCs w:val="20"/>
              </w:rPr>
              <w:t>162-164</w:t>
            </w:r>
          </w:p>
        </w:tc>
      </w:tr>
      <w:tr w:rsidR="00D356E0" w:rsidRPr="00E86DC6" w14:paraId="7F6ED5A9" w14:textId="77777777" w:rsidTr="00572DB4">
        <w:trPr>
          <w:cantSplit/>
          <w:trHeight w:val="1080"/>
          <w:jc w:val="center"/>
        </w:trPr>
        <w:tc>
          <w:tcPr>
            <w:tcW w:w="447" w:type="pct"/>
            <w:vAlign w:val="center"/>
          </w:tcPr>
          <w:p w14:paraId="594EFF23" w14:textId="534F4483"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W.02</w:t>
            </w:r>
          </w:p>
        </w:tc>
        <w:tc>
          <w:tcPr>
            <w:tcW w:w="2350" w:type="pct"/>
            <w:gridSpan w:val="2"/>
            <w:tcBorders>
              <w:right w:val="single" w:sz="12" w:space="0" w:color="auto"/>
            </w:tcBorders>
            <w:vAlign w:val="center"/>
          </w:tcPr>
          <w:p w14:paraId="469ECDD6" w14:textId="2304307B" w:rsidR="00D356E0" w:rsidRPr="00D356E0" w:rsidRDefault="00D356E0" w:rsidP="00D356E0">
            <w:pPr>
              <w:autoSpaceDE w:val="0"/>
              <w:autoSpaceDN w:val="0"/>
              <w:adjustRightInd w:val="0"/>
              <w:rPr>
                <w:rFonts w:cs="Open Sans"/>
                <w:sz w:val="20"/>
                <w:szCs w:val="20"/>
              </w:rPr>
            </w:pPr>
            <w:r w:rsidRPr="00D356E0">
              <w:rPr>
                <w:sz w:val="20"/>
                <w:szCs w:val="20"/>
              </w:rPr>
              <w:t>Compare documents that establish limits on government in response to absolute monarchy (e.g., the Magna Carta and the English Bill of Rights).</w:t>
            </w:r>
          </w:p>
        </w:tc>
        <w:tc>
          <w:tcPr>
            <w:tcW w:w="236" w:type="pct"/>
            <w:tcBorders>
              <w:left w:val="single" w:sz="12" w:space="0" w:color="auto"/>
            </w:tcBorders>
          </w:tcPr>
          <w:p w14:paraId="554B68B4" w14:textId="1898D887" w:rsidR="00D356E0" w:rsidRPr="00E86DC6" w:rsidRDefault="006C473F" w:rsidP="00D356E0">
            <w:pPr>
              <w:jc w:val="center"/>
              <w:rPr>
                <w:rFonts w:cs="Open Sans"/>
                <w:sz w:val="20"/>
                <w:szCs w:val="20"/>
              </w:rPr>
            </w:pPr>
            <w:r>
              <w:rPr>
                <w:rFonts w:cs="Open Sans"/>
                <w:sz w:val="20"/>
                <w:szCs w:val="20"/>
              </w:rPr>
              <w:t>x</w:t>
            </w:r>
          </w:p>
        </w:tc>
        <w:tc>
          <w:tcPr>
            <w:tcW w:w="215" w:type="pct"/>
          </w:tcPr>
          <w:p w14:paraId="48FC92B0" w14:textId="77777777" w:rsidR="00D356E0" w:rsidRPr="00E86DC6" w:rsidRDefault="00D356E0" w:rsidP="00D356E0">
            <w:pPr>
              <w:jc w:val="center"/>
              <w:rPr>
                <w:rFonts w:cs="Open Sans"/>
                <w:sz w:val="20"/>
                <w:szCs w:val="20"/>
              </w:rPr>
            </w:pPr>
          </w:p>
        </w:tc>
        <w:tc>
          <w:tcPr>
            <w:tcW w:w="1752" w:type="pct"/>
          </w:tcPr>
          <w:p w14:paraId="26777D01" w14:textId="77777777" w:rsidR="00D356E0" w:rsidRDefault="00B7042F" w:rsidP="00D356E0">
            <w:pPr>
              <w:rPr>
                <w:rFonts w:cs="Open Sans"/>
                <w:sz w:val="20"/>
                <w:szCs w:val="20"/>
              </w:rPr>
            </w:pPr>
            <w:r>
              <w:rPr>
                <w:rFonts w:cs="Open Sans"/>
                <w:sz w:val="20"/>
                <w:szCs w:val="20"/>
              </w:rPr>
              <w:t xml:space="preserve">Examples supporting standard 2 </w:t>
            </w:r>
            <w:r w:rsidR="00572DB4" w:rsidRPr="00572DB4">
              <w:rPr>
                <w:rFonts w:cs="Open Sans"/>
                <w:sz w:val="20"/>
                <w:szCs w:val="20"/>
              </w:rPr>
              <w:t>can be located within</w:t>
            </w:r>
          </w:p>
          <w:p w14:paraId="25B6179B" w14:textId="77777777" w:rsidR="00B7042F" w:rsidRDefault="00B7042F" w:rsidP="00D356E0">
            <w:pPr>
              <w:rPr>
                <w:rFonts w:cs="Open Sans"/>
                <w:sz w:val="20"/>
                <w:szCs w:val="20"/>
              </w:rPr>
            </w:pPr>
          </w:p>
          <w:p w14:paraId="78402C1F" w14:textId="73270671" w:rsidR="00B7042F" w:rsidRDefault="00FE1726" w:rsidP="00D356E0">
            <w:pPr>
              <w:rPr>
                <w:rFonts w:cs="Open Sans"/>
                <w:sz w:val="20"/>
                <w:szCs w:val="20"/>
              </w:rPr>
            </w:pPr>
            <w:r>
              <w:rPr>
                <w:rFonts w:cs="Open Sans"/>
                <w:sz w:val="20"/>
                <w:szCs w:val="20"/>
              </w:rPr>
              <w:t>Prehistory</w:t>
            </w:r>
            <w:r w:rsidR="00EA130D">
              <w:rPr>
                <w:rFonts w:cs="Open Sans"/>
                <w:sz w:val="20"/>
                <w:szCs w:val="20"/>
              </w:rPr>
              <w:t>: Connecting with Past Learnings</w:t>
            </w:r>
          </w:p>
          <w:p w14:paraId="4DE647C2" w14:textId="04D0DAC7" w:rsidR="00EA130D" w:rsidRDefault="00EA130D" w:rsidP="00D356E0">
            <w:pPr>
              <w:rPr>
                <w:rFonts w:cs="Open Sans"/>
                <w:sz w:val="20"/>
                <w:szCs w:val="20"/>
              </w:rPr>
            </w:pPr>
            <w:r>
              <w:rPr>
                <w:rFonts w:cs="Open Sans"/>
                <w:sz w:val="20"/>
                <w:szCs w:val="20"/>
              </w:rPr>
              <w:t>Medieval Christian Europe pg 45</w:t>
            </w:r>
          </w:p>
          <w:p w14:paraId="1C9446DA" w14:textId="7235FD96" w:rsidR="00EA130D" w:rsidRPr="00E86DC6" w:rsidRDefault="00EA130D" w:rsidP="00D356E0">
            <w:pPr>
              <w:rPr>
                <w:rFonts w:cs="Open Sans"/>
                <w:sz w:val="20"/>
                <w:szCs w:val="20"/>
              </w:rPr>
            </w:pPr>
            <w:r>
              <w:rPr>
                <w:rFonts w:cs="Open Sans"/>
                <w:sz w:val="20"/>
                <w:szCs w:val="20"/>
              </w:rPr>
              <w:t>Triumph of Parliament in England pg 168-175</w:t>
            </w:r>
          </w:p>
        </w:tc>
      </w:tr>
      <w:tr w:rsidR="005B4D43" w:rsidRPr="00E86DC6" w14:paraId="3AFD21F7" w14:textId="77777777" w:rsidTr="00D356E0">
        <w:trPr>
          <w:cantSplit/>
          <w:trHeight w:val="2168"/>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762F09D"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2E4B4E9" w14:textId="76A0463E" w:rsidR="00D356E0" w:rsidRPr="00D356E0" w:rsidRDefault="00D356E0" w:rsidP="00D356E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5090FA27" w14:textId="77777777" w:rsidTr="00572DB4">
        <w:trPr>
          <w:cantSplit/>
          <w:trHeight w:val="1080"/>
          <w:jc w:val="center"/>
        </w:trPr>
        <w:tc>
          <w:tcPr>
            <w:tcW w:w="447" w:type="pct"/>
            <w:vAlign w:val="center"/>
          </w:tcPr>
          <w:p w14:paraId="5D6A619D" w14:textId="0E1ECFA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W.03</w:t>
            </w:r>
          </w:p>
        </w:tc>
        <w:tc>
          <w:tcPr>
            <w:tcW w:w="2350" w:type="pct"/>
            <w:gridSpan w:val="2"/>
            <w:tcBorders>
              <w:right w:val="single" w:sz="12" w:space="0" w:color="auto"/>
            </w:tcBorders>
            <w:vAlign w:val="center"/>
          </w:tcPr>
          <w:p w14:paraId="20215C88" w14:textId="4F1140EA" w:rsidR="00D356E0" w:rsidRPr="00D356E0" w:rsidRDefault="00D356E0" w:rsidP="00D356E0">
            <w:pPr>
              <w:autoSpaceDE w:val="0"/>
              <w:autoSpaceDN w:val="0"/>
              <w:adjustRightInd w:val="0"/>
              <w:ind w:left="-39" w:right="-54"/>
              <w:rPr>
                <w:rFonts w:cs="Open Sans"/>
                <w:sz w:val="20"/>
                <w:szCs w:val="20"/>
              </w:rPr>
            </w:pPr>
            <w:r w:rsidRPr="00D356E0">
              <w:rPr>
                <w:sz w:val="20"/>
                <w:szCs w:val="20"/>
              </w:rPr>
              <w:t xml:space="preserve">Compare the major ideas of philosophers during the Age of Enlightenment, such as Charles-Louis de Montesquieu, Thomas Hobbes, John Locke, and Jean-Jacques Rousseau. </w:t>
            </w:r>
          </w:p>
        </w:tc>
        <w:tc>
          <w:tcPr>
            <w:tcW w:w="236" w:type="pct"/>
            <w:tcBorders>
              <w:left w:val="single" w:sz="12" w:space="0" w:color="auto"/>
              <w:bottom w:val="single" w:sz="4" w:space="0" w:color="auto"/>
            </w:tcBorders>
          </w:tcPr>
          <w:p w14:paraId="3AE784A1" w14:textId="266E7C1D" w:rsidR="00D356E0" w:rsidRPr="00E86DC6" w:rsidRDefault="006C473F" w:rsidP="00D356E0">
            <w:pPr>
              <w:jc w:val="center"/>
              <w:rPr>
                <w:rFonts w:cs="Open Sans"/>
                <w:sz w:val="20"/>
                <w:szCs w:val="20"/>
              </w:rPr>
            </w:pPr>
            <w:r>
              <w:rPr>
                <w:rFonts w:cs="Open Sans"/>
                <w:sz w:val="20"/>
                <w:szCs w:val="20"/>
              </w:rPr>
              <w:t>x</w:t>
            </w:r>
          </w:p>
        </w:tc>
        <w:tc>
          <w:tcPr>
            <w:tcW w:w="215" w:type="pct"/>
          </w:tcPr>
          <w:p w14:paraId="5ED7E94E" w14:textId="77777777" w:rsidR="00D356E0" w:rsidRPr="00E86DC6" w:rsidRDefault="00D356E0" w:rsidP="00D356E0">
            <w:pPr>
              <w:jc w:val="center"/>
              <w:rPr>
                <w:rFonts w:cs="Open Sans"/>
                <w:sz w:val="20"/>
                <w:szCs w:val="20"/>
              </w:rPr>
            </w:pPr>
          </w:p>
        </w:tc>
        <w:tc>
          <w:tcPr>
            <w:tcW w:w="1752" w:type="pct"/>
          </w:tcPr>
          <w:p w14:paraId="15F0E417" w14:textId="77777777" w:rsidR="00D356E0" w:rsidRDefault="00946D39" w:rsidP="00D356E0">
            <w:pPr>
              <w:rPr>
                <w:rFonts w:cs="Open Sans"/>
                <w:sz w:val="20"/>
                <w:szCs w:val="20"/>
              </w:rPr>
            </w:pPr>
            <w:r>
              <w:rPr>
                <w:rFonts w:cs="Open Sans"/>
                <w:sz w:val="20"/>
                <w:szCs w:val="20"/>
              </w:rPr>
              <w:t xml:space="preserve">Examples supporting standard 3 </w:t>
            </w:r>
            <w:r w:rsidR="00572DB4" w:rsidRPr="00572DB4">
              <w:rPr>
                <w:rFonts w:cs="Open Sans"/>
                <w:sz w:val="20"/>
                <w:szCs w:val="20"/>
              </w:rPr>
              <w:t>can be located within</w:t>
            </w:r>
          </w:p>
          <w:p w14:paraId="5D14DAC1" w14:textId="77777777" w:rsidR="00946D39" w:rsidRDefault="00946D39" w:rsidP="00D356E0">
            <w:pPr>
              <w:rPr>
                <w:rFonts w:cs="Open Sans"/>
                <w:sz w:val="20"/>
                <w:szCs w:val="20"/>
              </w:rPr>
            </w:pPr>
          </w:p>
          <w:p w14:paraId="4700FD56" w14:textId="777EC2B7" w:rsidR="00946D39" w:rsidRDefault="00946D39" w:rsidP="00D356E0">
            <w:pPr>
              <w:rPr>
                <w:rFonts w:cs="Open Sans"/>
                <w:sz w:val="20"/>
                <w:szCs w:val="20"/>
              </w:rPr>
            </w:pPr>
            <w:r w:rsidRPr="00946D39">
              <w:rPr>
                <w:rFonts w:cs="Open Sans"/>
                <w:sz w:val="20"/>
                <w:szCs w:val="20"/>
              </w:rPr>
              <w:t>Topic 3: Absolutism and Revolution</w:t>
            </w:r>
          </w:p>
          <w:p w14:paraId="1C1E46DB" w14:textId="0700579B" w:rsidR="00946D39" w:rsidRPr="00E86DC6" w:rsidRDefault="00946D39" w:rsidP="00D356E0">
            <w:pPr>
              <w:rPr>
                <w:rFonts w:cs="Open Sans"/>
                <w:sz w:val="20"/>
                <w:szCs w:val="20"/>
              </w:rPr>
            </w:pPr>
            <w:r>
              <w:rPr>
                <w:rFonts w:cs="Open Sans"/>
                <w:sz w:val="20"/>
                <w:szCs w:val="20"/>
              </w:rPr>
              <w:t>The Enlightenment 176-183</w:t>
            </w:r>
          </w:p>
        </w:tc>
      </w:tr>
      <w:tr w:rsidR="00572DB4" w:rsidRPr="00E86DC6" w14:paraId="1E054A27" w14:textId="77777777" w:rsidTr="00572DB4">
        <w:trPr>
          <w:cantSplit/>
          <w:trHeight w:val="1080"/>
          <w:jc w:val="center"/>
        </w:trPr>
        <w:tc>
          <w:tcPr>
            <w:tcW w:w="447" w:type="pct"/>
            <w:vAlign w:val="center"/>
          </w:tcPr>
          <w:p w14:paraId="7F28618A" w14:textId="63F42586" w:rsidR="00572DB4" w:rsidRPr="00D356E0" w:rsidRDefault="00572DB4" w:rsidP="00572DB4">
            <w:pPr>
              <w:autoSpaceDE w:val="0"/>
              <w:autoSpaceDN w:val="0"/>
              <w:adjustRightInd w:val="0"/>
              <w:ind w:left="-30" w:right="-46"/>
              <w:jc w:val="center"/>
              <w:rPr>
                <w:rFonts w:cs="Open Sans"/>
                <w:color w:val="000000"/>
                <w:sz w:val="20"/>
                <w:szCs w:val="20"/>
              </w:rPr>
            </w:pPr>
            <w:r w:rsidRPr="00D356E0">
              <w:rPr>
                <w:sz w:val="20"/>
                <w:szCs w:val="20"/>
              </w:rPr>
              <w:t>W.04</w:t>
            </w:r>
          </w:p>
        </w:tc>
        <w:tc>
          <w:tcPr>
            <w:tcW w:w="2350" w:type="pct"/>
            <w:gridSpan w:val="2"/>
            <w:tcBorders>
              <w:bottom w:val="single" w:sz="4" w:space="0" w:color="auto"/>
              <w:right w:val="single" w:sz="12" w:space="0" w:color="auto"/>
            </w:tcBorders>
            <w:vAlign w:val="center"/>
          </w:tcPr>
          <w:p w14:paraId="7A222381" w14:textId="285081B0" w:rsidR="00572DB4" w:rsidRPr="00D356E0" w:rsidRDefault="00572DB4" w:rsidP="00572DB4">
            <w:pPr>
              <w:autoSpaceDE w:val="0"/>
              <w:autoSpaceDN w:val="0"/>
              <w:adjustRightInd w:val="0"/>
              <w:ind w:left="-39" w:right="-54"/>
              <w:rPr>
                <w:rFonts w:cs="Open Sans"/>
                <w:sz w:val="20"/>
                <w:szCs w:val="20"/>
              </w:rPr>
            </w:pPr>
            <w:r w:rsidRPr="00D356E0">
              <w:rPr>
                <w:sz w:val="20"/>
                <w:szCs w:val="20"/>
              </w:rPr>
              <w:t>Examine the causes and consequences of the English Civil War.</w:t>
            </w:r>
          </w:p>
        </w:tc>
        <w:tc>
          <w:tcPr>
            <w:tcW w:w="236" w:type="pct"/>
            <w:tcBorders>
              <w:left w:val="single" w:sz="12" w:space="0" w:color="auto"/>
            </w:tcBorders>
          </w:tcPr>
          <w:p w14:paraId="0AB90E64" w14:textId="3090B56A" w:rsidR="00572DB4" w:rsidRPr="00E86DC6" w:rsidRDefault="00572DB4" w:rsidP="00572DB4">
            <w:pPr>
              <w:jc w:val="center"/>
              <w:rPr>
                <w:rFonts w:cs="Open Sans"/>
                <w:sz w:val="20"/>
                <w:szCs w:val="20"/>
              </w:rPr>
            </w:pPr>
            <w:r>
              <w:rPr>
                <w:rFonts w:cs="Open Sans"/>
                <w:sz w:val="20"/>
                <w:szCs w:val="20"/>
              </w:rPr>
              <w:t>x</w:t>
            </w:r>
          </w:p>
        </w:tc>
        <w:tc>
          <w:tcPr>
            <w:tcW w:w="215" w:type="pct"/>
          </w:tcPr>
          <w:p w14:paraId="7869D5FC" w14:textId="77777777" w:rsidR="00572DB4" w:rsidRPr="00E86DC6" w:rsidRDefault="00572DB4" w:rsidP="00572DB4">
            <w:pPr>
              <w:jc w:val="center"/>
              <w:rPr>
                <w:rFonts w:cs="Open Sans"/>
                <w:sz w:val="20"/>
                <w:szCs w:val="20"/>
              </w:rPr>
            </w:pPr>
          </w:p>
        </w:tc>
        <w:tc>
          <w:tcPr>
            <w:tcW w:w="1752" w:type="pct"/>
          </w:tcPr>
          <w:p w14:paraId="0DC41AF1" w14:textId="77777777" w:rsidR="00572DB4" w:rsidRPr="001A5508" w:rsidRDefault="00985D79" w:rsidP="00572DB4">
            <w:pPr>
              <w:rPr>
                <w:sz w:val="20"/>
                <w:szCs w:val="20"/>
              </w:rPr>
            </w:pPr>
            <w:r w:rsidRPr="001A5508">
              <w:rPr>
                <w:sz w:val="20"/>
                <w:szCs w:val="20"/>
              </w:rPr>
              <w:t xml:space="preserve">Examples supporting standard 4 </w:t>
            </w:r>
            <w:r w:rsidR="00572DB4" w:rsidRPr="001A5508">
              <w:rPr>
                <w:sz w:val="20"/>
                <w:szCs w:val="20"/>
              </w:rPr>
              <w:t xml:space="preserve">can be located within </w:t>
            </w:r>
          </w:p>
          <w:p w14:paraId="1390B510" w14:textId="77777777" w:rsidR="00985D79" w:rsidRPr="001A5508" w:rsidRDefault="00985D79" w:rsidP="00572DB4">
            <w:pPr>
              <w:rPr>
                <w:sz w:val="20"/>
                <w:szCs w:val="20"/>
              </w:rPr>
            </w:pPr>
          </w:p>
          <w:p w14:paraId="20E08C13" w14:textId="77777777" w:rsidR="00985D79" w:rsidRPr="001A5508" w:rsidRDefault="00985D79" w:rsidP="00985D79">
            <w:pPr>
              <w:rPr>
                <w:rFonts w:cs="Open Sans"/>
                <w:sz w:val="20"/>
                <w:szCs w:val="20"/>
              </w:rPr>
            </w:pPr>
            <w:r w:rsidRPr="001A5508">
              <w:rPr>
                <w:rFonts w:cs="Open Sans"/>
                <w:sz w:val="20"/>
                <w:szCs w:val="20"/>
              </w:rPr>
              <w:t>Topic 3: Absolutism and Revolution</w:t>
            </w:r>
          </w:p>
          <w:p w14:paraId="0F432594" w14:textId="055228D0" w:rsidR="00985D79" w:rsidRPr="001A5508" w:rsidRDefault="00985D79" w:rsidP="00572DB4">
            <w:pPr>
              <w:rPr>
                <w:rFonts w:cs="Open Sans"/>
                <w:sz w:val="20"/>
                <w:szCs w:val="20"/>
              </w:rPr>
            </w:pPr>
            <w:r w:rsidRPr="001A5508">
              <w:rPr>
                <w:rFonts w:cs="Open Sans"/>
                <w:sz w:val="20"/>
                <w:szCs w:val="20"/>
              </w:rPr>
              <w:t>Triumph of Parliament in England 170-171</w:t>
            </w:r>
          </w:p>
        </w:tc>
      </w:tr>
      <w:tr w:rsidR="00572DB4" w:rsidRPr="00E86DC6" w14:paraId="55E598F1" w14:textId="77777777" w:rsidTr="00572DB4">
        <w:trPr>
          <w:cantSplit/>
          <w:trHeight w:val="673"/>
          <w:jc w:val="center"/>
        </w:trPr>
        <w:tc>
          <w:tcPr>
            <w:tcW w:w="447" w:type="pct"/>
            <w:vMerge w:val="restart"/>
            <w:vAlign w:val="center"/>
          </w:tcPr>
          <w:p w14:paraId="3DC0542F" w14:textId="40ECDDA9" w:rsidR="00572DB4" w:rsidRPr="00745656" w:rsidRDefault="00572DB4" w:rsidP="00572DB4">
            <w:pPr>
              <w:autoSpaceDE w:val="0"/>
              <w:autoSpaceDN w:val="0"/>
              <w:adjustRightInd w:val="0"/>
              <w:ind w:left="-30" w:right="-46"/>
              <w:jc w:val="center"/>
              <w:rPr>
                <w:rFonts w:cs="Open Sans"/>
                <w:color w:val="000000"/>
                <w:sz w:val="20"/>
                <w:szCs w:val="20"/>
              </w:rPr>
            </w:pPr>
            <w:r>
              <w:rPr>
                <w:rFonts w:cs="Open Sans"/>
                <w:color w:val="000000"/>
                <w:sz w:val="20"/>
                <w:szCs w:val="20"/>
              </w:rPr>
              <w:t>W.05</w:t>
            </w:r>
          </w:p>
        </w:tc>
        <w:tc>
          <w:tcPr>
            <w:tcW w:w="2350" w:type="pct"/>
            <w:gridSpan w:val="2"/>
            <w:tcBorders>
              <w:bottom w:val="nil"/>
              <w:right w:val="single" w:sz="12" w:space="0" w:color="auto"/>
            </w:tcBorders>
            <w:vAlign w:val="center"/>
          </w:tcPr>
          <w:p w14:paraId="0CAEFA84" w14:textId="2E1197AD" w:rsidR="00572DB4" w:rsidRPr="00D004EF" w:rsidRDefault="00572DB4" w:rsidP="00572DB4">
            <w:pPr>
              <w:autoSpaceDE w:val="0"/>
              <w:autoSpaceDN w:val="0"/>
              <w:adjustRightInd w:val="0"/>
              <w:rPr>
                <w:rFonts w:cs="Open Sans"/>
                <w:sz w:val="20"/>
                <w:szCs w:val="20"/>
              </w:rPr>
            </w:pPr>
            <w:r w:rsidRPr="00D356E0">
              <w:rPr>
                <w:rFonts w:cs="Open Sans"/>
                <w:sz w:val="20"/>
                <w:szCs w:val="20"/>
              </w:rPr>
              <w:t>Identify the major causes of the French Revolution, including the impact of:</w:t>
            </w:r>
          </w:p>
        </w:tc>
        <w:tc>
          <w:tcPr>
            <w:tcW w:w="236" w:type="pct"/>
            <w:vMerge w:val="restart"/>
            <w:tcBorders>
              <w:left w:val="single" w:sz="12" w:space="0" w:color="auto"/>
            </w:tcBorders>
          </w:tcPr>
          <w:p w14:paraId="2FCD62EF" w14:textId="14F81431" w:rsidR="00572DB4" w:rsidRPr="00E86DC6" w:rsidRDefault="00572DB4" w:rsidP="00572DB4">
            <w:pPr>
              <w:jc w:val="center"/>
              <w:rPr>
                <w:rFonts w:cs="Open Sans"/>
                <w:sz w:val="20"/>
                <w:szCs w:val="20"/>
              </w:rPr>
            </w:pPr>
            <w:r>
              <w:rPr>
                <w:rFonts w:cs="Open Sans"/>
                <w:sz w:val="20"/>
                <w:szCs w:val="20"/>
              </w:rPr>
              <w:t>x</w:t>
            </w:r>
          </w:p>
        </w:tc>
        <w:tc>
          <w:tcPr>
            <w:tcW w:w="215" w:type="pct"/>
            <w:vMerge w:val="restart"/>
          </w:tcPr>
          <w:p w14:paraId="75594183" w14:textId="77777777" w:rsidR="00572DB4" w:rsidRPr="00E86DC6" w:rsidRDefault="00572DB4" w:rsidP="00572DB4">
            <w:pPr>
              <w:jc w:val="center"/>
              <w:rPr>
                <w:rFonts w:cs="Open Sans"/>
                <w:sz w:val="20"/>
                <w:szCs w:val="20"/>
              </w:rPr>
            </w:pPr>
          </w:p>
        </w:tc>
        <w:tc>
          <w:tcPr>
            <w:tcW w:w="1752" w:type="pct"/>
            <w:vMerge w:val="restart"/>
          </w:tcPr>
          <w:p w14:paraId="74CD9EA8" w14:textId="77777777" w:rsidR="00572DB4" w:rsidRPr="001A5508" w:rsidRDefault="006A7AD7" w:rsidP="00572DB4">
            <w:pPr>
              <w:rPr>
                <w:sz w:val="20"/>
                <w:szCs w:val="20"/>
              </w:rPr>
            </w:pPr>
            <w:r w:rsidRPr="001A5508">
              <w:rPr>
                <w:sz w:val="20"/>
                <w:szCs w:val="20"/>
              </w:rPr>
              <w:t>Examples supporting standard 5</w:t>
            </w:r>
            <w:r w:rsidR="00572DB4" w:rsidRPr="001A5508">
              <w:rPr>
                <w:sz w:val="20"/>
                <w:szCs w:val="20"/>
              </w:rPr>
              <w:t xml:space="preserve"> can be located within </w:t>
            </w:r>
          </w:p>
          <w:p w14:paraId="3CB926D4" w14:textId="77777777" w:rsidR="006A7AD7" w:rsidRPr="001A5508" w:rsidRDefault="006A7AD7" w:rsidP="00572DB4">
            <w:pPr>
              <w:rPr>
                <w:sz w:val="20"/>
                <w:szCs w:val="20"/>
              </w:rPr>
            </w:pPr>
          </w:p>
          <w:p w14:paraId="0DB8E1FF" w14:textId="77777777" w:rsidR="006A7AD7" w:rsidRPr="001A5508" w:rsidRDefault="006A7AD7" w:rsidP="006A7AD7">
            <w:pPr>
              <w:rPr>
                <w:rFonts w:cs="Open Sans"/>
                <w:sz w:val="20"/>
                <w:szCs w:val="20"/>
              </w:rPr>
            </w:pPr>
            <w:bookmarkStart w:id="0" w:name="_GoBack"/>
            <w:bookmarkEnd w:id="0"/>
            <w:r w:rsidRPr="001A5508">
              <w:rPr>
                <w:rFonts w:cs="Open Sans"/>
                <w:sz w:val="20"/>
                <w:szCs w:val="20"/>
              </w:rPr>
              <w:lastRenderedPageBreak/>
              <w:t>Topic 3: Absolutism and Revolution</w:t>
            </w:r>
          </w:p>
          <w:p w14:paraId="7C3344DC" w14:textId="6FD105F6" w:rsidR="006A7AD7" w:rsidRPr="001A5508" w:rsidRDefault="006A7AD7" w:rsidP="00572DB4">
            <w:pPr>
              <w:rPr>
                <w:rFonts w:cs="Open Sans"/>
                <w:sz w:val="20"/>
                <w:szCs w:val="20"/>
              </w:rPr>
            </w:pPr>
            <w:r w:rsidRPr="001A5508">
              <w:rPr>
                <w:rFonts w:cs="Open Sans"/>
                <w:sz w:val="20"/>
                <w:szCs w:val="20"/>
              </w:rPr>
              <w:t>The French Revolution Begins 190-198</w:t>
            </w:r>
          </w:p>
        </w:tc>
      </w:tr>
      <w:tr w:rsidR="00572DB4" w:rsidRPr="00E86DC6" w14:paraId="0B6A68BD" w14:textId="77777777" w:rsidTr="00572DB4">
        <w:trPr>
          <w:cantSplit/>
          <w:trHeight w:val="673"/>
          <w:jc w:val="center"/>
        </w:trPr>
        <w:tc>
          <w:tcPr>
            <w:tcW w:w="447" w:type="pct"/>
            <w:vMerge/>
            <w:vAlign w:val="center"/>
          </w:tcPr>
          <w:p w14:paraId="510F2967" w14:textId="77777777" w:rsidR="00572DB4" w:rsidRDefault="00572DB4" w:rsidP="00572DB4">
            <w:pPr>
              <w:autoSpaceDE w:val="0"/>
              <w:autoSpaceDN w:val="0"/>
              <w:adjustRightInd w:val="0"/>
              <w:ind w:left="-30" w:right="-46"/>
              <w:jc w:val="center"/>
              <w:rPr>
                <w:rFonts w:cs="Open Sans"/>
                <w:color w:val="000000"/>
                <w:sz w:val="20"/>
                <w:szCs w:val="20"/>
              </w:rPr>
            </w:pPr>
          </w:p>
        </w:tc>
        <w:tc>
          <w:tcPr>
            <w:tcW w:w="1175" w:type="pct"/>
            <w:tcBorders>
              <w:top w:val="nil"/>
              <w:right w:val="nil"/>
            </w:tcBorders>
            <w:vAlign w:val="center"/>
          </w:tcPr>
          <w:p w14:paraId="26C320F4" w14:textId="4D85CC6E" w:rsidR="00572DB4" w:rsidRPr="00D356E0" w:rsidRDefault="00572DB4" w:rsidP="00572DB4">
            <w:pPr>
              <w:pStyle w:val="ListParagraph"/>
              <w:numPr>
                <w:ilvl w:val="0"/>
                <w:numId w:val="38"/>
              </w:numPr>
              <w:autoSpaceDE w:val="0"/>
              <w:autoSpaceDN w:val="0"/>
              <w:adjustRightInd w:val="0"/>
              <w:rPr>
                <w:rFonts w:cs="Open Sans"/>
                <w:sz w:val="20"/>
                <w:szCs w:val="20"/>
              </w:rPr>
            </w:pPr>
            <w:r w:rsidRPr="00D356E0">
              <w:rPr>
                <w:rFonts w:cs="Open Sans"/>
                <w:sz w:val="20"/>
                <w:szCs w:val="20"/>
              </w:rPr>
              <w:t>The American Revolution</w:t>
            </w:r>
          </w:p>
          <w:p w14:paraId="26D3EE02" w14:textId="210069C9" w:rsidR="00572DB4" w:rsidRPr="00D356E0" w:rsidRDefault="00572DB4" w:rsidP="00572DB4">
            <w:pPr>
              <w:pStyle w:val="ListParagraph"/>
              <w:numPr>
                <w:ilvl w:val="0"/>
                <w:numId w:val="38"/>
              </w:numPr>
              <w:autoSpaceDE w:val="0"/>
              <w:autoSpaceDN w:val="0"/>
              <w:adjustRightInd w:val="0"/>
              <w:rPr>
                <w:rFonts w:cs="Open Sans"/>
                <w:sz w:val="20"/>
                <w:szCs w:val="20"/>
              </w:rPr>
            </w:pPr>
            <w:r w:rsidRPr="00D356E0">
              <w:rPr>
                <w:rFonts w:cs="Open Sans"/>
                <w:sz w:val="20"/>
                <w:szCs w:val="20"/>
              </w:rPr>
              <w:t>Conflicting social classes</w:t>
            </w:r>
          </w:p>
          <w:p w14:paraId="336C0587" w14:textId="27E704FC" w:rsidR="00572DB4" w:rsidRPr="00D356E0" w:rsidRDefault="00572DB4" w:rsidP="00572DB4">
            <w:pPr>
              <w:pStyle w:val="ListParagraph"/>
              <w:numPr>
                <w:ilvl w:val="0"/>
                <w:numId w:val="38"/>
              </w:numPr>
              <w:autoSpaceDE w:val="0"/>
              <w:autoSpaceDN w:val="0"/>
              <w:adjustRightInd w:val="0"/>
              <w:rPr>
                <w:rFonts w:cs="Open Sans"/>
                <w:sz w:val="20"/>
                <w:szCs w:val="20"/>
              </w:rPr>
            </w:pPr>
            <w:r w:rsidRPr="00D356E0">
              <w:rPr>
                <w:rFonts w:cs="Open Sans"/>
                <w:sz w:val="20"/>
                <w:szCs w:val="20"/>
              </w:rPr>
              <w:t>Economic factors</w:t>
            </w:r>
          </w:p>
        </w:tc>
        <w:tc>
          <w:tcPr>
            <w:tcW w:w="1175" w:type="pct"/>
            <w:tcBorders>
              <w:top w:val="nil"/>
              <w:left w:val="nil"/>
              <w:right w:val="single" w:sz="12" w:space="0" w:color="auto"/>
            </w:tcBorders>
            <w:vAlign w:val="center"/>
          </w:tcPr>
          <w:p w14:paraId="62747849" w14:textId="5260AD94" w:rsidR="00572DB4" w:rsidRPr="00D356E0" w:rsidRDefault="00572DB4" w:rsidP="00572DB4">
            <w:pPr>
              <w:pStyle w:val="ListParagraph"/>
              <w:numPr>
                <w:ilvl w:val="0"/>
                <w:numId w:val="38"/>
              </w:numPr>
              <w:autoSpaceDE w:val="0"/>
              <w:autoSpaceDN w:val="0"/>
              <w:adjustRightInd w:val="0"/>
              <w:rPr>
                <w:rFonts w:cs="Open Sans"/>
                <w:sz w:val="20"/>
                <w:szCs w:val="20"/>
              </w:rPr>
            </w:pPr>
            <w:r w:rsidRPr="00D356E0">
              <w:rPr>
                <w:rFonts w:cs="Open Sans"/>
                <w:sz w:val="20"/>
                <w:szCs w:val="20"/>
              </w:rPr>
              <w:t xml:space="preserve">Enlightenment political thought </w:t>
            </w:r>
          </w:p>
          <w:p w14:paraId="4DB44230" w14:textId="5B2916E8" w:rsidR="00572DB4" w:rsidRPr="00D356E0" w:rsidRDefault="00572DB4" w:rsidP="00572DB4">
            <w:pPr>
              <w:pStyle w:val="ListParagraph"/>
              <w:numPr>
                <w:ilvl w:val="0"/>
                <w:numId w:val="38"/>
              </w:numPr>
              <w:autoSpaceDE w:val="0"/>
              <w:autoSpaceDN w:val="0"/>
              <w:adjustRightInd w:val="0"/>
              <w:rPr>
                <w:rFonts w:cs="Open Sans"/>
                <w:sz w:val="20"/>
                <w:szCs w:val="20"/>
              </w:rPr>
            </w:pPr>
            <w:r w:rsidRPr="00D356E0">
              <w:rPr>
                <w:rFonts w:cs="Open Sans"/>
                <w:sz w:val="20"/>
                <w:szCs w:val="20"/>
              </w:rPr>
              <w:t>Government corruption and weakness</w:t>
            </w:r>
          </w:p>
        </w:tc>
        <w:tc>
          <w:tcPr>
            <w:tcW w:w="236" w:type="pct"/>
            <w:vMerge/>
            <w:tcBorders>
              <w:left w:val="single" w:sz="12" w:space="0" w:color="auto"/>
            </w:tcBorders>
          </w:tcPr>
          <w:p w14:paraId="175C0940" w14:textId="77777777" w:rsidR="00572DB4" w:rsidRPr="00E86DC6" w:rsidRDefault="00572DB4" w:rsidP="00572DB4">
            <w:pPr>
              <w:jc w:val="center"/>
              <w:rPr>
                <w:rFonts w:cs="Open Sans"/>
                <w:sz w:val="20"/>
                <w:szCs w:val="20"/>
              </w:rPr>
            </w:pPr>
          </w:p>
        </w:tc>
        <w:tc>
          <w:tcPr>
            <w:tcW w:w="215" w:type="pct"/>
            <w:vMerge/>
          </w:tcPr>
          <w:p w14:paraId="40DB9F9C" w14:textId="77777777" w:rsidR="00572DB4" w:rsidRPr="00E86DC6" w:rsidRDefault="00572DB4" w:rsidP="00572DB4">
            <w:pPr>
              <w:jc w:val="center"/>
              <w:rPr>
                <w:rFonts w:cs="Open Sans"/>
                <w:sz w:val="20"/>
                <w:szCs w:val="20"/>
              </w:rPr>
            </w:pPr>
          </w:p>
        </w:tc>
        <w:tc>
          <w:tcPr>
            <w:tcW w:w="1752" w:type="pct"/>
            <w:vMerge/>
          </w:tcPr>
          <w:p w14:paraId="448708D3" w14:textId="77777777" w:rsidR="00572DB4" w:rsidRPr="001A5508" w:rsidRDefault="00572DB4" w:rsidP="00572DB4">
            <w:pPr>
              <w:rPr>
                <w:rFonts w:cs="Open Sans"/>
                <w:sz w:val="20"/>
                <w:szCs w:val="20"/>
              </w:rPr>
            </w:pPr>
          </w:p>
        </w:tc>
      </w:tr>
      <w:tr w:rsidR="00572DB4" w:rsidRPr="00E86DC6" w14:paraId="0BCEF744" w14:textId="77777777" w:rsidTr="00572DB4">
        <w:trPr>
          <w:cantSplit/>
          <w:trHeight w:val="1080"/>
          <w:jc w:val="center"/>
        </w:trPr>
        <w:tc>
          <w:tcPr>
            <w:tcW w:w="447" w:type="pct"/>
            <w:vAlign w:val="center"/>
          </w:tcPr>
          <w:p w14:paraId="37E10386" w14:textId="6747BA39" w:rsidR="00572DB4" w:rsidRPr="00D356E0" w:rsidRDefault="00572DB4" w:rsidP="00572DB4">
            <w:pPr>
              <w:autoSpaceDE w:val="0"/>
              <w:autoSpaceDN w:val="0"/>
              <w:adjustRightInd w:val="0"/>
              <w:ind w:left="-30" w:right="-46"/>
              <w:jc w:val="center"/>
              <w:rPr>
                <w:rFonts w:cs="Open Sans"/>
                <w:color w:val="000000"/>
                <w:sz w:val="20"/>
                <w:szCs w:val="20"/>
              </w:rPr>
            </w:pPr>
            <w:r w:rsidRPr="00D356E0">
              <w:rPr>
                <w:sz w:val="20"/>
                <w:szCs w:val="20"/>
              </w:rPr>
              <w:t>W.06</w:t>
            </w:r>
          </w:p>
        </w:tc>
        <w:tc>
          <w:tcPr>
            <w:tcW w:w="2350" w:type="pct"/>
            <w:gridSpan w:val="2"/>
            <w:tcBorders>
              <w:right w:val="single" w:sz="12" w:space="0" w:color="auto"/>
            </w:tcBorders>
            <w:vAlign w:val="center"/>
          </w:tcPr>
          <w:p w14:paraId="15870E68" w14:textId="45BFFC2A" w:rsidR="00572DB4" w:rsidRPr="00D356E0" w:rsidRDefault="00572DB4" w:rsidP="00572DB4">
            <w:pPr>
              <w:autoSpaceDE w:val="0"/>
              <w:autoSpaceDN w:val="0"/>
              <w:adjustRightInd w:val="0"/>
              <w:ind w:left="-39" w:right="-54"/>
              <w:rPr>
                <w:rFonts w:cs="Open Sans"/>
                <w:sz w:val="20"/>
                <w:szCs w:val="20"/>
              </w:rPr>
            </w:pPr>
            <w:r w:rsidRPr="00D356E0">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236" w:type="pct"/>
            <w:tcBorders>
              <w:left w:val="single" w:sz="12" w:space="0" w:color="auto"/>
              <w:bottom w:val="single" w:sz="4" w:space="0" w:color="auto"/>
            </w:tcBorders>
          </w:tcPr>
          <w:p w14:paraId="7940591C" w14:textId="4BCE442B" w:rsidR="00572DB4" w:rsidRPr="00E86DC6" w:rsidRDefault="00572DB4" w:rsidP="00572DB4">
            <w:pPr>
              <w:jc w:val="center"/>
              <w:rPr>
                <w:rFonts w:cs="Open Sans"/>
                <w:sz w:val="20"/>
                <w:szCs w:val="20"/>
              </w:rPr>
            </w:pPr>
            <w:r>
              <w:rPr>
                <w:rFonts w:cs="Open Sans"/>
                <w:sz w:val="20"/>
                <w:szCs w:val="20"/>
              </w:rPr>
              <w:t>x</w:t>
            </w:r>
          </w:p>
        </w:tc>
        <w:tc>
          <w:tcPr>
            <w:tcW w:w="215" w:type="pct"/>
          </w:tcPr>
          <w:p w14:paraId="34A78341" w14:textId="77777777" w:rsidR="00572DB4" w:rsidRPr="00E86DC6" w:rsidRDefault="00572DB4" w:rsidP="00572DB4">
            <w:pPr>
              <w:jc w:val="center"/>
              <w:rPr>
                <w:rFonts w:cs="Open Sans"/>
                <w:sz w:val="20"/>
                <w:szCs w:val="20"/>
              </w:rPr>
            </w:pPr>
          </w:p>
        </w:tc>
        <w:tc>
          <w:tcPr>
            <w:tcW w:w="1752" w:type="pct"/>
          </w:tcPr>
          <w:p w14:paraId="50E417A3" w14:textId="77777777" w:rsidR="00572DB4" w:rsidRPr="001A5508" w:rsidRDefault="00D906C3" w:rsidP="00572DB4">
            <w:pPr>
              <w:rPr>
                <w:sz w:val="20"/>
                <w:szCs w:val="20"/>
              </w:rPr>
            </w:pPr>
            <w:r w:rsidRPr="001A5508">
              <w:rPr>
                <w:sz w:val="20"/>
                <w:szCs w:val="20"/>
              </w:rPr>
              <w:t xml:space="preserve">Examples supporting standard 6 </w:t>
            </w:r>
            <w:r w:rsidR="00572DB4" w:rsidRPr="001A5508">
              <w:rPr>
                <w:sz w:val="20"/>
                <w:szCs w:val="20"/>
              </w:rPr>
              <w:t xml:space="preserve">can be located within </w:t>
            </w:r>
          </w:p>
          <w:p w14:paraId="3505DA6E" w14:textId="77777777" w:rsidR="00D906C3" w:rsidRPr="001A5508" w:rsidRDefault="00D906C3" w:rsidP="00572DB4">
            <w:pPr>
              <w:rPr>
                <w:sz w:val="20"/>
                <w:szCs w:val="20"/>
              </w:rPr>
            </w:pPr>
          </w:p>
          <w:p w14:paraId="17775A4D" w14:textId="77777777" w:rsidR="00D906C3" w:rsidRPr="001A5508" w:rsidRDefault="00D906C3" w:rsidP="00D906C3">
            <w:pPr>
              <w:rPr>
                <w:rFonts w:cs="Open Sans"/>
                <w:sz w:val="20"/>
                <w:szCs w:val="20"/>
              </w:rPr>
            </w:pPr>
            <w:r w:rsidRPr="001A5508">
              <w:rPr>
                <w:rFonts w:cs="Open Sans"/>
                <w:sz w:val="20"/>
                <w:szCs w:val="20"/>
              </w:rPr>
              <w:t>Topic 3: Absolutism and Revolution</w:t>
            </w:r>
          </w:p>
          <w:p w14:paraId="196326AA" w14:textId="2E1116FF" w:rsidR="00D906C3" w:rsidRPr="001A5508" w:rsidRDefault="00D906C3" w:rsidP="00572DB4">
            <w:pPr>
              <w:rPr>
                <w:rFonts w:cs="Open Sans"/>
                <w:sz w:val="20"/>
                <w:szCs w:val="20"/>
              </w:rPr>
            </w:pPr>
            <w:r w:rsidRPr="001A5508">
              <w:rPr>
                <w:rFonts w:cs="Open Sans"/>
                <w:sz w:val="20"/>
                <w:szCs w:val="20"/>
              </w:rPr>
              <w:t>The French Revolution Begins 190-198</w:t>
            </w:r>
          </w:p>
        </w:tc>
      </w:tr>
      <w:tr w:rsidR="00572DB4" w:rsidRPr="00E86DC6" w14:paraId="7E405F45" w14:textId="77777777" w:rsidTr="00572DB4">
        <w:trPr>
          <w:cantSplit/>
          <w:trHeight w:val="1080"/>
          <w:jc w:val="center"/>
        </w:trPr>
        <w:tc>
          <w:tcPr>
            <w:tcW w:w="447" w:type="pct"/>
            <w:vAlign w:val="center"/>
          </w:tcPr>
          <w:p w14:paraId="31BDD010" w14:textId="7139C0D4" w:rsidR="00572DB4" w:rsidRPr="00D356E0" w:rsidRDefault="00572DB4" w:rsidP="00572DB4">
            <w:pPr>
              <w:autoSpaceDE w:val="0"/>
              <w:autoSpaceDN w:val="0"/>
              <w:adjustRightInd w:val="0"/>
              <w:ind w:left="-30" w:right="-46"/>
              <w:jc w:val="center"/>
              <w:rPr>
                <w:rFonts w:cs="Open Sans"/>
                <w:color w:val="000000"/>
                <w:sz w:val="20"/>
                <w:szCs w:val="20"/>
              </w:rPr>
            </w:pPr>
            <w:r w:rsidRPr="00D356E0">
              <w:rPr>
                <w:sz w:val="20"/>
                <w:szCs w:val="20"/>
              </w:rPr>
              <w:t>W.07</w:t>
            </w:r>
          </w:p>
        </w:tc>
        <w:tc>
          <w:tcPr>
            <w:tcW w:w="2350" w:type="pct"/>
            <w:gridSpan w:val="2"/>
            <w:tcBorders>
              <w:right w:val="single" w:sz="12" w:space="0" w:color="auto"/>
            </w:tcBorders>
            <w:vAlign w:val="center"/>
          </w:tcPr>
          <w:p w14:paraId="13E9E81C" w14:textId="4FA78298" w:rsidR="00572DB4" w:rsidRPr="00D356E0" w:rsidRDefault="00572DB4" w:rsidP="00572DB4">
            <w:pPr>
              <w:autoSpaceDE w:val="0"/>
              <w:autoSpaceDN w:val="0"/>
              <w:adjustRightInd w:val="0"/>
              <w:ind w:left="-39" w:right="-54"/>
              <w:rPr>
                <w:rFonts w:cs="Open Sans"/>
                <w:sz w:val="20"/>
                <w:szCs w:val="20"/>
              </w:rPr>
            </w:pPr>
            <w:r w:rsidRPr="00D356E0">
              <w:rPr>
                <w:sz w:val="20"/>
                <w:szCs w:val="20"/>
              </w:rPr>
              <w:t>Analyze the geographic, political, and social factors that contributed to the rise and fall of Napoleon Bonaparte’s empire.</w:t>
            </w:r>
          </w:p>
        </w:tc>
        <w:tc>
          <w:tcPr>
            <w:tcW w:w="236" w:type="pct"/>
            <w:tcBorders>
              <w:left w:val="single" w:sz="12" w:space="0" w:color="auto"/>
              <w:bottom w:val="single" w:sz="4" w:space="0" w:color="auto"/>
            </w:tcBorders>
          </w:tcPr>
          <w:p w14:paraId="0F7A3944" w14:textId="4191717B" w:rsidR="00572DB4" w:rsidRPr="00E86DC6" w:rsidRDefault="00572DB4" w:rsidP="00572DB4">
            <w:pPr>
              <w:jc w:val="center"/>
              <w:rPr>
                <w:rFonts w:cs="Open Sans"/>
                <w:sz w:val="20"/>
                <w:szCs w:val="20"/>
              </w:rPr>
            </w:pPr>
            <w:r>
              <w:rPr>
                <w:rFonts w:cs="Open Sans"/>
                <w:sz w:val="20"/>
                <w:szCs w:val="20"/>
              </w:rPr>
              <w:t>x</w:t>
            </w:r>
          </w:p>
        </w:tc>
        <w:tc>
          <w:tcPr>
            <w:tcW w:w="215" w:type="pct"/>
          </w:tcPr>
          <w:p w14:paraId="5EF396EE" w14:textId="77777777" w:rsidR="00572DB4" w:rsidRPr="00E86DC6" w:rsidRDefault="00572DB4" w:rsidP="00572DB4">
            <w:pPr>
              <w:jc w:val="center"/>
              <w:rPr>
                <w:rFonts w:cs="Open Sans"/>
                <w:sz w:val="20"/>
                <w:szCs w:val="20"/>
              </w:rPr>
            </w:pPr>
          </w:p>
        </w:tc>
        <w:tc>
          <w:tcPr>
            <w:tcW w:w="1752" w:type="pct"/>
          </w:tcPr>
          <w:p w14:paraId="7FFB504C" w14:textId="77777777" w:rsidR="00572DB4" w:rsidRPr="001A5508" w:rsidRDefault="00D64A3F" w:rsidP="00572DB4">
            <w:pPr>
              <w:rPr>
                <w:sz w:val="20"/>
                <w:szCs w:val="20"/>
              </w:rPr>
            </w:pPr>
            <w:r w:rsidRPr="001A5508">
              <w:rPr>
                <w:sz w:val="20"/>
                <w:szCs w:val="20"/>
              </w:rPr>
              <w:t xml:space="preserve">Examples supporting standard 7 </w:t>
            </w:r>
            <w:r w:rsidR="00572DB4" w:rsidRPr="001A5508">
              <w:rPr>
                <w:sz w:val="20"/>
                <w:szCs w:val="20"/>
              </w:rPr>
              <w:t xml:space="preserve">can be located within </w:t>
            </w:r>
          </w:p>
          <w:p w14:paraId="1FEE6719" w14:textId="77777777" w:rsidR="00D64A3F" w:rsidRPr="001A5508" w:rsidRDefault="00D64A3F" w:rsidP="00572DB4">
            <w:pPr>
              <w:rPr>
                <w:sz w:val="20"/>
                <w:szCs w:val="20"/>
              </w:rPr>
            </w:pPr>
          </w:p>
          <w:p w14:paraId="2D18D4F8" w14:textId="77777777" w:rsidR="00D64A3F" w:rsidRPr="001A5508" w:rsidRDefault="00D64A3F" w:rsidP="00D64A3F">
            <w:pPr>
              <w:rPr>
                <w:rFonts w:cs="Open Sans"/>
                <w:sz w:val="20"/>
                <w:szCs w:val="20"/>
              </w:rPr>
            </w:pPr>
            <w:r w:rsidRPr="001A5508">
              <w:rPr>
                <w:rFonts w:cs="Open Sans"/>
                <w:sz w:val="20"/>
                <w:szCs w:val="20"/>
              </w:rPr>
              <w:t>Topic 3: Absolutism and Revolution</w:t>
            </w:r>
          </w:p>
          <w:p w14:paraId="3539D7E9" w14:textId="77777777" w:rsidR="00D64A3F" w:rsidRPr="001A5508" w:rsidRDefault="00D64A3F" w:rsidP="00572DB4">
            <w:pPr>
              <w:rPr>
                <w:rFonts w:cs="Open Sans"/>
                <w:sz w:val="20"/>
                <w:szCs w:val="20"/>
              </w:rPr>
            </w:pPr>
            <w:r w:rsidRPr="001A5508">
              <w:rPr>
                <w:rFonts w:cs="Open Sans"/>
                <w:sz w:val="20"/>
                <w:szCs w:val="20"/>
              </w:rPr>
              <w:t>A Radical Phase 203</w:t>
            </w:r>
          </w:p>
          <w:p w14:paraId="41F20F43" w14:textId="740375A7" w:rsidR="00D64A3F" w:rsidRPr="001A5508" w:rsidRDefault="00D64A3F" w:rsidP="00572DB4">
            <w:pPr>
              <w:rPr>
                <w:rFonts w:cs="Open Sans"/>
                <w:sz w:val="20"/>
                <w:szCs w:val="20"/>
              </w:rPr>
            </w:pPr>
            <w:r w:rsidRPr="001A5508">
              <w:rPr>
                <w:rFonts w:cs="Open Sans"/>
                <w:sz w:val="20"/>
                <w:szCs w:val="20"/>
              </w:rPr>
              <w:t>The Age of Napoleon 206-213</w:t>
            </w:r>
          </w:p>
        </w:tc>
      </w:tr>
      <w:tr w:rsidR="00572DB4" w:rsidRPr="00E86DC6" w14:paraId="151B9C00" w14:textId="77777777" w:rsidTr="00572DB4">
        <w:trPr>
          <w:cantSplit/>
          <w:trHeight w:val="1080"/>
          <w:jc w:val="center"/>
        </w:trPr>
        <w:tc>
          <w:tcPr>
            <w:tcW w:w="447" w:type="pct"/>
            <w:vAlign w:val="center"/>
          </w:tcPr>
          <w:p w14:paraId="4CFC9983" w14:textId="6849EB8A" w:rsidR="00572DB4" w:rsidRPr="00D356E0" w:rsidRDefault="00572DB4" w:rsidP="00572DB4">
            <w:pPr>
              <w:autoSpaceDE w:val="0"/>
              <w:autoSpaceDN w:val="0"/>
              <w:adjustRightInd w:val="0"/>
              <w:ind w:left="-30" w:right="-46"/>
              <w:jc w:val="center"/>
              <w:rPr>
                <w:rFonts w:cs="Open Sans"/>
                <w:color w:val="000000"/>
                <w:sz w:val="20"/>
                <w:szCs w:val="20"/>
              </w:rPr>
            </w:pPr>
            <w:r w:rsidRPr="00D356E0">
              <w:rPr>
                <w:sz w:val="20"/>
                <w:szCs w:val="20"/>
              </w:rPr>
              <w:t>W.08</w:t>
            </w:r>
          </w:p>
        </w:tc>
        <w:tc>
          <w:tcPr>
            <w:tcW w:w="2350" w:type="pct"/>
            <w:gridSpan w:val="2"/>
            <w:tcBorders>
              <w:right w:val="single" w:sz="12" w:space="0" w:color="auto"/>
            </w:tcBorders>
            <w:vAlign w:val="center"/>
          </w:tcPr>
          <w:p w14:paraId="5CA37295" w14:textId="76DE03AB" w:rsidR="00572DB4" w:rsidRPr="00D356E0" w:rsidRDefault="00572DB4" w:rsidP="00572DB4">
            <w:pPr>
              <w:autoSpaceDE w:val="0"/>
              <w:autoSpaceDN w:val="0"/>
              <w:adjustRightInd w:val="0"/>
              <w:ind w:left="-39" w:right="-54"/>
              <w:rPr>
                <w:rFonts w:cs="Open Sans"/>
                <w:sz w:val="20"/>
                <w:szCs w:val="20"/>
              </w:rPr>
            </w:pPr>
            <w:r w:rsidRPr="00D356E0">
              <w:rPr>
                <w:sz w:val="20"/>
                <w:szCs w:val="20"/>
              </w:rPr>
              <w:t>Identify how the ideas of the Enlightenment inspired Thomas Jefferson and the Declaration of Independence, and compare the American Revolution with the French Revolution.</w:t>
            </w:r>
          </w:p>
        </w:tc>
        <w:tc>
          <w:tcPr>
            <w:tcW w:w="236" w:type="pct"/>
            <w:tcBorders>
              <w:left w:val="single" w:sz="12" w:space="0" w:color="auto"/>
              <w:bottom w:val="single" w:sz="4" w:space="0" w:color="auto"/>
            </w:tcBorders>
          </w:tcPr>
          <w:p w14:paraId="056FA6F5" w14:textId="7C07B276" w:rsidR="00572DB4" w:rsidRPr="00E86DC6" w:rsidRDefault="00572DB4" w:rsidP="00572DB4">
            <w:pPr>
              <w:jc w:val="center"/>
              <w:rPr>
                <w:rFonts w:cs="Open Sans"/>
                <w:sz w:val="20"/>
                <w:szCs w:val="20"/>
              </w:rPr>
            </w:pPr>
            <w:r>
              <w:rPr>
                <w:rFonts w:cs="Open Sans"/>
                <w:sz w:val="20"/>
                <w:szCs w:val="20"/>
              </w:rPr>
              <w:t>x</w:t>
            </w:r>
          </w:p>
        </w:tc>
        <w:tc>
          <w:tcPr>
            <w:tcW w:w="215" w:type="pct"/>
          </w:tcPr>
          <w:p w14:paraId="2764BCE7" w14:textId="77777777" w:rsidR="00572DB4" w:rsidRPr="00E86DC6" w:rsidRDefault="00572DB4" w:rsidP="00572DB4">
            <w:pPr>
              <w:jc w:val="center"/>
              <w:rPr>
                <w:rFonts w:cs="Open Sans"/>
                <w:sz w:val="20"/>
                <w:szCs w:val="20"/>
              </w:rPr>
            </w:pPr>
          </w:p>
        </w:tc>
        <w:tc>
          <w:tcPr>
            <w:tcW w:w="1752" w:type="pct"/>
          </w:tcPr>
          <w:p w14:paraId="08552324" w14:textId="77777777" w:rsidR="00572DB4" w:rsidRPr="001A5508" w:rsidRDefault="00127355" w:rsidP="00572DB4">
            <w:pPr>
              <w:rPr>
                <w:sz w:val="20"/>
                <w:szCs w:val="20"/>
              </w:rPr>
            </w:pPr>
            <w:r w:rsidRPr="001A5508">
              <w:rPr>
                <w:sz w:val="20"/>
                <w:szCs w:val="20"/>
              </w:rPr>
              <w:t xml:space="preserve">Examples supporting standard 8 </w:t>
            </w:r>
            <w:r w:rsidR="00572DB4" w:rsidRPr="001A5508">
              <w:rPr>
                <w:sz w:val="20"/>
                <w:szCs w:val="20"/>
              </w:rPr>
              <w:t xml:space="preserve">can be located within </w:t>
            </w:r>
          </w:p>
          <w:p w14:paraId="5432500A" w14:textId="77777777" w:rsidR="00127355" w:rsidRPr="001A5508" w:rsidRDefault="00127355" w:rsidP="00572DB4">
            <w:pPr>
              <w:rPr>
                <w:sz w:val="20"/>
                <w:szCs w:val="20"/>
              </w:rPr>
            </w:pPr>
          </w:p>
          <w:p w14:paraId="1FA536E3" w14:textId="77777777" w:rsidR="00127355" w:rsidRPr="001A5508" w:rsidRDefault="00127355" w:rsidP="00127355">
            <w:pPr>
              <w:rPr>
                <w:sz w:val="20"/>
                <w:szCs w:val="20"/>
              </w:rPr>
            </w:pPr>
            <w:r w:rsidRPr="001A5508">
              <w:rPr>
                <w:sz w:val="20"/>
                <w:szCs w:val="20"/>
              </w:rPr>
              <w:t>Topic 3: Absolutism and Revolution</w:t>
            </w:r>
          </w:p>
          <w:p w14:paraId="6687036F" w14:textId="0FC21DEF" w:rsidR="00127355" w:rsidRPr="001A5508" w:rsidRDefault="00127355" w:rsidP="00127355">
            <w:pPr>
              <w:rPr>
                <w:sz w:val="20"/>
                <w:szCs w:val="20"/>
              </w:rPr>
            </w:pPr>
            <w:r w:rsidRPr="001A5508">
              <w:rPr>
                <w:sz w:val="20"/>
                <w:szCs w:val="20"/>
              </w:rPr>
              <w:t>The American Revolution 184-189</w:t>
            </w:r>
          </w:p>
          <w:p w14:paraId="68712135" w14:textId="5CA950A0" w:rsidR="00127355" w:rsidRPr="001A5508" w:rsidRDefault="00127355" w:rsidP="00127355">
            <w:pPr>
              <w:rPr>
                <w:sz w:val="20"/>
                <w:szCs w:val="20"/>
              </w:rPr>
            </w:pPr>
            <w:r w:rsidRPr="001A5508">
              <w:rPr>
                <w:sz w:val="20"/>
                <w:szCs w:val="20"/>
              </w:rPr>
              <w:t>The French Revolution Begins 190-198</w:t>
            </w:r>
          </w:p>
          <w:p w14:paraId="26FE8106" w14:textId="77777777" w:rsidR="00127355" w:rsidRPr="001A5508" w:rsidRDefault="00127355" w:rsidP="00127355">
            <w:pPr>
              <w:rPr>
                <w:sz w:val="20"/>
                <w:szCs w:val="20"/>
              </w:rPr>
            </w:pPr>
            <w:r w:rsidRPr="001A5508">
              <w:rPr>
                <w:sz w:val="20"/>
                <w:szCs w:val="20"/>
              </w:rPr>
              <w:t>A Radical Phase 203</w:t>
            </w:r>
          </w:p>
          <w:p w14:paraId="5EAFB0B9" w14:textId="7BFDA433" w:rsidR="00127355" w:rsidRPr="001A5508" w:rsidRDefault="00127355" w:rsidP="00572DB4">
            <w:pPr>
              <w:rPr>
                <w:sz w:val="20"/>
                <w:szCs w:val="20"/>
              </w:rPr>
            </w:pPr>
            <w:r w:rsidRPr="001A5508">
              <w:rPr>
                <w:sz w:val="20"/>
                <w:szCs w:val="20"/>
              </w:rPr>
              <w:t>The Age of Napoleon 206-213</w:t>
            </w:r>
          </w:p>
        </w:tc>
      </w:tr>
      <w:tr w:rsidR="00E60C2D" w:rsidRPr="00E86DC6" w14:paraId="4240A6CB" w14:textId="77777777" w:rsidTr="00D356E0">
        <w:trPr>
          <w:cantSplit/>
          <w:trHeight w:val="1178"/>
          <w:jc w:val="center"/>
        </w:trPr>
        <w:tc>
          <w:tcPr>
            <w:tcW w:w="5000" w:type="pct"/>
            <w:gridSpan w:val="6"/>
            <w:vAlign w:val="center"/>
          </w:tcPr>
          <w:p w14:paraId="5FEB2208"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D64C142" w14:textId="77777777" w:rsidR="00E60C2D" w:rsidRDefault="00E60C2D"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1D570168" w14:textId="77777777" w:rsidR="00D356E0" w:rsidRDefault="00D356E0" w:rsidP="00D356E0">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F63C9C7" w14:textId="2DDDB325" w:rsidR="00D356E0" w:rsidRPr="00D356E0" w:rsidRDefault="00D356E0" w:rsidP="00D356E0">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1AF652FB" w14:textId="77777777" w:rsidTr="00572DB4">
        <w:trPr>
          <w:cantSplit/>
          <w:trHeight w:val="1080"/>
          <w:jc w:val="center"/>
        </w:trPr>
        <w:tc>
          <w:tcPr>
            <w:tcW w:w="447" w:type="pct"/>
            <w:vAlign w:val="center"/>
          </w:tcPr>
          <w:p w14:paraId="7414749F" w14:textId="1561CEBA" w:rsidR="00D356E0" w:rsidRPr="00D356E0" w:rsidRDefault="00D356E0" w:rsidP="00D356E0">
            <w:pPr>
              <w:ind w:left="-120" w:right="-46"/>
              <w:jc w:val="center"/>
              <w:rPr>
                <w:rFonts w:cs="Open Sans"/>
                <w:sz w:val="20"/>
                <w:szCs w:val="20"/>
              </w:rPr>
            </w:pPr>
            <w:r w:rsidRPr="00D356E0">
              <w:rPr>
                <w:sz w:val="20"/>
                <w:szCs w:val="20"/>
              </w:rPr>
              <w:t>W.09</w:t>
            </w:r>
          </w:p>
        </w:tc>
        <w:tc>
          <w:tcPr>
            <w:tcW w:w="2350" w:type="pct"/>
            <w:gridSpan w:val="2"/>
            <w:tcBorders>
              <w:right w:val="single" w:sz="12" w:space="0" w:color="auto"/>
            </w:tcBorders>
            <w:vAlign w:val="center"/>
          </w:tcPr>
          <w:p w14:paraId="4FCAE0E3" w14:textId="64447302" w:rsidR="00D356E0" w:rsidRPr="00D356E0" w:rsidRDefault="00D356E0" w:rsidP="00D356E0">
            <w:pPr>
              <w:ind w:left="-39"/>
              <w:rPr>
                <w:rFonts w:cs="Open Sans"/>
                <w:color w:val="000000"/>
                <w:sz w:val="20"/>
                <w:szCs w:val="20"/>
              </w:rPr>
            </w:pPr>
            <w:r w:rsidRPr="00D356E0">
              <w:rPr>
                <w:sz w:val="20"/>
                <w:szCs w:val="20"/>
              </w:rPr>
              <w:t xml:space="preserve">Explain the effects of the French Revolution on Europe and the world, including the influence of: the Napoleonic Code, Concert of Europe, and Haitian Revolution. </w:t>
            </w:r>
          </w:p>
        </w:tc>
        <w:tc>
          <w:tcPr>
            <w:tcW w:w="236" w:type="pct"/>
            <w:tcBorders>
              <w:left w:val="single" w:sz="12" w:space="0" w:color="auto"/>
            </w:tcBorders>
          </w:tcPr>
          <w:p w14:paraId="35223850" w14:textId="2502D30A" w:rsidR="00D356E0" w:rsidRPr="00E86DC6" w:rsidRDefault="006C473F" w:rsidP="00D356E0">
            <w:pPr>
              <w:jc w:val="center"/>
              <w:rPr>
                <w:rFonts w:cs="Open Sans"/>
                <w:sz w:val="20"/>
                <w:szCs w:val="20"/>
              </w:rPr>
            </w:pPr>
            <w:r>
              <w:rPr>
                <w:rFonts w:cs="Open Sans"/>
                <w:sz w:val="20"/>
                <w:szCs w:val="20"/>
              </w:rPr>
              <w:t>x</w:t>
            </w:r>
          </w:p>
        </w:tc>
        <w:tc>
          <w:tcPr>
            <w:tcW w:w="215" w:type="pct"/>
          </w:tcPr>
          <w:p w14:paraId="7CD7125A" w14:textId="77777777" w:rsidR="00D356E0" w:rsidRPr="00E86DC6" w:rsidRDefault="00D356E0" w:rsidP="00D356E0">
            <w:pPr>
              <w:jc w:val="center"/>
              <w:rPr>
                <w:rFonts w:cs="Open Sans"/>
                <w:sz w:val="20"/>
                <w:szCs w:val="20"/>
              </w:rPr>
            </w:pPr>
          </w:p>
        </w:tc>
        <w:tc>
          <w:tcPr>
            <w:tcW w:w="1752" w:type="pct"/>
          </w:tcPr>
          <w:p w14:paraId="3DF2365C" w14:textId="77777777" w:rsidR="00D356E0" w:rsidRDefault="00E71417" w:rsidP="00D356E0">
            <w:pPr>
              <w:rPr>
                <w:rFonts w:cs="Open Sans"/>
                <w:sz w:val="20"/>
                <w:szCs w:val="20"/>
              </w:rPr>
            </w:pPr>
            <w:r>
              <w:rPr>
                <w:rFonts w:cs="Open Sans"/>
                <w:sz w:val="20"/>
                <w:szCs w:val="20"/>
              </w:rPr>
              <w:t xml:space="preserve">Examples supporting standard 9 </w:t>
            </w:r>
            <w:r w:rsidR="00572DB4" w:rsidRPr="00572DB4">
              <w:rPr>
                <w:rFonts w:cs="Open Sans"/>
                <w:sz w:val="20"/>
                <w:szCs w:val="20"/>
              </w:rPr>
              <w:t>can be located within</w:t>
            </w:r>
          </w:p>
          <w:p w14:paraId="2ECE0896" w14:textId="77777777" w:rsidR="00E71417" w:rsidRDefault="00E71417" w:rsidP="00D356E0">
            <w:pPr>
              <w:rPr>
                <w:rFonts w:cs="Open Sans"/>
                <w:sz w:val="20"/>
                <w:szCs w:val="20"/>
              </w:rPr>
            </w:pPr>
          </w:p>
          <w:p w14:paraId="2F02DFF1" w14:textId="77777777" w:rsidR="00E71417" w:rsidRDefault="00E71417" w:rsidP="00E71417">
            <w:pPr>
              <w:rPr>
                <w:rFonts w:cs="Open Sans"/>
                <w:sz w:val="20"/>
                <w:szCs w:val="20"/>
              </w:rPr>
            </w:pPr>
            <w:r>
              <w:rPr>
                <w:rFonts w:cs="Open Sans"/>
                <w:sz w:val="20"/>
                <w:szCs w:val="20"/>
              </w:rPr>
              <w:t>Topic 3: Absolutism and Revolution</w:t>
            </w:r>
          </w:p>
          <w:p w14:paraId="61E7F6DC" w14:textId="1329BCD8" w:rsidR="00E71417" w:rsidRPr="00E86DC6" w:rsidRDefault="00E71417" w:rsidP="00E71417">
            <w:pPr>
              <w:rPr>
                <w:rFonts w:cs="Open Sans"/>
                <w:sz w:val="20"/>
                <w:szCs w:val="20"/>
              </w:rPr>
            </w:pPr>
            <w:r w:rsidRPr="00E71417">
              <w:rPr>
                <w:rFonts w:cs="Open Sans"/>
                <w:sz w:val="20"/>
                <w:szCs w:val="20"/>
              </w:rPr>
              <w:t>The Age of Napoleon 206-213</w:t>
            </w:r>
            <w:r>
              <w:t xml:space="preserve"> </w:t>
            </w:r>
          </w:p>
        </w:tc>
      </w:tr>
      <w:tr w:rsidR="00E60C2D" w:rsidRPr="00E86DC6" w14:paraId="56BD317C" w14:textId="77777777" w:rsidTr="00572DB4">
        <w:trPr>
          <w:cantSplit/>
          <w:jc w:val="center"/>
        </w:trPr>
        <w:tc>
          <w:tcPr>
            <w:tcW w:w="2797" w:type="pct"/>
            <w:gridSpan w:val="3"/>
            <w:tcBorders>
              <w:right w:val="single" w:sz="12" w:space="0" w:color="auto"/>
            </w:tcBorders>
            <w:shd w:val="clear" w:color="auto" w:fill="D9D9D9" w:themeFill="background1" w:themeFillShade="D9"/>
            <w:vAlign w:val="center"/>
          </w:tcPr>
          <w:p w14:paraId="2E293930" w14:textId="68A4B686" w:rsidR="00E60C2D" w:rsidRPr="00E86DC6" w:rsidRDefault="00D356E0" w:rsidP="00E60C2D">
            <w:pPr>
              <w:pStyle w:val="Body"/>
              <w:tabs>
                <w:tab w:val="left" w:pos="360"/>
              </w:tabs>
              <w:spacing w:line="276" w:lineRule="auto"/>
              <w:rPr>
                <w:rFonts w:ascii="Open Sans" w:hAnsi="Open Sans" w:cs="Open Sans"/>
                <w:b/>
                <w:bCs/>
                <w:sz w:val="20"/>
                <w:szCs w:val="20"/>
              </w:rPr>
            </w:pPr>
            <w:r w:rsidRPr="00D356E0">
              <w:rPr>
                <w:rFonts w:ascii="Open Sans" w:hAnsi="Open Sans" w:cs="Open Sans"/>
                <w:b/>
                <w:bCs/>
                <w:sz w:val="20"/>
                <w:szCs w:val="20"/>
              </w:rPr>
              <w:t>The Industrial Revolution (1750s-1900s)</w:t>
            </w:r>
          </w:p>
        </w:tc>
        <w:tc>
          <w:tcPr>
            <w:tcW w:w="236"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215"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752"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572DB4">
        <w:trPr>
          <w:cantSplit/>
          <w:jc w:val="center"/>
        </w:trPr>
        <w:tc>
          <w:tcPr>
            <w:tcW w:w="447"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5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36"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215"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752"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572DB4" w:rsidRPr="00E86DC6" w14:paraId="68D245BE" w14:textId="77777777" w:rsidTr="00572DB4">
        <w:trPr>
          <w:cantSplit/>
          <w:trHeight w:val="1080"/>
          <w:jc w:val="center"/>
        </w:trPr>
        <w:tc>
          <w:tcPr>
            <w:tcW w:w="447" w:type="pct"/>
            <w:vAlign w:val="center"/>
          </w:tcPr>
          <w:p w14:paraId="4398EA47" w14:textId="0CD3932F" w:rsidR="00572DB4" w:rsidRPr="00E469AB" w:rsidRDefault="00572DB4" w:rsidP="00572DB4">
            <w:pPr>
              <w:ind w:left="-120" w:right="-46"/>
              <w:jc w:val="center"/>
              <w:rPr>
                <w:rFonts w:cs="Open Sans"/>
                <w:sz w:val="20"/>
                <w:szCs w:val="20"/>
              </w:rPr>
            </w:pPr>
            <w:r w:rsidRPr="00E469AB">
              <w:rPr>
                <w:sz w:val="20"/>
                <w:szCs w:val="20"/>
              </w:rPr>
              <w:t>W.10</w:t>
            </w:r>
          </w:p>
        </w:tc>
        <w:tc>
          <w:tcPr>
            <w:tcW w:w="2350" w:type="pct"/>
            <w:gridSpan w:val="2"/>
            <w:tcBorders>
              <w:right w:val="single" w:sz="12" w:space="0" w:color="auto"/>
            </w:tcBorders>
            <w:vAlign w:val="center"/>
          </w:tcPr>
          <w:p w14:paraId="7CD3BE1B" w14:textId="2BC21A50" w:rsidR="00572DB4" w:rsidRPr="00E469AB" w:rsidRDefault="00572DB4" w:rsidP="00572DB4">
            <w:pPr>
              <w:ind w:left="-39"/>
              <w:rPr>
                <w:rFonts w:cs="Open Sans"/>
                <w:color w:val="000000"/>
                <w:sz w:val="20"/>
                <w:szCs w:val="20"/>
              </w:rPr>
            </w:pPr>
            <w:r w:rsidRPr="00E469AB">
              <w:rPr>
                <w:sz w:val="20"/>
                <w:szCs w:val="20"/>
              </w:rPr>
              <w:t>Explain how the Agricultural Revolution, mechanization, and the “enclosure movement” led to rapid population growth, rural to urban migration, and the growth of major cities in Europe and North America.</w:t>
            </w:r>
          </w:p>
        </w:tc>
        <w:tc>
          <w:tcPr>
            <w:tcW w:w="236" w:type="pct"/>
            <w:tcBorders>
              <w:left w:val="single" w:sz="12" w:space="0" w:color="auto"/>
            </w:tcBorders>
          </w:tcPr>
          <w:p w14:paraId="62311741" w14:textId="28EA7636" w:rsidR="00572DB4" w:rsidRPr="00E86DC6" w:rsidRDefault="00572DB4" w:rsidP="00572DB4">
            <w:pPr>
              <w:jc w:val="center"/>
              <w:rPr>
                <w:rFonts w:cs="Open Sans"/>
                <w:sz w:val="20"/>
                <w:szCs w:val="20"/>
              </w:rPr>
            </w:pPr>
            <w:r>
              <w:rPr>
                <w:rFonts w:cs="Open Sans"/>
                <w:sz w:val="20"/>
                <w:szCs w:val="20"/>
              </w:rPr>
              <w:t>x</w:t>
            </w:r>
          </w:p>
        </w:tc>
        <w:tc>
          <w:tcPr>
            <w:tcW w:w="215" w:type="pct"/>
          </w:tcPr>
          <w:p w14:paraId="105605C9" w14:textId="77777777" w:rsidR="00572DB4" w:rsidRPr="00E86DC6" w:rsidRDefault="00572DB4" w:rsidP="00572DB4">
            <w:pPr>
              <w:jc w:val="center"/>
              <w:rPr>
                <w:rFonts w:cs="Open Sans"/>
                <w:sz w:val="20"/>
                <w:szCs w:val="20"/>
              </w:rPr>
            </w:pPr>
          </w:p>
        </w:tc>
        <w:tc>
          <w:tcPr>
            <w:tcW w:w="1752" w:type="pct"/>
          </w:tcPr>
          <w:p w14:paraId="05D8E8BA" w14:textId="77777777" w:rsidR="00572DB4" w:rsidRPr="001A5508" w:rsidRDefault="00572DB4" w:rsidP="00572DB4">
            <w:pPr>
              <w:rPr>
                <w:sz w:val="20"/>
                <w:szCs w:val="20"/>
              </w:rPr>
            </w:pPr>
            <w:r w:rsidRPr="001A5508">
              <w:rPr>
                <w:sz w:val="20"/>
                <w:szCs w:val="20"/>
              </w:rPr>
              <w:t xml:space="preserve">Examples supporting </w:t>
            </w:r>
            <w:r w:rsidR="0093476F" w:rsidRPr="001A5508">
              <w:rPr>
                <w:sz w:val="20"/>
                <w:szCs w:val="20"/>
              </w:rPr>
              <w:t xml:space="preserve">standard 10 </w:t>
            </w:r>
            <w:r w:rsidRPr="001A5508">
              <w:rPr>
                <w:sz w:val="20"/>
                <w:szCs w:val="20"/>
              </w:rPr>
              <w:t xml:space="preserve">can be located within </w:t>
            </w:r>
          </w:p>
          <w:p w14:paraId="528D3CFD" w14:textId="77777777" w:rsidR="0093476F" w:rsidRPr="001A5508" w:rsidRDefault="0093476F" w:rsidP="00572DB4">
            <w:pPr>
              <w:rPr>
                <w:sz w:val="20"/>
                <w:szCs w:val="20"/>
              </w:rPr>
            </w:pPr>
          </w:p>
          <w:p w14:paraId="10FD2D9C" w14:textId="77777777" w:rsidR="005C64CF" w:rsidRPr="001A5508" w:rsidRDefault="0093476F" w:rsidP="00572DB4">
            <w:pPr>
              <w:rPr>
                <w:rFonts w:cs="Open Sans"/>
                <w:sz w:val="20"/>
                <w:szCs w:val="20"/>
              </w:rPr>
            </w:pPr>
            <w:r w:rsidRPr="001A5508">
              <w:rPr>
                <w:rFonts w:cs="Open Sans"/>
                <w:sz w:val="20"/>
                <w:szCs w:val="20"/>
              </w:rPr>
              <w:t xml:space="preserve">Topic 4: The Industrial Revolution </w:t>
            </w:r>
          </w:p>
          <w:p w14:paraId="4F28BC72" w14:textId="762C22C4" w:rsidR="0093476F" w:rsidRPr="001A5508" w:rsidRDefault="005C64CF" w:rsidP="00572DB4">
            <w:pPr>
              <w:rPr>
                <w:rFonts w:cs="Open Sans"/>
                <w:sz w:val="20"/>
                <w:szCs w:val="20"/>
              </w:rPr>
            </w:pPr>
            <w:r w:rsidRPr="001A5508">
              <w:rPr>
                <w:rFonts w:cs="Open Sans"/>
                <w:sz w:val="20"/>
                <w:szCs w:val="20"/>
              </w:rPr>
              <w:t xml:space="preserve">The Industrial Revolution Begins </w:t>
            </w:r>
            <w:r w:rsidR="0093476F" w:rsidRPr="001A5508">
              <w:rPr>
                <w:rFonts w:cs="Open Sans"/>
                <w:sz w:val="20"/>
                <w:szCs w:val="20"/>
              </w:rPr>
              <w:t>220-227</w:t>
            </w:r>
          </w:p>
        </w:tc>
      </w:tr>
      <w:tr w:rsidR="00572DB4" w:rsidRPr="00E86DC6" w14:paraId="2416F5DE" w14:textId="77777777" w:rsidTr="00572DB4">
        <w:trPr>
          <w:cantSplit/>
          <w:trHeight w:val="1080"/>
          <w:jc w:val="center"/>
        </w:trPr>
        <w:tc>
          <w:tcPr>
            <w:tcW w:w="447" w:type="pct"/>
            <w:vAlign w:val="center"/>
          </w:tcPr>
          <w:p w14:paraId="2DA8561D" w14:textId="5078374B" w:rsidR="00572DB4" w:rsidRPr="00E469AB" w:rsidRDefault="00572DB4" w:rsidP="00572DB4">
            <w:pPr>
              <w:ind w:left="-120" w:right="-46"/>
              <w:jc w:val="center"/>
              <w:rPr>
                <w:rFonts w:cs="Open Sans"/>
                <w:sz w:val="20"/>
                <w:szCs w:val="20"/>
              </w:rPr>
            </w:pPr>
            <w:r w:rsidRPr="00E469AB">
              <w:rPr>
                <w:sz w:val="20"/>
                <w:szCs w:val="20"/>
              </w:rPr>
              <w:t>W.11</w:t>
            </w:r>
          </w:p>
        </w:tc>
        <w:tc>
          <w:tcPr>
            <w:tcW w:w="2350" w:type="pct"/>
            <w:gridSpan w:val="2"/>
            <w:tcBorders>
              <w:right w:val="single" w:sz="12" w:space="0" w:color="auto"/>
            </w:tcBorders>
            <w:vAlign w:val="center"/>
          </w:tcPr>
          <w:p w14:paraId="2DFC69A2" w14:textId="2EEE15FC" w:rsidR="00572DB4" w:rsidRPr="00E469AB" w:rsidRDefault="00572DB4" w:rsidP="00572DB4">
            <w:pPr>
              <w:ind w:left="-39"/>
              <w:rPr>
                <w:rFonts w:cs="Open Sans"/>
                <w:color w:val="000000"/>
                <w:sz w:val="20"/>
                <w:szCs w:val="20"/>
              </w:rPr>
            </w:pPr>
            <w:r w:rsidRPr="00E469AB">
              <w:rPr>
                <w:sz w:val="20"/>
                <w:szCs w:val="20"/>
              </w:rPr>
              <w:t>Explain the geographic and economic reasons why the Industrial Revolution began in England, including: natural resources, entrepreneurship, labor, and access to capital.</w:t>
            </w:r>
          </w:p>
        </w:tc>
        <w:tc>
          <w:tcPr>
            <w:tcW w:w="236" w:type="pct"/>
            <w:tcBorders>
              <w:left w:val="single" w:sz="12" w:space="0" w:color="auto"/>
            </w:tcBorders>
          </w:tcPr>
          <w:p w14:paraId="476D3030" w14:textId="14D3F105" w:rsidR="00572DB4" w:rsidRPr="00E86DC6" w:rsidRDefault="00572DB4" w:rsidP="00572DB4">
            <w:pPr>
              <w:jc w:val="center"/>
              <w:rPr>
                <w:rFonts w:cs="Open Sans"/>
                <w:sz w:val="20"/>
                <w:szCs w:val="20"/>
              </w:rPr>
            </w:pPr>
            <w:r>
              <w:rPr>
                <w:rFonts w:cs="Open Sans"/>
                <w:sz w:val="20"/>
                <w:szCs w:val="20"/>
              </w:rPr>
              <w:t>x</w:t>
            </w:r>
          </w:p>
        </w:tc>
        <w:tc>
          <w:tcPr>
            <w:tcW w:w="215" w:type="pct"/>
          </w:tcPr>
          <w:p w14:paraId="42DE6E17" w14:textId="77777777" w:rsidR="00572DB4" w:rsidRPr="00E86DC6" w:rsidRDefault="00572DB4" w:rsidP="00572DB4">
            <w:pPr>
              <w:jc w:val="center"/>
              <w:rPr>
                <w:rFonts w:cs="Open Sans"/>
                <w:sz w:val="20"/>
                <w:szCs w:val="20"/>
              </w:rPr>
            </w:pPr>
          </w:p>
        </w:tc>
        <w:tc>
          <w:tcPr>
            <w:tcW w:w="1752" w:type="pct"/>
          </w:tcPr>
          <w:p w14:paraId="21C800E3" w14:textId="77777777" w:rsidR="00572DB4" w:rsidRPr="001A5508" w:rsidRDefault="00572DB4" w:rsidP="00572DB4">
            <w:pPr>
              <w:rPr>
                <w:sz w:val="20"/>
                <w:szCs w:val="20"/>
              </w:rPr>
            </w:pPr>
            <w:r w:rsidRPr="001A5508">
              <w:rPr>
                <w:sz w:val="20"/>
                <w:szCs w:val="20"/>
              </w:rPr>
              <w:t xml:space="preserve">Examples supporting </w:t>
            </w:r>
            <w:r w:rsidR="005C64CF" w:rsidRPr="001A5508">
              <w:rPr>
                <w:sz w:val="20"/>
                <w:szCs w:val="20"/>
              </w:rPr>
              <w:t xml:space="preserve">standard 11 </w:t>
            </w:r>
            <w:r w:rsidRPr="001A5508">
              <w:rPr>
                <w:sz w:val="20"/>
                <w:szCs w:val="20"/>
              </w:rPr>
              <w:t xml:space="preserve">can be located within </w:t>
            </w:r>
          </w:p>
          <w:p w14:paraId="2F9E7AD0" w14:textId="77777777" w:rsidR="001B31F3" w:rsidRPr="001A5508" w:rsidRDefault="001B31F3" w:rsidP="00572DB4">
            <w:pPr>
              <w:rPr>
                <w:sz w:val="20"/>
                <w:szCs w:val="20"/>
              </w:rPr>
            </w:pPr>
          </w:p>
          <w:p w14:paraId="62730B98" w14:textId="77777777" w:rsidR="001B31F3" w:rsidRPr="001A5508" w:rsidRDefault="001B31F3" w:rsidP="001B31F3">
            <w:pPr>
              <w:rPr>
                <w:rFonts w:cs="Open Sans"/>
                <w:sz w:val="20"/>
                <w:szCs w:val="20"/>
              </w:rPr>
            </w:pPr>
            <w:r w:rsidRPr="001A5508">
              <w:rPr>
                <w:rFonts w:cs="Open Sans"/>
                <w:sz w:val="20"/>
                <w:szCs w:val="20"/>
              </w:rPr>
              <w:t xml:space="preserve">Topic 4: The Industrial Revolution </w:t>
            </w:r>
          </w:p>
          <w:p w14:paraId="6A323B39" w14:textId="7290B0D7" w:rsidR="001B31F3" w:rsidRPr="001A5508" w:rsidRDefault="001B31F3" w:rsidP="001B31F3">
            <w:pPr>
              <w:rPr>
                <w:rFonts w:cs="Open Sans"/>
                <w:sz w:val="20"/>
                <w:szCs w:val="20"/>
              </w:rPr>
            </w:pPr>
            <w:r w:rsidRPr="001A5508">
              <w:rPr>
                <w:rFonts w:cs="Open Sans"/>
                <w:sz w:val="20"/>
                <w:szCs w:val="20"/>
              </w:rPr>
              <w:t>The Industrial Revolution Begins 220-227</w:t>
            </w:r>
          </w:p>
        </w:tc>
      </w:tr>
      <w:tr w:rsidR="00572DB4" w:rsidRPr="00E86DC6" w14:paraId="47A831C2" w14:textId="77777777" w:rsidTr="00572DB4">
        <w:trPr>
          <w:cantSplit/>
          <w:trHeight w:val="1080"/>
          <w:jc w:val="center"/>
        </w:trPr>
        <w:tc>
          <w:tcPr>
            <w:tcW w:w="447" w:type="pct"/>
            <w:vAlign w:val="center"/>
          </w:tcPr>
          <w:p w14:paraId="19F9E7B9" w14:textId="7ECE20F0" w:rsidR="00572DB4" w:rsidRPr="00E469AB" w:rsidRDefault="00572DB4" w:rsidP="00572DB4">
            <w:pPr>
              <w:ind w:left="-120" w:right="-46"/>
              <w:jc w:val="center"/>
              <w:rPr>
                <w:rFonts w:cs="Open Sans"/>
                <w:sz w:val="20"/>
                <w:szCs w:val="20"/>
              </w:rPr>
            </w:pPr>
            <w:r w:rsidRPr="00E469AB">
              <w:rPr>
                <w:sz w:val="20"/>
                <w:szCs w:val="20"/>
              </w:rPr>
              <w:t>W.12</w:t>
            </w:r>
          </w:p>
        </w:tc>
        <w:tc>
          <w:tcPr>
            <w:tcW w:w="2350" w:type="pct"/>
            <w:gridSpan w:val="2"/>
            <w:tcBorders>
              <w:right w:val="single" w:sz="12" w:space="0" w:color="auto"/>
            </w:tcBorders>
            <w:vAlign w:val="center"/>
          </w:tcPr>
          <w:p w14:paraId="362CAB6C" w14:textId="44D28076" w:rsidR="00572DB4" w:rsidRPr="00E469AB" w:rsidRDefault="00572DB4" w:rsidP="00572DB4">
            <w:pPr>
              <w:rPr>
                <w:rFonts w:cs="Open Sans"/>
                <w:color w:val="000000"/>
                <w:sz w:val="20"/>
                <w:szCs w:val="20"/>
              </w:rPr>
            </w:pPr>
            <w:r w:rsidRPr="00E469AB">
              <w:rPr>
                <w:sz w:val="20"/>
                <w:szCs w:val="20"/>
              </w:rPr>
              <w:t>Analyze how geographic and cultural features were an advantage or disadvantage to the diffusion of the Industrial Revolution.</w:t>
            </w:r>
          </w:p>
        </w:tc>
        <w:tc>
          <w:tcPr>
            <w:tcW w:w="236" w:type="pct"/>
            <w:tcBorders>
              <w:left w:val="single" w:sz="12" w:space="0" w:color="auto"/>
            </w:tcBorders>
          </w:tcPr>
          <w:p w14:paraId="6AB90CA6" w14:textId="63BC84A5" w:rsidR="00572DB4" w:rsidRPr="00E86DC6" w:rsidRDefault="00572DB4" w:rsidP="00572DB4">
            <w:pPr>
              <w:jc w:val="center"/>
              <w:rPr>
                <w:rFonts w:cs="Open Sans"/>
                <w:sz w:val="20"/>
                <w:szCs w:val="20"/>
              </w:rPr>
            </w:pPr>
            <w:r>
              <w:rPr>
                <w:rFonts w:cs="Open Sans"/>
                <w:sz w:val="20"/>
                <w:szCs w:val="20"/>
              </w:rPr>
              <w:t>x</w:t>
            </w:r>
          </w:p>
        </w:tc>
        <w:tc>
          <w:tcPr>
            <w:tcW w:w="215" w:type="pct"/>
          </w:tcPr>
          <w:p w14:paraId="582721E8" w14:textId="77777777" w:rsidR="00572DB4" w:rsidRPr="00E86DC6" w:rsidRDefault="00572DB4" w:rsidP="00572DB4">
            <w:pPr>
              <w:jc w:val="center"/>
              <w:rPr>
                <w:rFonts w:cs="Open Sans"/>
                <w:sz w:val="20"/>
                <w:szCs w:val="20"/>
              </w:rPr>
            </w:pPr>
          </w:p>
        </w:tc>
        <w:tc>
          <w:tcPr>
            <w:tcW w:w="1752" w:type="pct"/>
          </w:tcPr>
          <w:p w14:paraId="0227999E" w14:textId="77777777" w:rsidR="00572DB4" w:rsidRPr="001A5508" w:rsidRDefault="00572DB4" w:rsidP="00572DB4">
            <w:pPr>
              <w:rPr>
                <w:sz w:val="20"/>
                <w:szCs w:val="20"/>
              </w:rPr>
            </w:pPr>
            <w:r w:rsidRPr="001A5508">
              <w:rPr>
                <w:sz w:val="20"/>
                <w:szCs w:val="20"/>
              </w:rPr>
              <w:t xml:space="preserve">Examples supporting </w:t>
            </w:r>
            <w:r w:rsidR="001D7775" w:rsidRPr="001A5508">
              <w:rPr>
                <w:sz w:val="20"/>
                <w:szCs w:val="20"/>
              </w:rPr>
              <w:t xml:space="preserve">standard 12 </w:t>
            </w:r>
            <w:r w:rsidRPr="001A5508">
              <w:rPr>
                <w:sz w:val="20"/>
                <w:szCs w:val="20"/>
              </w:rPr>
              <w:t xml:space="preserve">can be located within </w:t>
            </w:r>
          </w:p>
          <w:p w14:paraId="56D792A7" w14:textId="77777777" w:rsidR="001D7775" w:rsidRPr="001A5508" w:rsidRDefault="001D7775" w:rsidP="00572DB4">
            <w:pPr>
              <w:rPr>
                <w:sz w:val="20"/>
                <w:szCs w:val="20"/>
              </w:rPr>
            </w:pPr>
          </w:p>
          <w:p w14:paraId="45A3D647" w14:textId="77777777" w:rsidR="001D7775" w:rsidRPr="001A5508" w:rsidRDefault="001D7775" w:rsidP="001D7775">
            <w:pPr>
              <w:rPr>
                <w:rFonts w:cs="Open Sans"/>
                <w:sz w:val="20"/>
                <w:szCs w:val="20"/>
              </w:rPr>
            </w:pPr>
            <w:r w:rsidRPr="001A5508">
              <w:rPr>
                <w:rFonts w:cs="Open Sans"/>
                <w:sz w:val="20"/>
                <w:szCs w:val="20"/>
              </w:rPr>
              <w:t>Topic 4: The Industrial Revolution</w:t>
            </w:r>
          </w:p>
          <w:p w14:paraId="28A0C452" w14:textId="77777777" w:rsidR="001D7775" w:rsidRPr="001A5508" w:rsidRDefault="001D7775" w:rsidP="00572DB4">
            <w:pPr>
              <w:rPr>
                <w:rFonts w:cs="Open Sans"/>
                <w:sz w:val="20"/>
                <w:szCs w:val="20"/>
              </w:rPr>
            </w:pPr>
            <w:r w:rsidRPr="001A5508">
              <w:rPr>
                <w:rFonts w:cs="Open Sans"/>
                <w:sz w:val="20"/>
                <w:szCs w:val="20"/>
              </w:rPr>
              <w:t xml:space="preserve">The Industrial Revolution Begins </w:t>
            </w:r>
          </w:p>
          <w:p w14:paraId="5B1C273D" w14:textId="7E595903" w:rsidR="001D7775" w:rsidRPr="001A5508" w:rsidRDefault="001D7775" w:rsidP="00572DB4">
            <w:pPr>
              <w:rPr>
                <w:rFonts w:cs="Open Sans"/>
                <w:sz w:val="20"/>
                <w:szCs w:val="20"/>
              </w:rPr>
            </w:pPr>
            <w:r w:rsidRPr="001A5508">
              <w:rPr>
                <w:rFonts w:cs="Open Sans"/>
                <w:sz w:val="20"/>
                <w:szCs w:val="20"/>
              </w:rPr>
              <w:t>Industrialization Spreads 226-227</w:t>
            </w:r>
          </w:p>
          <w:p w14:paraId="704CA6CE" w14:textId="11FA3842" w:rsidR="001D7775" w:rsidRPr="001A5508" w:rsidRDefault="001D7775" w:rsidP="00572DB4">
            <w:pPr>
              <w:rPr>
                <w:rFonts w:cs="Open Sans"/>
                <w:sz w:val="20"/>
                <w:szCs w:val="20"/>
              </w:rPr>
            </w:pPr>
            <w:r w:rsidRPr="001A5508">
              <w:rPr>
                <w:rFonts w:cs="Open Sans"/>
                <w:sz w:val="20"/>
                <w:szCs w:val="20"/>
              </w:rPr>
              <w:t>The Second Industrial Revolution 237-243</w:t>
            </w:r>
          </w:p>
        </w:tc>
      </w:tr>
      <w:tr w:rsidR="00572DB4" w:rsidRPr="00E86DC6" w14:paraId="5E9DCC9B" w14:textId="77777777" w:rsidTr="00572DB4">
        <w:trPr>
          <w:cantSplit/>
          <w:trHeight w:val="1080"/>
          <w:jc w:val="center"/>
        </w:trPr>
        <w:tc>
          <w:tcPr>
            <w:tcW w:w="447" w:type="pct"/>
            <w:vAlign w:val="center"/>
          </w:tcPr>
          <w:p w14:paraId="33B77C6C" w14:textId="5A9710A6" w:rsidR="00572DB4" w:rsidRPr="00E469AB" w:rsidRDefault="00572DB4" w:rsidP="00572DB4">
            <w:pPr>
              <w:autoSpaceDE w:val="0"/>
              <w:autoSpaceDN w:val="0"/>
              <w:adjustRightInd w:val="0"/>
              <w:ind w:left="-30" w:right="-46"/>
              <w:jc w:val="center"/>
              <w:rPr>
                <w:rFonts w:cs="Open Sans"/>
                <w:sz w:val="20"/>
                <w:szCs w:val="20"/>
              </w:rPr>
            </w:pPr>
            <w:r w:rsidRPr="00E469AB">
              <w:rPr>
                <w:sz w:val="20"/>
                <w:szCs w:val="20"/>
              </w:rPr>
              <w:lastRenderedPageBreak/>
              <w:t>W.13</w:t>
            </w:r>
          </w:p>
        </w:tc>
        <w:tc>
          <w:tcPr>
            <w:tcW w:w="2350" w:type="pct"/>
            <w:gridSpan w:val="2"/>
            <w:tcBorders>
              <w:right w:val="single" w:sz="12" w:space="0" w:color="auto"/>
            </w:tcBorders>
            <w:vAlign w:val="center"/>
          </w:tcPr>
          <w:p w14:paraId="3E9C9B13" w14:textId="70668BB7" w:rsidR="00572DB4" w:rsidRPr="00E469AB" w:rsidRDefault="00572DB4" w:rsidP="00572DB4">
            <w:pPr>
              <w:autoSpaceDE w:val="0"/>
              <w:autoSpaceDN w:val="0"/>
              <w:adjustRightInd w:val="0"/>
              <w:rPr>
                <w:rFonts w:cs="Open Sans"/>
                <w:sz w:val="20"/>
                <w:szCs w:val="20"/>
              </w:rPr>
            </w:pPr>
            <w:r w:rsidRPr="00E469AB">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236" w:type="pct"/>
            <w:tcBorders>
              <w:left w:val="single" w:sz="12" w:space="0" w:color="auto"/>
            </w:tcBorders>
          </w:tcPr>
          <w:p w14:paraId="18F5FEE6" w14:textId="47405DA4" w:rsidR="00572DB4" w:rsidRPr="00E86DC6" w:rsidRDefault="00572DB4" w:rsidP="00572DB4">
            <w:pPr>
              <w:jc w:val="center"/>
              <w:rPr>
                <w:rFonts w:cs="Open Sans"/>
                <w:sz w:val="20"/>
                <w:szCs w:val="20"/>
              </w:rPr>
            </w:pPr>
            <w:r>
              <w:rPr>
                <w:rFonts w:cs="Open Sans"/>
                <w:sz w:val="20"/>
                <w:szCs w:val="20"/>
              </w:rPr>
              <w:t>x</w:t>
            </w:r>
          </w:p>
        </w:tc>
        <w:tc>
          <w:tcPr>
            <w:tcW w:w="215" w:type="pct"/>
          </w:tcPr>
          <w:p w14:paraId="30406C9C" w14:textId="77777777" w:rsidR="00572DB4" w:rsidRPr="00E86DC6" w:rsidRDefault="00572DB4" w:rsidP="00572DB4">
            <w:pPr>
              <w:jc w:val="center"/>
              <w:rPr>
                <w:rFonts w:cs="Open Sans"/>
                <w:sz w:val="20"/>
                <w:szCs w:val="20"/>
              </w:rPr>
            </w:pPr>
          </w:p>
        </w:tc>
        <w:tc>
          <w:tcPr>
            <w:tcW w:w="1752" w:type="pct"/>
          </w:tcPr>
          <w:p w14:paraId="2A310E73" w14:textId="7CD50760" w:rsidR="00572DB4" w:rsidRPr="001A5508" w:rsidRDefault="00572DB4" w:rsidP="00572DB4">
            <w:pPr>
              <w:rPr>
                <w:sz w:val="20"/>
                <w:szCs w:val="20"/>
              </w:rPr>
            </w:pPr>
            <w:r w:rsidRPr="001A5508">
              <w:rPr>
                <w:sz w:val="20"/>
                <w:szCs w:val="20"/>
              </w:rPr>
              <w:t xml:space="preserve">Examples supporting </w:t>
            </w:r>
            <w:r w:rsidR="006A6973" w:rsidRPr="001A5508">
              <w:rPr>
                <w:sz w:val="20"/>
                <w:szCs w:val="20"/>
              </w:rPr>
              <w:t xml:space="preserve">standard 13 </w:t>
            </w:r>
            <w:r w:rsidRPr="001A5508">
              <w:rPr>
                <w:sz w:val="20"/>
                <w:szCs w:val="20"/>
              </w:rPr>
              <w:t xml:space="preserve">can be located within </w:t>
            </w:r>
          </w:p>
          <w:p w14:paraId="1388D7AD" w14:textId="77777777" w:rsidR="00602C1A" w:rsidRPr="001A5508" w:rsidRDefault="00602C1A" w:rsidP="00572DB4">
            <w:pPr>
              <w:rPr>
                <w:sz w:val="20"/>
                <w:szCs w:val="20"/>
              </w:rPr>
            </w:pPr>
          </w:p>
          <w:p w14:paraId="144DF4BC" w14:textId="56342C7A" w:rsidR="00602C1A" w:rsidRPr="001A5508" w:rsidRDefault="00602C1A" w:rsidP="00602C1A">
            <w:pPr>
              <w:rPr>
                <w:rFonts w:cs="Open Sans"/>
                <w:sz w:val="20"/>
                <w:szCs w:val="20"/>
              </w:rPr>
            </w:pPr>
            <w:r w:rsidRPr="001A5508">
              <w:rPr>
                <w:rFonts w:cs="Open Sans"/>
                <w:sz w:val="20"/>
                <w:szCs w:val="20"/>
              </w:rPr>
              <w:t>Topic 2: New Global Connections</w:t>
            </w:r>
          </w:p>
          <w:p w14:paraId="5C143FD7" w14:textId="4C487F71" w:rsidR="00602C1A" w:rsidRPr="001A5508" w:rsidRDefault="00602C1A" w:rsidP="00602C1A">
            <w:pPr>
              <w:rPr>
                <w:rFonts w:cs="Open Sans"/>
                <w:sz w:val="20"/>
                <w:szCs w:val="20"/>
              </w:rPr>
            </w:pPr>
            <w:r w:rsidRPr="001A5508">
              <w:rPr>
                <w:rFonts w:cs="Open Sans"/>
                <w:sz w:val="20"/>
                <w:szCs w:val="20"/>
              </w:rPr>
              <w:t>The Slave Trade and Its Impact on Africa 135-140</w:t>
            </w:r>
          </w:p>
          <w:p w14:paraId="6977902C" w14:textId="2861E294" w:rsidR="00602C1A" w:rsidRPr="001A5508" w:rsidRDefault="00602C1A" w:rsidP="00602C1A">
            <w:pPr>
              <w:rPr>
                <w:rFonts w:cs="Open Sans"/>
                <w:sz w:val="20"/>
                <w:szCs w:val="20"/>
              </w:rPr>
            </w:pPr>
            <w:r w:rsidRPr="001A5508">
              <w:rPr>
                <w:rFonts w:cs="Open Sans"/>
                <w:sz w:val="20"/>
                <w:szCs w:val="20"/>
              </w:rPr>
              <w:t>Trade and Commerce 184</w:t>
            </w:r>
          </w:p>
          <w:p w14:paraId="32937936" w14:textId="3955CEBE" w:rsidR="006A6973" w:rsidRPr="00E86DC6" w:rsidRDefault="00602C1A" w:rsidP="00602C1A">
            <w:pPr>
              <w:rPr>
                <w:rFonts w:cs="Open Sans"/>
                <w:sz w:val="20"/>
                <w:szCs w:val="20"/>
              </w:rPr>
            </w:pPr>
            <w:r w:rsidRPr="001A5508">
              <w:rPr>
                <w:rFonts w:cs="Open Sans"/>
                <w:sz w:val="20"/>
                <w:szCs w:val="20"/>
              </w:rPr>
              <w:t>Abolition of Slavery 288-289</w:t>
            </w:r>
          </w:p>
        </w:tc>
      </w:tr>
      <w:tr w:rsidR="00572DB4" w:rsidRPr="00E86DC6" w14:paraId="72FB127E" w14:textId="77777777" w:rsidTr="00572DB4">
        <w:trPr>
          <w:cantSplit/>
          <w:trHeight w:val="1080"/>
          <w:jc w:val="center"/>
        </w:trPr>
        <w:tc>
          <w:tcPr>
            <w:tcW w:w="447" w:type="pct"/>
            <w:vAlign w:val="center"/>
          </w:tcPr>
          <w:p w14:paraId="112DB3CC" w14:textId="00520131" w:rsidR="00572DB4" w:rsidRPr="00E469AB" w:rsidRDefault="00572DB4" w:rsidP="00572DB4">
            <w:pPr>
              <w:autoSpaceDE w:val="0"/>
              <w:autoSpaceDN w:val="0"/>
              <w:adjustRightInd w:val="0"/>
              <w:ind w:left="-30" w:right="-46"/>
              <w:jc w:val="center"/>
              <w:rPr>
                <w:sz w:val="20"/>
                <w:szCs w:val="20"/>
              </w:rPr>
            </w:pPr>
            <w:r w:rsidRPr="00E469AB">
              <w:rPr>
                <w:sz w:val="20"/>
                <w:szCs w:val="20"/>
              </w:rPr>
              <w:t>W.14</w:t>
            </w:r>
          </w:p>
        </w:tc>
        <w:tc>
          <w:tcPr>
            <w:tcW w:w="2350" w:type="pct"/>
            <w:gridSpan w:val="2"/>
            <w:tcBorders>
              <w:right w:val="single" w:sz="12" w:space="0" w:color="auto"/>
            </w:tcBorders>
            <w:vAlign w:val="center"/>
          </w:tcPr>
          <w:p w14:paraId="21574864" w14:textId="650470BE" w:rsidR="00572DB4" w:rsidRPr="00E469AB" w:rsidRDefault="00572DB4" w:rsidP="00572DB4">
            <w:pPr>
              <w:autoSpaceDE w:val="0"/>
              <w:autoSpaceDN w:val="0"/>
              <w:adjustRightInd w:val="0"/>
              <w:rPr>
                <w:sz w:val="20"/>
                <w:szCs w:val="20"/>
              </w:rPr>
            </w:pPr>
            <w:r w:rsidRPr="00E469AB">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236" w:type="pct"/>
            <w:tcBorders>
              <w:left w:val="single" w:sz="12" w:space="0" w:color="auto"/>
            </w:tcBorders>
          </w:tcPr>
          <w:p w14:paraId="2C80EF68" w14:textId="55FEC4E0" w:rsidR="00572DB4" w:rsidRPr="00E86DC6" w:rsidRDefault="00572DB4" w:rsidP="00572DB4">
            <w:pPr>
              <w:jc w:val="center"/>
              <w:rPr>
                <w:rFonts w:cs="Open Sans"/>
                <w:sz w:val="20"/>
                <w:szCs w:val="20"/>
              </w:rPr>
            </w:pPr>
            <w:r>
              <w:rPr>
                <w:rFonts w:cs="Open Sans"/>
                <w:sz w:val="20"/>
                <w:szCs w:val="20"/>
              </w:rPr>
              <w:t>x</w:t>
            </w:r>
          </w:p>
        </w:tc>
        <w:tc>
          <w:tcPr>
            <w:tcW w:w="215" w:type="pct"/>
          </w:tcPr>
          <w:p w14:paraId="696D42C5" w14:textId="77777777" w:rsidR="00572DB4" w:rsidRPr="00E86DC6" w:rsidRDefault="00572DB4" w:rsidP="00572DB4">
            <w:pPr>
              <w:jc w:val="center"/>
              <w:rPr>
                <w:rFonts w:cs="Open Sans"/>
                <w:sz w:val="20"/>
                <w:szCs w:val="20"/>
              </w:rPr>
            </w:pPr>
          </w:p>
        </w:tc>
        <w:tc>
          <w:tcPr>
            <w:tcW w:w="1752" w:type="pct"/>
          </w:tcPr>
          <w:p w14:paraId="0159D9D9" w14:textId="77777777" w:rsidR="00572DB4" w:rsidRPr="001A5508" w:rsidRDefault="00572DB4" w:rsidP="00572DB4">
            <w:pPr>
              <w:rPr>
                <w:sz w:val="20"/>
                <w:szCs w:val="20"/>
              </w:rPr>
            </w:pPr>
            <w:r w:rsidRPr="001A5508">
              <w:rPr>
                <w:sz w:val="20"/>
                <w:szCs w:val="20"/>
              </w:rPr>
              <w:t xml:space="preserve">Examples supporting </w:t>
            </w:r>
            <w:r w:rsidR="00347AD9" w:rsidRPr="001A5508">
              <w:rPr>
                <w:sz w:val="20"/>
                <w:szCs w:val="20"/>
              </w:rPr>
              <w:t xml:space="preserve">standard 14 </w:t>
            </w:r>
            <w:r w:rsidRPr="001A5508">
              <w:rPr>
                <w:sz w:val="20"/>
                <w:szCs w:val="20"/>
              </w:rPr>
              <w:t xml:space="preserve">can be located within </w:t>
            </w:r>
          </w:p>
          <w:p w14:paraId="0AA6CC71" w14:textId="77777777" w:rsidR="00347AD9" w:rsidRPr="001A5508" w:rsidRDefault="00347AD9" w:rsidP="00572DB4">
            <w:pPr>
              <w:rPr>
                <w:sz w:val="20"/>
                <w:szCs w:val="20"/>
              </w:rPr>
            </w:pPr>
          </w:p>
          <w:p w14:paraId="21724970" w14:textId="77777777" w:rsidR="00347AD9" w:rsidRPr="001A5508" w:rsidRDefault="00347AD9" w:rsidP="00347AD9">
            <w:pPr>
              <w:rPr>
                <w:rFonts w:cs="Open Sans"/>
                <w:sz w:val="20"/>
                <w:szCs w:val="20"/>
              </w:rPr>
            </w:pPr>
            <w:r w:rsidRPr="001A5508">
              <w:rPr>
                <w:rFonts w:cs="Open Sans"/>
                <w:sz w:val="20"/>
                <w:szCs w:val="20"/>
              </w:rPr>
              <w:t xml:space="preserve">Topic 4: The Industrial Revolution </w:t>
            </w:r>
          </w:p>
          <w:p w14:paraId="204D1719" w14:textId="77777777" w:rsidR="00347AD9" w:rsidRPr="001A5508" w:rsidRDefault="00347AD9" w:rsidP="00347AD9">
            <w:pPr>
              <w:rPr>
                <w:rFonts w:cs="Open Sans"/>
                <w:sz w:val="20"/>
                <w:szCs w:val="20"/>
              </w:rPr>
            </w:pPr>
            <w:r w:rsidRPr="001A5508">
              <w:rPr>
                <w:rFonts w:cs="Open Sans"/>
                <w:sz w:val="20"/>
                <w:szCs w:val="20"/>
              </w:rPr>
              <w:t>The Industrial Revolution Begins 220-227</w:t>
            </w:r>
          </w:p>
          <w:p w14:paraId="1FA75F2D" w14:textId="7D9B3848" w:rsidR="00347AD9" w:rsidRPr="001A5508" w:rsidRDefault="00347AD9" w:rsidP="00347AD9">
            <w:pPr>
              <w:rPr>
                <w:rFonts w:cs="Open Sans"/>
                <w:sz w:val="20"/>
                <w:szCs w:val="20"/>
              </w:rPr>
            </w:pPr>
            <w:r w:rsidRPr="001A5508">
              <w:rPr>
                <w:rFonts w:cs="Open Sans"/>
                <w:sz w:val="20"/>
                <w:szCs w:val="20"/>
              </w:rPr>
              <w:t>The Second Industrial Revolution Begins 237-243</w:t>
            </w:r>
          </w:p>
        </w:tc>
      </w:tr>
      <w:tr w:rsidR="00E60C2D" w:rsidRPr="00E86DC6" w14:paraId="06CBE3CF" w14:textId="77777777" w:rsidTr="00E469AB">
        <w:trPr>
          <w:cantSplit/>
          <w:trHeight w:val="908"/>
          <w:jc w:val="center"/>
        </w:trPr>
        <w:tc>
          <w:tcPr>
            <w:tcW w:w="5000" w:type="pct"/>
            <w:gridSpan w:val="6"/>
            <w:vAlign w:val="center"/>
          </w:tcPr>
          <w:p w14:paraId="1E7E4E24" w14:textId="77777777" w:rsidR="00E60C2D" w:rsidRPr="001A5508" w:rsidRDefault="00E60C2D" w:rsidP="00E469AB">
            <w:pPr>
              <w:rPr>
                <w:rFonts w:cs="Open Sans"/>
                <w:i/>
                <w:sz w:val="20"/>
                <w:szCs w:val="20"/>
                <w:highlight w:val="yellow"/>
              </w:rPr>
            </w:pPr>
            <w:r w:rsidRPr="001A5508">
              <w:rPr>
                <w:rFonts w:cs="Open Sans"/>
                <w:b/>
                <w:i/>
                <w:sz w:val="20"/>
                <w:szCs w:val="20"/>
                <w:highlight w:val="yellow"/>
              </w:rPr>
              <w:t>Note</w:t>
            </w:r>
            <w:r w:rsidRPr="001A5508">
              <w:rPr>
                <w:rFonts w:cs="Open Sans"/>
                <w:i/>
                <w:sz w:val="20"/>
                <w:szCs w:val="20"/>
                <w:highlight w:val="yellow"/>
              </w:rPr>
              <w:t>: There are instances in the standards where examples are given. The following should be used as a reference for when for those examples:</w:t>
            </w:r>
          </w:p>
          <w:p w14:paraId="32469FA1" w14:textId="77777777" w:rsidR="00E60C2D" w:rsidRPr="001A5508" w:rsidRDefault="00E60C2D" w:rsidP="00E469AB">
            <w:pPr>
              <w:ind w:left="720"/>
              <w:rPr>
                <w:rFonts w:cs="Open Sans"/>
                <w:i/>
                <w:sz w:val="20"/>
                <w:szCs w:val="20"/>
                <w:highlight w:val="yellow"/>
              </w:rPr>
            </w:pPr>
            <w:r w:rsidRPr="001A5508">
              <w:rPr>
                <w:rFonts w:cs="Open Sans"/>
                <w:b/>
                <w:i/>
                <w:sz w:val="20"/>
                <w:szCs w:val="20"/>
                <w:highlight w:val="yellow"/>
              </w:rPr>
              <w:t>Including</w:t>
            </w:r>
            <w:r w:rsidRPr="001A5508">
              <w:rPr>
                <w:rFonts w:cs="Open Sans"/>
                <w:i/>
                <w:sz w:val="20"/>
                <w:szCs w:val="20"/>
                <w:highlight w:val="yellow"/>
              </w:rPr>
              <w:t>: used to say that a person or thing is a part of a group</w:t>
            </w:r>
          </w:p>
          <w:p w14:paraId="6E8887BA" w14:textId="5A66A918" w:rsidR="00E469AB" w:rsidRPr="001A5508" w:rsidRDefault="00E469AB" w:rsidP="00E469AB">
            <w:pPr>
              <w:ind w:left="720"/>
              <w:rPr>
                <w:rFonts w:cs="Open Sans"/>
                <w:sz w:val="20"/>
                <w:szCs w:val="20"/>
                <w:highlight w:val="yellow"/>
              </w:rPr>
            </w:pPr>
            <w:r w:rsidRPr="001A5508">
              <w:rPr>
                <w:b/>
                <w:i/>
                <w:sz w:val="20"/>
                <w:szCs w:val="20"/>
                <w:highlight w:val="yellow"/>
              </w:rPr>
              <w:t>e.g.:</w:t>
            </w:r>
            <w:r w:rsidRPr="001A5508">
              <w:rPr>
                <w:i/>
                <w:sz w:val="20"/>
                <w:szCs w:val="20"/>
                <w:highlight w:val="yellow"/>
              </w:rPr>
              <w:t xml:space="preserve"> “for example”; examples that could be used, but examples are not limited to those listed</w:t>
            </w:r>
          </w:p>
        </w:tc>
      </w:tr>
      <w:tr w:rsidR="00572DB4" w:rsidRPr="00E86DC6" w14:paraId="1FD62C50" w14:textId="77777777" w:rsidTr="00572DB4">
        <w:trPr>
          <w:cantSplit/>
          <w:trHeight w:val="1080"/>
          <w:jc w:val="center"/>
        </w:trPr>
        <w:tc>
          <w:tcPr>
            <w:tcW w:w="447" w:type="pct"/>
            <w:vAlign w:val="center"/>
          </w:tcPr>
          <w:p w14:paraId="4F8357D5" w14:textId="4DD38CA7" w:rsidR="00572DB4" w:rsidRDefault="00572DB4" w:rsidP="00572DB4">
            <w:pPr>
              <w:autoSpaceDE w:val="0"/>
              <w:autoSpaceDN w:val="0"/>
              <w:adjustRightInd w:val="0"/>
              <w:ind w:left="-30" w:right="-46"/>
              <w:jc w:val="center"/>
              <w:rPr>
                <w:rFonts w:cs="Open Sans"/>
                <w:sz w:val="20"/>
                <w:szCs w:val="20"/>
              </w:rPr>
            </w:pPr>
            <w:r>
              <w:rPr>
                <w:rFonts w:cs="Open Sans"/>
                <w:sz w:val="20"/>
                <w:szCs w:val="20"/>
              </w:rPr>
              <w:t>W.15</w:t>
            </w:r>
          </w:p>
        </w:tc>
        <w:tc>
          <w:tcPr>
            <w:tcW w:w="2350" w:type="pct"/>
            <w:gridSpan w:val="2"/>
            <w:tcBorders>
              <w:right w:val="single" w:sz="12" w:space="0" w:color="auto"/>
            </w:tcBorders>
            <w:vAlign w:val="center"/>
          </w:tcPr>
          <w:p w14:paraId="686D20A6" w14:textId="77777777" w:rsidR="00572DB4" w:rsidRPr="00E469AB" w:rsidRDefault="00572DB4" w:rsidP="00572DB4">
            <w:pPr>
              <w:autoSpaceDE w:val="0"/>
              <w:autoSpaceDN w:val="0"/>
              <w:adjustRightInd w:val="0"/>
              <w:rPr>
                <w:rFonts w:cs="Open Sans"/>
                <w:sz w:val="20"/>
                <w:szCs w:val="20"/>
              </w:rPr>
            </w:pPr>
            <w:r w:rsidRPr="00E469AB">
              <w:rPr>
                <w:rFonts w:cs="Open Sans"/>
                <w:sz w:val="20"/>
                <w:szCs w:val="20"/>
              </w:rPr>
              <w:t>Evaluate the industrialization of Europe in terms of:</w:t>
            </w:r>
          </w:p>
          <w:p w14:paraId="3D8A7F29" w14:textId="060FAA7E" w:rsidR="00572DB4" w:rsidRPr="00E469AB" w:rsidRDefault="00572DB4" w:rsidP="00572DB4">
            <w:pPr>
              <w:pStyle w:val="ListParagraph"/>
              <w:numPr>
                <w:ilvl w:val="0"/>
                <w:numId w:val="39"/>
              </w:numPr>
              <w:autoSpaceDE w:val="0"/>
              <w:autoSpaceDN w:val="0"/>
              <w:adjustRightInd w:val="0"/>
              <w:rPr>
                <w:rFonts w:cs="Open Sans"/>
                <w:sz w:val="20"/>
                <w:szCs w:val="20"/>
              </w:rPr>
            </w:pPr>
            <w:r w:rsidRPr="00E469AB">
              <w:rPr>
                <w:rFonts w:cs="Open Sans"/>
                <w:sz w:val="20"/>
                <w:szCs w:val="20"/>
              </w:rPr>
              <w:t>Social benefits (e.g., increases in productivity and life expectancy)</w:t>
            </w:r>
          </w:p>
          <w:p w14:paraId="053D0F3B" w14:textId="220C6231" w:rsidR="00572DB4" w:rsidRPr="00E469AB" w:rsidRDefault="00572DB4" w:rsidP="00572DB4">
            <w:pPr>
              <w:pStyle w:val="ListParagraph"/>
              <w:numPr>
                <w:ilvl w:val="0"/>
                <w:numId w:val="39"/>
              </w:numPr>
              <w:autoSpaceDE w:val="0"/>
              <w:autoSpaceDN w:val="0"/>
              <w:adjustRightInd w:val="0"/>
              <w:rPr>
                <w:rFonts w:cs="Open Sans"/>
                <w:sz w:val="20"/>
                <w:szCs w:val="20"/>
              </w:rPr>
            </w:pPr>
            <w:r w:rsidRPr="00E469AB">
              <w:rPr>
                <w:rFonts w:cs="Open Sans"/>
                <w:sz w:val="20"/>
                <w:szCs w:val="20"/>
              </w:rPr>
              <w:t>Social costs (e.g., harsh working and living conditions, pollution, child labor, and income inequality)</w:t>
            </w:r>
          </w:p>
          <w:p w14:paraId="56F66F2A" w14:textId="501FB10A" w:rsidR="00572DB4" w:rsidRPr="00E469AB" w:rsidRDefault="00572DB4" w:rsidP="00572DB4">
            <w:pPr>
              <w:pStyle w:val="ListParagraph"/>
              <w:numPr>
                <w:ilvl w:val="0"/>
                <w:numId w:val="39"/>
              </w:numPr>
              <w:autoSpaceDE w:val="0"/>
              <w:autoSpaceDN w:val="0"/>
              <w:adjustRightInd w:val="0"/>
              <w:rPr>
                <w:rFonts w:cs="Open Sans"/>
                <w:sz w:val="20"/>
                <w:szCs w:val="20"/>
              </w:rPr>
            </w:pPr>
            <w:r w:rsidRPr="00E469AB">
              <w:rPr>
                <w:rFonts w:cs="Open Sans"/>
                <w:sz w:val="20"/>
                <w:szCs w:val="20"/>
              </w:rPr>
              <w:t>Attempts to address these costs (e.g., political reform, urban planning, philanthropy, labor unionism, education reform, and public health and sanitation)</w:t>
            </w:r>
          </w:p>
        </w:tc>
        <w:tc>
          <w:tcPr>
            <w:tcW w:w="236" w:type="pct"/>
            <w:tcBorders>
              <w:left w:val="single" w:sz="12" w:space="0" w:color="auto"/>
            </w:tcBorders>
          </w:tcPr>
          <w:p w14:paraId="47137E17" w14:textId="4EF01DF5" w:rsidR="00572DB4" w:rsidRPr="00E86DC6" w:rsidRDefault="00572DB4" w:rsidP="00572DB4">
            <w:pPr>
              <w:jc w:val="center"/>
              <w:rPr>
                <w:rFonts w:cs="Open Sans"/>
                <w:sz w:val="20"/>
                <w:szCs w:val="20"/>
              </w:rPr>
            </w:pPr>
            <w:r>
              <w:rPr>
                <w:rFonts w:cs="Open Sans"/>
                <w:sz w:val="20"/>
                <w:szCs w:val="20"/>
              </w:rPr>
              <w:t>x</w:t>
            </w:r>
          </w:p>
        </w:tc>
        <w:tc>
          <w:tcPr>
            <w:tcW w:w="215" w:type="pct"/>
          </w:tcPr>
          <w:p w14:paraId="51D91E68" w14:textId="77777777" w:rsidR="00572DB4" w:rsidRPr="00E86DC6" w:rsidRDefault="00572DB4" w:rsidP="00572DB4">
            <w:pPr>
              <w:jc w:val="center"/>
              <w:rPr>
                <w:rFonts w:cs="Open Sans"/>
                <w:sz w:val="20"/>
                <w:szCs w:val="20"/>
              </w:rPr>
            </w:pPr>
          </w:p>
        </w:tc>
        <w:tc>
          <w:tcPr>
            <w:tcW w:w="1752" w:type="pct"/>
          </w:tcPr>
          <w:p w14:paraId="73686739" w14:textId="77777777" w:rsidR="009552AF" w:rsidRPr="001A5508" w:rsidRDefault="009552AF" w:rsidP="00572DB4">
            <w:pPr>
              <w:rPr>
                <w:sz w:val="20"/>
                <w:szCs w:val="20"/>
              </w:rPr>
            </w:pPr>
            <w:r w:rsidRPr="001A5508">
              <w:rPr>
                <w:sz w:val="20"/>
                <w:szCs w:val="20"/>
              </w:rPr>
              <w:t xml:space="preserve">Examples supporting standard 15 </w:t>
            </w:r>
            <w:r w:rsidR="00572DB4" w:rsidRPr="001A5508">
              <w:rPr>
                <w:sz w:val="20"/>
                <w:szCs w:val="20"/>
              </w:rPr>
              <w:t>can be located within</w:t>
            </w:r>
          </w:p>
          <w:p w14:paraId="3492B5C8" w14:textId="77777777" w:rsidR="009552AF" w:rsidRPr="001A5508" w:rsidRDefault="009552AF" w:rsidP="00572DB4">
            <w:pPr>
              <w:rPr>
                <w:sz w:val="20"/>
                <w:szCs w:val="20"/>
              </w:rPr>
            </w:pPr>
          </w:p>
          <w:p w14:paraId="7BC1085C" w14:textId="77777777" w:rsidR="00EA19EE" w:rsidRPr="001A5508" w:rsidRDefault="00EA19EE" w:rsidP="00EA19EE">
            <w:pPr>
              <w:rPr>
                <w:rFonts w:cs="Open Sans"/>
                <w:sz w:val="20"/>
                <w:szCs w:val="20"/>
              </w:rPr>
            </w:pPr>
            <w:r w:rsidRPr="001A5508">
              <w:rPr>
                <w:rFonts w:cs="Open Sans"/>
                <w:sz w:val="20"/>
                <w:szCs w:val="20"/>
              </w:rPr>
              <w:t>Topic 4: The Industrial Revolution</w:t>
            </w:r>
          </w:p>
          <w:p w14:paraId="1091BDE5" w14:textId="77777777" w:rsidR="00572DB4" w:rsidRPr="001A5508" w:rsidRDefault="00EA19EE" w:rsidP="00EA19EE">
            <w:pPr>
              <w:rPr>
                <w:sz w:val="20"/>
                <w:szCs w:val="20"/>
              </w:rPr>
            </w:pPr>
            <w:r w:rsidRPr="001A5508">
              <w:rPr>
                <w:sz w:val="20"/>
                <w:szCs w:val="20"/>
              </w:rPr>
              <w:t>Social Impact of Industrialism 228-236</w:t>
            </w:r>
            <w:r w:rsidR="00572DB4" w:rsidRPr="001A5508">
              <w:rPr>
                <w:sz w:val="20"/>
                <w:szCs w:val="20"/>
              </w:rPr>
              <w:t xml:space="preserve"> </w:t>
            </w:r>
          </w:p>
          <w:p w14:paraId="117064C2" w14:textId="614DC679" w:rsidR="00EA19EE" w:rsidRPr="001A5508" w:rsidRDefault="00EA19EE" w:rsidP="00EA19EE">
            <w:pPr>
              <w:rPr>
                <w:sz w:val="20"/>
                <w:szCs w:val="20"/>
              </w:rPr>
            </w:pPr>
            <w:r w:rsidRPr="001A5508">
              <w:rPr>
                <w:sz w:val="20"/>
                <w:szCs w:val="20"/>
              </w:rPr>
              <w:t>Changing Ways of Life and Thought 244-253</w:t>
            </w:r>
          </w:p>
        </w:tc>
      </w:tr>
      <w:tr w:rsidR="00572DB4" w:rsidRPr="00E86DC6" w14:paraId="18D40D4E" w14:textId="77777777" w:rsidTr="00572DB4">
        <w:trPr>
          <w:cantSplit/>
          <w:trHeight w:val="1080"/>
          <w:jc w:val="center"/>
        </w:trPr>
        <w:tc>
          <w:tcPr>
            <w:tcW w:w="447" w:type="pct"/>
            <w:vAlign w:val="center"/>
          </w:tcPr>
          <w:p w14:paraId="03835E08" w14:textId="03B7630B" w:rsidR="00572DB4" w:rsidRPr="00E469AB" w:rsidRDefault="00572DB4" w:rsidP="00572DB4">
            <w:pPr>
              <w:autoSpaceDE w:val="0"/>
              <w:autoSpaceDN w:val="0"/>
              <w:adjustRightInd w:val="0"/>
              <w:ind w:left="-30" w:right="-46"/>
              <w:jc w:val="center"/>
              <w:rPr>
                <w:rFonts w:cs="Open Sans"/>
                <w:sz w:val="20"/>
                <w:szCs w:val="20"/>
              </w:rPr>
            </w:pPr>
            <w:r w:rsidRPr="00E469AB">
              <w:rPr>
                <w:sz w:val="20"/>
                <w:szCs w:val="20"/>
              </w:rPr>
              <w:t>W.16</w:t>
            </w:r>
          </w:p>
        </w:tc>
        <w:tc>
          <w:tcPr>
            <w:tcW w:w="2350" w:type="pct"/>
            <w:gridSpan w:val="2"/>
            <w:tcBorders>
              <w:right w:val="single" w:sz="12" w:space="0" w:color="auto"/>
            </w:tcBorders>
            <w:vAlign w:val="center"/>
          </w:tcPr>
          <w:p w14:paraId="61BB0809" w14:textId="2D5F5B0A" w:rsidR="00572DB4" w:rsidRPr="00E469AB" w:rsidRDefault="00572DB4" w:rsidP="00572DB4">
            <w:pPr>
              <w:autoSpaceDE w:val="0"/>
              <w:autoSpaceDN w:val="0"/>
              <w:adjustRightInd w:val="0"/>
              <w:rPr>
                <w:rFonts w:cs="Open Sans"/>
                <w:sz w:val="20"/>
                <w:szCs w:val="20"/>
              </w:rPr>
            </w:pPr>
            <w:r w:rsidRPr="00E469AB">
              <w:rPr>
                <w:sz w:val="20"/>
                <w:szCs w:val="20"/>
              </w:rPr>
              <w:t>Compare and contrast the rise of the following economic theories as a result of industrialization: capitalism, communism, and socialism.</w:t>
            </w:r>
          </w:p>
        </w:tc>
        <w:tc>
          <w:tcPr>
            <w:tcW w:w="236" w:type="pct"/>
            <w:tcBorders>
              <w:left w:val="single" w:sz="12" w:space="0" w:color="auto"/>
            </w:tcBorders>
          </w:tcPr>
          <w:p w14:paraId="5F3024C6" w14:textId="2D2F2403" w:rsidR="00572DB4" w:rsidRPr="00E86DC6" w:rsidRDefault="00572DB4" w:rsidP="00572DB4">
            <w:pPr>
              <w:jc w:val="center"/>
              <w:rPr>
                <w:rFonts w:cs="Open Sans"/>
                <w:sz w:val="20"/>
                <w:szCs w:val="20"/>
              </w:rPr>
            </w:pPr>
            <w:r>
              <w:rPr>
                <w:rFonts w:cs="Open Sans"/>
                <w:sz w:val="20"/>
                <w:szCs w:val="20"/>
              </w:rPr>
              <w:t>x</w:t>
            </w:r>
          </w:p>
        </w:tc>
        <w:tc>
          <w:tcPr>
            <w:tcW w:w="215" w:type="pct"/>
          </w:tcPr>
          <w:p w14:paraId="54FFA229" w14:textId="77777777" w:rsidR="00572DB4" w:rsidRPr="00E86DC6" w:rsidRDefault="00572DB4" w:rsidP="00572DB4">
            <w:pPr>
              <w:jc w:val="center"/>
              <w:rPr>
                <w:rFonts w:cs="Open Sans"/>
                <w:sz w:val="20"/>
                <w:szCs w:val="20"/>
              </w:rPr>
            </w:pPr>
          </w:p>
        </w:tc>
        <w:tc>
          <w:tcPr>
            <w:tcW w:w="1752" w:type="pct"/>
          </w:tcPr>
          <w:p w14:paraId="7883A8AD" w14:textId="77777777" w:rsidR="00572DB4" w:rsidRPr="001A5508" w:rsidRDefault="00D62768" w:rsidP="00572DB4">
            <w:pPr>
              <w:rPr>
                <w:sz w:val="20"/>
                <w:szCs w:val="20"/>
              </w:rPr>
            </w:pPr>
            <w:r w:rsidRPr="001A5508">
              <w:rPr>
                <w:sz w:val="20"/>
                <w:szCs w:val="20"/>
              </w:rPr>
              <w:t xml:space="preserve">Examples supporting standard 16 </w:t>
            </w:r>
            <w:r w:rsidR="00572DB4" w:rsidRPr="001A5508">
              <w:rPr>
                <w:sz w:val="20"/>
                <w:szCs w:val="20"/>
              </w:rPr>
              <w:t xml:space="preserve">can be located within </w:t>
            </w:r>
          </w:p>
          <w:p w14:paraId="3E42F3FB" w14:textId="77777777" w:rsidR="00D62768" w:rsidRPr="001A5508" w:rsidRDefault="00D62768" w:rsidP="00572DB4">
            <w:pPr>
              <w:rPr>
                <w:sz w:val="20"/>
                <w:szCs w:val="20"/>
              </w:rPr>
            </w:pPr>
          </w:p>
          <w:p w14:paraId="04180774" w14:textId="77777777" w:rsidR="00D62768" w:rsidRPr="001A5508" w:rsidRDefault="00D62768" w:rsidP="00D62768">
            <w:pPr>
              <w:rPr>
                <w:rFonts w:cs="Open Sans"/>
                <w:sz w:val="20"/>
                <w:szCs w:val="20"/>
              </w:rPr>
            </w:pPr>
            <w:r w:rsidRPr="001A5508">
              <w:rPr>
                <w:rFonts w:cs="Open Sans"/>
                <w:sz w:val="20"/>
                <w:szCs w:val="20"/>
              </w:rPr>
              <w:t>Topic 4: The Industrial Revolution</w:t>
            </w:r>
          </w:p>
          <w:p w14:paraId="14E9F3F6" w14:textId="4ECB2703" w:rsidR="00D62768" w:rsidRPr="001A5508" w:rsidRDefault="00D62768" w:rsidP="00D62768">
            <w:pPr>
              <w:rPr>
                <w:rFonts w:eastAsia="Times New Roman" w:cs="Open Sans"/>
                <w:sz w:val="20"/>
                <w:szCs w:val="20"/>
              </w:rPr>
            </w:pPr>
            <w:r w:rsidRPr="001A5508">
              <w:rPr>
                <w:rFonts w:eastAsia="Times New Roman" w:cs="Open Sans"/>
                <w:sz w:val="20"/>
                <w:szCs w:val="20"/>
              </w:rPr>
              <w:t>Social Impact of Industrialism 228-236</w:t>
            </w:r>
          </w:p>
          <w:p w14:paraId="6DFCDDC0" w14:textId="426C31B1" w:rsidR="00D62768" w:rsidRPr="001A5508" w:rsidRDefault="00D62768" w:rsidP="00D62768">
            <w:pPr>
              <w:rPr>
                <w:rFonts w:cs="Open Sans"/>
                <w:sz w:val="20"/>
                <w:szCs w:val="20"/>
              </w:rPr>
            </w:pPr>
          </w:p>
        </w:tc>
      </w:tr>
      <w:tr w:rsidR="0073461F" w:rsidRPr="00E86DC6" w14:paraId="462CE088" w14:textId="77777777" w:rsidTr="00572DB4">
        <w:trPr>
          <w:cantSplit/>
          <w:jc w:val="center"/>
        </w:trPr>
        <w:tc>
          <w:tcPr>
            <w:tcW w:w="2797" w:type="pct"/>
            <w:gridSpan w:val="3"/>
            <w:tcBorders>
              <w:right w:val="single" w:sz="12" w:space="0" w:color="auto"/>
            </w:tcBorders>
            <w:shd w:val="clear" w:color="auto" w:fill="D9D9D9" w:themeFill="background1" w:themeFillShade="D9"/>
            <w:vAlign w:val="center"/>
          </w:tcPr>
          <w:p w14:paraId="3485B857" w14:textId="47B4ACC7" w:rsidR="0073461F" w:rsidRPr="00217ECE" w:rsidRDefault="00E469AB" w:rsidP="00E469AB">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236" w:type="pct"/>
            <w:tcBorders>
              <w:left w:val="single" w:sz="12" w:space="0" w:color="auto"/>
            </w:tcBorders>
            <w:shd w:val="clear" w:color="auto" w:fill="D9D9D9" w:themeFill="background1" w:themeFillShade="D9"/>
          </w:tcPr>
          <w:p w14:paraId="08FDAE09"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215" w:type="pct"/>
            <w:shd w:val="clear" w:color="auto" w:fill="D9D9D9" w:themeFill="background1" w:themeFillShade="D9"/>
          </w:tcPr>
          <w:p w14:paraId="070A4D3D"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752" w:type="pct"/>
            <w:shd w:val="clear" w:color="auto" w:fill="D9D9D9" w:themeFill="background1" w:themeFillShade="D9"/>
          </w:tcPr>
          <w:p w14:paraId="3141D8F4"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572DB4">
        <w:trPr>
          <w:cantSplit/>
          <w:trHeight w:val="593"/>
          <w:jc w:val="center"/>
        </w:trPr>
        <w:tc>
          <w:tcPr>
            <w:tcW w:w="2797"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236" w:type="pct"/>
            <w:tcBorders>
              <w:left w:val="single" w:sz="12" w:space="0" w:color="auto"/>
            </w:tcBorders>
            <w:shd w:val="clear" w:color="auto" w:fill="F2F2F2" w:themeFill="background1" w:themeFillShade="F2"/>
          </w:tcPr>
          <w:p w14:paraId="3FE56D4B" w14:textId="77777777" w:rsidR="0073461F" w:rsidRPr="00E86DC6" w:rsidRDefault="0073461F" w:rsidP="00E469AB">
            <w:pPr>
              <w:keepNext/>
              <w:jc w:val="center"/>
              <w:rPr>
                <w:rFonts w:cs="Open Sans"/>
                <w:b/>
                <w:sz w:val="20"/>
                <w:szCs w:val="20"/>
              </w:rPr>
            </w:pPr>
          </w:p>
        </w:tc>
        <w:tc>
          <w:tcPr>
            <w:tcW w:w="215" w:type="pct"/>
            <w:shd w:val="clear" w:color="auto" w:fill="F2F2F2" w:themeFill="background1" w:themeFillShade="F2"/>
          </w:tcPr>
          <w:p w14:paraId="5F9E9ABB" w14:textId="77777777" w:rsidR="0073461F" w:rsidRPr="00E86DC6" w:rsidRDefault="0073461F" w:rsidP="00E469AB">
            <w:pPr>
              <w:keepNext/>
              <w:jc w:val="center"/>
              <w:rPr>
                <w:rFonts w:cs="Open Sans"/>
                <w:b/>
                <w:sz w:val="20"/>
                <w:szCs w:val="20"/>
              </w:rPr>
            </w:pPr>
          </w:p>
        </w:tc>
        <w:tc>
          <w:tcPr>
            <w:tcW w:w="1752" w:type="pct"/>
            <w:shd w:val="clear" w:color="auto" w:fill="F2F2F2" w:themeFill="background1" w:themeFillShade="F2"/>
          </w:tcPr>
          <w:p w14:paraId="62A2D285" w14:textId="77777777" w:rsidR="0073461F" w:rsidRPr="00E86DC6" w:rsidRDefault="0073461F" w:rsidP="00E469AB">
            <w:pPr>
              <w:keepNext/>
              <w:jc w:val="center"/>
              <w:rPr>
                <w:rFonts w:cs="Open Sans"/>
                <w:b/>
                <w:sz w:val="20"/>
                <w:szCs w:val="20"/>
              </w:rPr>
            </w:pPr>
          </w:p>
        </w:tc>
      </w:tr>
      <w:tr w:rsidR="00572DB4" w:rsidRPr="00E86DC6" w14:paraId="0D9E5080" w14:textId="77777777" w:rsidTr="00572DB4">
        <w:trPr>
          <w:cantSplit/>
          <w:trHeight w:val="1080"/>
          <w:jc w:val="center"/>
        </w:trPr>
        <w:tc>
          <w:tcPr>
            <w:tcW w:w="447" w:type="pct"/>
            <w:shd w:val="clear" w:color="auto" w:fill="auto"/>
            <w:vAlign w:val="center"/>
          </w:tcPr>
          <w:p w14:paraId="268B7CC5" w14:textId="0E53A4FD" w:rsidR="00572DB4" w:rsidRPr="00E469AB" w:rsidRDefault="00572DB4" w:rsidP="00572DB4">
            <w:pPr>
              <w:autoSpaceDE w:val="0"/>
              <w:autoSpaceDN w:val="0"/>
              <w:adjustRightInd w:val="0"/>
              <w:ind w:left="-120" w:right="-46"/>
              <w:jc w:val="center"/>
              <w:rPr>
                <w:rFonts w:cs="Open Sans"/>
                <w:bCs/>
                <w:sz w:val="20"/>
                <w:szCs w:val="20"/>
              </w:rPr>
            </w:pPr>
            <w:r w:rsidRPr="00E469AB">
              <w:rPr>
                <w:sz w:val="20"/>
                <w:szCs w:val="20"/>
              </w:rPr>
              <w:t>W.17</w:t>
            </w:r>
          </w:p>
        </w:tc>
        <w:tc>
          <w:tcPr>
            <w:tcW w:w="2350" w:type="pct"/>
            <w:gridSpan w:val="2"/>
            <w:tcBorders>
              <w:right w:val="single" w:sz="12" w:space="0" w:color="auto"/>
            </w:tcBorders>
            <w:shd w:val="clear" w:color="auto" w:fill="auto"/>
            <w:vAlign w:val="center"/>
          </w:tcPr>
          <w:p w14:paraId="503E6B2E" w14:textId="39ED319D" w:rsidR="00572DB4" w:rsidRPr="00E469AB" w:rsidRDefault="00572DB4" w:rsidP="00572DB4">
            <w:pPr>
              <w:autoSpaceDE w:val="0"/>
              <w:autoSpaceDN w:val="0"/>
              <w:adjustRightInd w:val="0"/>
              <w:rPr>
                <w:rFonts w:cs="Open Sans"/>
                <w:bCs/>
                <w:sz w:val="20"/>
                <w:szCs w:val="20"/>
              </w:rPr>
            </w:pPr>
            <w:r w:rsidRPr="00E469AB">
              <w:rPr>
                <w:sz w:val="20"/>
                <w:szCs w:val="20"/>
              </w:rPr>
              <w:t xml:space="preserve">Define nationalism, and explain how nationalism, cultural geography, and physical geography contributed to the unification of nations, such as Germany and Italy. </w:t>
            </w:r>
          </w:p>
        </w:tc>
        <w:tc>
          <w:tcPr>
            <w:tcW w:w="236" w:type="pct"/>
            <w:tcBorders>
              <w:left w:val="single" w:sz="12" w:space="0" w:color="auto"/>
            </w:tcBorders>
            <w:shd w:val="clear" w:color="auto" w:fill="auto"/>
          </w:tcPr>
          <w:p w14:paraId="05A2A6D8" w14:textId="7173ACAD" w:rsidR="00572DB4" w:rsidRPr="00E86DC6" w:rsidRDefault="00572DB4" w:rsidP="00572DB4">
            <w:pPr>
              <w:keepNext/>
              <w:jc w:val="center"/>
              <w:rPr>
                <w:rFonts w:cs="Open Sans"/>
                <w:b/>
                <w:sz w:val="20"/>
                <w:szCs w:val="20"/>
              </w:rPr>
            </w:pPr>
            <w:r>
              <w:rPr>
                <w:rFonts w:cs="Open Sans"/>
                <w:b/>
                <w:sz w:val="20"/>
                <w:szCs w:val="20"/>
              </w:rPr>
              <w:t>x</w:t>
            </w:r>
          </w:p>
        </w:tc>
        <w:tc>
          <w:tcPr>
            <w:tcW w:w="215" w:type="pct"/>
            <w:shd w:val="clear" w:color="auto" w:fill="auto"/>
          </w:tcPr>
          <w:p w14:paraId="4BE76BDC" w14:textId="77777777" w:rsidR="00572DB4" w:rsidRPr="00E86DC6" w:rsidRDefault="00572DB4" w:rsidP="00572DB4">
            <w:pPr>
              <w:keepNext/>
              <w:jc w:val="center"/>
              <w:rPr>
                <w:rFonts w:cs="Open Sans"/>
                <w:b/>
                <w:sz w:val="20"/>
                <w:szCs w:val="20"/>
              </w:rPr>
            </w:pPr>
          </w:p>
        </w:tc>
        <w:tc>
          <w:tcPr>
            <w:tcW w:w="1752" w:type="pct"/>
            <w:shd w:val="clear" w:color="auto" w:fill="auto"/>
          </w:tcPr>
          <w:p w14:paraId="1B083911" w14:textId="77777777" w:rsidR="00572DB4" w:rsidRPr="001A5508" w:rsidRDefault="0055795B" w:rsidP="00572DB4">
            <w:pPr>
              <w:keepNext/>
              <w:rPr>
                <w:sz w:val="20"/>
                <w:szCs w:val="20"/>
              </w:rPr>
            </w:pPr>
            <w:r w:rsidRPr="001A5508">
              <w:rPr>
                <w:sz w:val="20"/>
                <w:szCs w:val="20"/>
              </w:rPr>
              <w:t xml:space="preserve">Examples supporting standard 17 </w:t>
            </w:r>
            <w:r w:rsidR="00572DB4" w:rsidRPr="001A5508">
              <w:rPr>
                <w:sz w:val="20"/>
                <w:szCs w:val="20"/>
              </w:rPr>
              <w:t xml:space="preserve">can be located within </w:t>
            </w:r>
          </w:p>
          <w:p w14:paraId="7233B700" w14:textId="77777777" w:rsidR="0055795B" w:rsidRPr="001A5508" w:rsidRDefault="0055795B" w:rsidP="00572DB4">
            <w:pPr>
              <w:keepNext/>
              <w:rPr>
                <w:sz w:val="20"/>
                <w:szCs w:val="20"/>
              </w:rPr>
            </w:pPr>
          </w:p>
          <w:p w14:paraId="01BADE59" w14:textId="77777777" w:rsidR="0055795B" w:rsidRPr="001A5508" w:rsidRDefault="0055795B" w:rsidP="0055795B">
            <w:pPr>
              <w:rPr>
                <w:rFonts w:cs="Open Sans"/>
                <w:sz w:val="20"/>
                <w:szCs w:val="20"/>
              </w:rPr>
            </w:pPr>
            <w:r w:rsidRPr="001A5508">
              <w:rPr>
                <w:rFonts w:cs="Open Sans"/>
                <w:sz w:val="20"/>
                <w:szCs w:val="20"/>
              </w:rPr>
              <w:t>Topic 5: Nationalism and the Spread of Democracy</w:t>
            </w:r>
          </w:p>
          <w:p w14:paraId="1F16EE08" w14:textId="77777777" w:rsidR="0055795B" w:rsidRPr="001A5508" w:rsidRDefault="0055795B" w:rsidP="00572DB4">
            <w:pPr>
              <w:keepNext/>
              <w:rPr>
                <w:rFonts w:cs="Open Sans"/>
                <w:sz w:val="20"/>
                <w:szCs w:val="20"/>
              </w:rPr>
            </w:pPr>
            <w:r w:rsidRPr="001A5508">
              <w:rPr>
                <w:rFonts w:cs="Open Sans"/>
                <w:sz w:val="20"/>
                <w:szCs w:val="20"/>
              </w:rPr>
              <w:t>Revolutions Sweep Europe</w:t>
            </w:r>
          </w:p>
          <w:p w14:paraId="5422E1A7" w14:textId="77777777" w:rsidR="0055795B" w:rsidRPr="001A5508" w:rsidRDefault="0055795B" w:rsidP="00572DB4">
            <w:pPr>
              <w:keepNext/>
              <w:rPr>
                <w:rFonts w:cs="Open Sans"/>
                <w:sz w:val="20"/>
                <w:szCs w:val="20"/>
              </w:rPr>
            </w:pPr>
            <w:r w:rsidRPr="001A5508">
              <w:rPr>
                <w:rFonts w:cs="Open Sans"/>
                <w:sz w:val="20"/>
                <w:szCs w:val="20"/>
              </w:rPr>
              <w:t>Nationalism Grows 262</w:t>
            </w:r>
          </w:p>
          <w:p w14:paraId="2AE42F37" w14:textId="77777777" w:rsidR="0055795B" w:rsidRPr="001A5508" w:rsidRDefault="0055795B" w:rsidP="00572DB4">
            <w:pPr>
              <w:keepNext/>
              <w:rPr>
                <w:rFonts w:cs="Open Sans"/>
                <w:sz w:val="20"/>
                <w:szCs w:val="20"/>
              </w:rPr>
            </w:pPr>
            <w:r w:rsidRPr="001A5508">
              <w:rPr>
                <w:rFonts w:cs="Open Sans"/>
                <w:sz w:val="20"/>
                <w:szCs w:val="20"/>
              </w:rPr>
              <w:t>The Unification of Germany 274-280</w:t>
            </w:r>
          </w:p>
          <w:p w14:paraId="0821A407" w14:textId="7C8C8905" w:rsidR="0055795B" w:rsidRPr="001A5508" w:rsidRDefault="0055795B" w:rsidP="00572DB4">
            <w:pPr>
              <w:keepNext/>
              <w:rPr>
                <w:rFonts w:cs="Open Sans"/>
                <w:sz w:val="20"/>
                <w:szCs w:val="20"/>
              </w:rPr>
            </w:pPr>
            <w:r w:rsidRPr="001A5508">
              <w:rPr>
                <w:rFonts w:cs="Open Sans"/>
                <w:sz w:val="20"/>
                <w:szCs w:val="20"/>
              </w:rPr>
              <w:t>The unification of Italy 281-284</w:t>
            </w:r>
          </w:p>
        </w:tc>
      </w:tr>
      <w:tr w:rsidR="00572DB4" w:rsidRPr="00E86DC6" w14:paraId="2EB823BB" w14:textId="77777777" w:rsidTr="00572DB4">
        <w:trPr>
          <w:cantSplit/>
          <w:trHeight w:val="1080"/>
          <w:jc w:val="center"/>
        </w:trPr>
        <w:tc>
          <w:tcPr>
            <w:tcW w:w="447" w:type="pct"/>
            <w:shd w:val="clear" w:color="auto" w:fill="auto"/>
            <w:vAlign w:val="center"/>
          </w:tcPr>
          <w:p w14:paraId="0FFA85C4" w14:textId="5B95143F" w:rsidR="00572DB4" w:rsidRPr="00E469AB" w:rsidRDefault="00572DB4" w:rsidP="00572DB4">
            <w:pPr>
              <w:autoSpaceDE w:val="0"/>
              <w:autoSpaceDN w:val="0"/>
              <w:adjustRightInd w:val="0"/>
              <w:ind w:left="-120" w:right="-46"/>
              <w:jc w:val="center"/>
              <w:rPr>
                <w:rFonts w:cs="Open Sans"/>
                <w:bCs/>
                <w:sz w:val="20"/>
                <w:szCs w:val="20"/>
              </w:rPr>
            </w:pPr>
            <w:r w:rsidRPr="00E469AB">
              <w:rPr>
                <w:sz w:val="20"/>
                <w:szCs w:val="20"/>
              </w:rPr>
              <w:t>W.18</w:t>
            </w:r>
          </w:p>
        </w:tc>
        <w:tc>
          <w:tcPr>
            <w:tcW w:w="2350" w:type="pct"/>
            <w:gridSpan w:val="2"/>
            <w:tcBorders>
              <w:right w:val="single" w:sz="12" w:space="0" w:color="auto"/>
            </w:tcBorders>
            <w:shd w:val="clear" w:color="auto" w:fill="auto"/>
            <w:vAlign w:val="center"/>
          </w:tcPr>
          <w:p w14:paraId="18EA58F8" w14:textId="0136A848" w:rsidR="00572DB4" w:rsidRPr="00E469AB" w:rsidRDefault="00572DB4" w:rsidP="00572DB4">
            <w:pPr>
              <w:autoSpaceDE w:val="0"/>
              <w:autoSpaceDN w:val="0"/>
              <w:adjustRightInd w:val="0"/>
              <w:rPr>
                <w:rFonts w:cs="Open Sans"/>
                <w:bCs/>
                <w:sz w:val="20"/>
                <w:szCs w:val="20"/>
              </w:rPr>
            </w:pPr>
            <w:r w:rsidRPr="00E469AB">
              <w:rPr>
                <w:sz w:val="20"/>
                <w:szCs w:val="20"/>
              </w:rPr>
              <w:t xml:space="preserve">Describe the rise of anti-Semitism in Europe during this time period. </w:t>
            </w:r>
          </w:p>
        </w:tc>
        <w:tc>
          <w:tcPr>
            <w:tcW w:w="236" w:type="pct"/>
            <w:tcBorders>
              <w:left w:val="single" w:sz="12" w:space="0" w:color="auto"/>
            </w:tcBorders>
            <w:shd w:val="clear" w:color="auto" w:fill="auto"/>
          </w:tcPr>
          <w:p w14:paraId="7163CE60" w14:textId="4325C7B5" w:rsidR="00572DB4" w:rsidRPr="00E86DC6" w:rsidRDefault="00572DB4" w:rsidP="00572DB4">
            <w:pPr>
              <w:keepNext/>
              <w:jc w:val="center"/>
              <w:rPr>
                <w:rFonts w:cs="Open Sans"/>
                <w:b/>
                <w:sz w:val="20"/>
                <w:szCs w:val="20"/>
              </w:rPr>
            </w:pPr>
            <w:r>
              <w:rPr>
                <w:rFonts w:cs="Open Sans"/>
                <w:b/>
                <w:sz w:val="20"/>
                <w:szCs w:val="20"/>
              </w:rPr>
              <w:t>x</w:t>
            </w:r>
          </w:p>
        </w:tc>
        <w:tc>
          <w:tcPr>
            <w:tcW w:w="215" w:type="pct"/>
            <w:shd w:val="clear" w:color="auto" w:fill="auto"/>
          </w:tcPr>
          <w:p w14:paraId="1CF12021" w14:textId="77777777" w:rsidR="00572DB4" w:rsidRPr="00E86DC6" w:rsidRDefault="00572DB4" w:rsidP="00572DB4">
            <w:pPr>
              <w:keepNext/>
              <w:jc w:val="center"/>
              <w:rPr>
                <w:rFonts w:cs="Open Sans"/>
                <w:b/>
                <w:sz w:val="20"/>
                <w:szCs w:val="20"/>
              </w:rPr>
            </w:pPr>
          </w:p>
        </w:tc>
        <w:tc>
          <w:tcPr>
            <w:tcW w:w="1752" w:type="pct"/>
            <w:shd w:val="clear" w:color="auto" w:fill="auto"/>
          </w:tcPr>
          <w:p w14:paraId="25BCFD90" w14:textId="77777777" w:rsidR="00572DB4" w:rsidRPr="001A5508" w:rsidRDefault="00330256" w:rsidP="00572DB4">
            <w:pPr>
              <w:keepNext/>
              <w:rPr>
                <w:sz w:val="20"/>
                <w:szCs w:val="20"/>
              </w:rPr>
            </w:pPr>
            <w:r w:rsidRPr="001A5508">
              <w:rPr>
                <w:sz w:val="20"/>
                <w:szCs w:val="20"/>
              </w:rPr>
              <w:t>Examples supporting standard 18</w:t>
            </w:r>
            <w:r w:rsidR="00572DB4" w:rsidRPr="001A5508">
              <w:rPr>
                <w:sz w:val="20"/>
                <w:szCs w:val="20"/>
              </w:rPr>
              <w:t xml:space="preserve"> can be located within </w:t>
            </w:r>
          </w:p>
          <w:p w14:paraId="70D8D6D1" w14:textId="77777777" w:rsidR="00330256" w:rsidRPr="001A5508" w:rsidRDefault="00330256" w:rsidP="00572DB4">
            <w:pPr>
              <w:keepNext/>
              <w:rPr>
                <w:sz w:val="20"/>
                <w:szCs w:val="20"/>
              </w:rPr>
            </w:pPr>
          </w:p>
          <w:p w14:paraId="2D10F87D" w14:textId="77777777" w:rsidR="00330256" w:rsidRPr="001A5508" w:rsidRDefault="00330256" w:rsidP="00330256">
            <w:pPr>
              <w:rPr>
                <w:rFonts w:cs="Open Sans"/>
                <w:sz w:val="20"/>
                <w:szCs w:val="20"/>
              </w:rPr>
            </w:pPr>
            <w:r w:rsidRPr="001A5508">
              <w:rPr>
                <w:rFonts w:cs="Open Sans"/>
                <w:sz w:val="20"/>
                <w:szCs w:val="20"/>
              </w:rPr>
              <w:t>Topic 5: Nationalism and the Spread of Democracy</w:t>
            </w:r>
          </w:p>
          <w:p w14:paraId="6E8D3BA7" w14:textId="77777777" w:rsidR="00330256" w:rsidRPr="001A5508" w:rsidRDefault="00330256" w:rsidP="00572DB4">
            <w:pPr>
              <w:keepNext/>
              <w:rPr>
                <w:rFonts w:cs="Open Sans"/>
                <w:sz w:val="20"/>
                <w:szCs w:val="20"/>
              </w:rPr>
            </w:pPr>
            <w:r w:rsidRPr="001A5508">
              <w:rPr>
                <w:rFonts w:cs="Open Sans"/>
                <w:sz w:val="20"/>
                <w:szCs w:val="20"/>
              </w:rPr>
              <w:t>Divisions and Democracy in France</w:t>
            </w:r>
          </w:p>
          <w:p w14:paraId="696A5127" w14:textId="55FD2A85" w:rsidR="00330256" w:rsidRPr="001A5508" w:rsidRDefault="00330256" w:rsidP="00572DB4">
            <w:pPr>
              <w:keepNext/>
              <w:rPr>
                <w:rFonts w:cs="Open Sans"/>
                <w:sz w:val="20"/>
                <w:szCs w:val="20"/>
              </w:rPr>
            </w:pPr>
            <w:r w:rsidRPr="001A5508">
              <w:rPr>
                <w:rFonts w:cs="Open Sans"/>
                <w:sz w:val="20"/>
                <w:szCs w:val="20"/>
              </w:rPr>
              <w:t>The Dreyfus Affair 296-297</w:t>
            </w:r>
          </w:p>
        </w:tc>
      </w:tr>
      <w:tr w:rsidR="0073461F" w:rsidRPr="00E86DC6" w14:paraId="7A28AE31" w14:textId="77777777" w:rsidTr="0073461F">
        <w:trPr>
          <w:cantSplit/>
          <w:trHeight w:val="647"/>
          <w:jc w:val="center"/>
        </w:trPr>
        <w:tc>
          <w:tcPr>
            <w:tcW w:w="5000" w:type="pct"/>
            <w:gridSpan w:val="6"/>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A4B445" w14:textId="77777777" w:rsidR="0073461F" w:rsidRDefault="0073461F" w:rsidP="0073461F">
            <w:pPr>
              <w:keepNext/>
              <w:ind w:left="720"/>
              <w:rPr>
                <w:rFonts w:cs="Open Sans"/>
                <w:i/>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F070077" w14:textId="77777777" w:rsidR="00E469AB" w:rsidRDefault="00E469AB" w:rsidP="0073461F">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5460488" w14:textId="1804D5DD" w:rsidR="00E469AB" w:rsidRPr="00E469AB" w:rsidRDefault="00E469AB"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E469AB" w:rsidRPr="00E86DC6" w14:paraId="6E44F7FB" w14:textId="77777777" w:rsidTr="005B4D43">
        <w:trPr>
          <w:cantSplit/>
          <w:trHeight w:val="1080"/>
          <w:jc w:val="center"/>
        </w:trPr>
        <w:tc>
          <w:tcPr>
            <w:tcW w:w="426" w:type="pct"/>
            <w:shd w:val="clear" w:color="auto" w:fill="auto"/>
            <w:vAlign w:val="center"/>
          </w:tcPr>
          <w:p w14:paraId="3A455BDB" w14:textId="075CE453"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W.19</w:t>
            </w:r>
          </w:p>
        </w:tc>
        <w:tc>
          <w:tcPr>
            <w:tcW w:w="2390" w:type="pct"/>
            <w:tcBorders>
              <w:right w:val="single" w:sz="12" w:space="0" w:color="auto"/>
            </w:tcBorders>
            <w:shd w:val="clear" w:color="auto" w:fill="auto"/>
            <w:vAlign w:val="center"/>
          </w:tcPr>
          <w:p w14:paraId="61EE0450" w14:textId="11AFFA07" w:rsidR="00E469AB" w:rsidRPr="00E469AB" w:rsidRDefault="00E469AB" w:rsidP="00E469AB">
            <w:pPr>
              <w:autoSpaceDE w:val="0"/>
              <w:autoSpaceDN w:val="0"/>
              <w:adjustRightInd w:val="0"/>
              <w:rPr>
                <w:rFonts w:cs="Open Sans"/>
                <w:bCs/>
                <w:sz w:val="20"/>
                <w:szCs w:val="20"/>
              </w:rPr>
            </w:pPr>
            <w:r w:rsidRPr="00E469AB">
              <w:rPr>
                <w:sz w:val="20"/>
                <w:szCs w:val="20"/>
              </w:rPr>
              <w:t>Define imperialism, and analyze reasons for 19</w:t>
            </w:r>
            <w:r w:rsidRPr="00E469AB">
              <w:rPr>
                <w:sz w:val="20"/>
                <w:szCs w:val="20"/>
                <w:vertAlign w:val="superscript"/>
              </w:rPr>
              <w:t>th</w:t>
            </w:r>
            <w:r w:rsidRPr="00E469AB">
              <w:rPr>
                <w:sz w:val="20"/>
                <w:szCs w:val="20"/>
              </w:rPr>
              <w:t xml:space="preserve"> century imperialism, including: competition between empires, cultural justifications, and the search for natural resources and new markets in response to rapid industrialization.</w:t>
            </w:r>
          </w:p>
        </w:tc>
        <w:tc>
          <w:tcPr>
            <w:tcW w:w="198" w:type="pct"/>
            <w:tcBorders>
              <w:left w:val="single" w:sz="12" w:space="0" w:color="auto"/>
            </w:tcBorders>
            <w:shd w:val="clear" w:color="auto" w:fill="auto"/>
          </w:tcPr>
          <w:p w14:paraId="03286C53" w14:textId="3FF49098" w:rsidR="00E469AB" w:rsidRPr="00E86DC6" w:rsidRDefault="006C473F" w:rsidP="00E469AB">
            <w:pPr>
              <w:keepNext/>
              <w:jc w:val="center"/>
              <w:rPr>
                <w:rFonts w:cs="Open Sans"/>
                <w:b/>
                <w:sz w:val="20"/>
                <w:szCs w:val="20"/>
              </w:rPr>
            </w:pPr>
            <w:r>
              <w:rPr>
                <w:rFonts w:cs="Open Sans"/>
                <w:b/>
                <w:sz w:val="20"/>
                <w:szCs w:val="20"/>
              </w:rPr>
              <w:t>x</w:t>
            </w:r>
          </w:p>
        </w:tc>
        <w:tc>
          <w:tcPr>
            <w:tcW w:w="179" w:type="pct"/>
            <w:shd w:val="clear" w:color="auto" w:fill="auto"/>
          </w:tcPr>
          <w:p w14:paraId="40D06EEA" w14:textId="77777777" w:rsidR="00E469AB" w:rsidRPr="00E86DC6" w:rsidRDefault="00E469AB" w:rsidP="00E469AB">
            <w:pPr>
              <w:keepNext/>
              <w:jc w:val="center"/>
              <w:rPr>
                <w:rFonts w:cs="Open Sans"/>
                <w:b/>
                <w:sz w:val="20"/>
                <w:szCs w:val="20"/>
              </w:rPr>
            </w:pPr>
          </w:p>
        </w:tc>
        <w:tc>
          <w:tcPr>
            <w:tcW w:w="1807" w:type="pct"/>
            <w:shd w:val="clear" w:color="auto" w:fill="auto"/>
          </w:tcPr>
          <w:p w14:paraId="7E49399F" w14:textId="77777777" w:rsidR="00E469AB" w:rsidRPr="001A5508" w:rsidRDefault="00330256" w:rsidP="00E469AB">
            <w:pPr>
              <w:keepNext/>
              <w:rPr>
                <w:rFonts w:cs="Open Sans"/>
                <w:sz w:val="20"/>
                <w:szCs w:val="20"/>
              </w:rPr>
            </w:pPr>
            <w:r w:rsidRPr="001A5508">
              <w:rPr>
                <w:rFonts w:cs="Open Sans"/>
                <w:sz w:val="20"/>
                <w:szCs w:val="20"/>
              </w:rPr>
              <w:t xml:space="preserve">Examples supporting standard 19 </w:t>
            </w:r>
            <w:r w:rsidR="00572DB4" w:rsidRPr="001A5508">
              <w:rPr>
                <w:rFonts w:cs="Open Sans"/>
                <w:sz w:val="20"/>
                <w:szCs w:val="20"/>
              </w:rPr>
              <w:t>can be located within</w:t>
            </w:r>
          </w:p>
          <w:p w14:paraId="6A0A44AF" w14:textId="77777777" w:rsidR="00330256" w:rsidRPr="001A5508" w:rsidRDefault="00330256" w:rsidP="00E469AB">
            <w:pPr>
              <w:keepNext/>
              <w:rPr>
                <w:rFonts w:cs="Open Sans"/>
                <w:sz w:val="20"/>
                <w:szCs w:val="20"/>
              </w:rPr>
            </w:pPr>
          </w:p>
          <w:p w14:paraId="6C7E2FB2" w14:textId="77777777" w:rsidR="00330256" w:rsidRPr="001A5508" w:rsidRDefault="00330256" w:rsidP="00330256">
            <w:pPr>
              <w:rPr>
                <w:rFonts w:cs="Open Sans"/>
                <w:sz w:val="20"/>
                <w:szCs w:val="20"/>
              </w:rPr>
            </w:pPr>
            <w:r w:rsidRPr="001A5508">
              <w:rPr>
                <w:rFonts w:cs="Open Sans"/>
                <w:sz w:val="20"/>
                <w:szCs w:val="20"/>
              </w:rPr>
              <w:t xml:space="preserve">Topic 6: The Age of Imperialism </w:t>
            </w:r>
          </w:p>
          <w:p w14:paraId="173BDAC8" w14:textId="68554100" w:rsidR="00330256" w:rsidRPr="001A5508" w:rsidRDefault="00C23D0B" w:rsidP="00E469AB">
            <w:pPr>
              <w:keepNext/>
              <w:rPr>
                <w:rFonts w:cs="Open Sans"/>
                <w:sz w:val="20"/>
                <w:szCs w:val="20"/>
              </w:rPr>
            </w:pPr>
            <w:r w:rsidRPr="001A5508">
              <w:rPr>
                <w:rFonts w:cs="Open Sans"/>
                <w:sz w:val="20"/>
                <w:szCs w:val="20"/>
              </w:rPr>
              <w:t>The New Imperialism 316-321</w:t>
            </w:r>
          </w:p>
        </w:tc>
      </w:tr>
      <w:tr w:rsidR="00572DB4" w:rsidRPr="00E86DC6" w14:paraId="0A623ACA" w14:textId="77777777" w:rsidTr="005B4D43">
        <w:trPr>
          <w:cantSplit/>
          <w:trHeight w:val="1080"/>
          <w:jc w:val="center"/>
        </w:trPr>
        <w:tc>
          <w:tcPr>
            <w:tcW w:w="426" w:type="pct"/>
            <w:shd w:val="clear" w:color="auto" w:fill="auto"/>
            <w:vAlign w:val="center"/>
          </w:tcPr>
          <w:p w14:paraId="1A8B55A1" w14:textId="2717A906" w:rsidR="00572DB4" w:rsidRPr="00E469AB" w:rsidRDefault="00572DB4" w:rsidP="00572DB4">
            <w:pPr>
              <w:autoSpaceDE w:val="0"/>
              <w:autoSpaceDN w:val="0"/>
              <w:adjustRightInd w:val="0"/>
              <w:ind w:left="-120" w:right="-46"/>
              <w:jc w:val="center"/>
              <w:rPr>
                <w:rFonts w:cs="Open Sans"/>
                <w:bCs/>
                <w:sz w:val="20"/>
                <w:szCs w:val="20"/>
              </w:rPr>
            </w:pPr>
            <w:r w:rsidRPr="00E469AB">
              <w:rPr>
                <w:sz w:val="20"/>
                <w:szCs w:val="20"/>
              </w:rPr>
              <w:t>W.20</w:t>
            </w:r>
          </w:p>
        </w:tc>
        <w:tc>
          <w:tcPr>
            <w:tcW w:w="2390" w:type="pct"/>
            <w:tcBorders>
              <w:right w:val="single" w:sz="12" w:space="0" w:color="auto"/>
            </w:tcBorders>
            <w:shd w:val="clear" w:color="auto" w:fill="auto"/>
            <w:vAlign w:val="center"/>
          </w:tcPr>
          <w:p w14:paraId="6E60D422" w14:textId="51BC13C9" w:rsidR="00572DB4" w:rsidRPr="00E469AB" w:rsidRDefault="00572DB4" w:rsidP="00572DB4">
            <w:pPr>
              <w:autoSpaceDE w:val="0"/>
              <w:autoSpaceDN w:val="0"/>
              <w:adjustRightInd w:val="0"/>
              <w:rPr>
                <w:rFonts w:cs="Open Sans"/>
                <w:bCs/>
                <w:sz w:val="20"/>
                <w:szCs w:val="20"/>
              </w:rPr>
            </w:pPr>
            <w:r w:rsidRPr="00E469AB">
              <w:rPr>
                <w:sz w:val="20"/>
                <w:szCs w:val="20"/>
              </w:rPr>
              <w:t>Describe the natural resources and geographic features of Africa, their role in attracting European economic interests, and their impact on global trade.</w:t>
            </w:r>
          </w:p>
        </w:tc>
        <w:tc>
          <w:tcPr>
            <w:tcW w:w="198" w:type="pct"/>
            <w:tcBorders>
              <w:left w:val="single" w:sz="12" w:space="0" w:color="auto"/>
            </w:tcBorders>
            <w:shd w:val="clear" w:color="auto" w:fill="auto"/>
          </w:tcPr>
          <w:p w14:paraId="13B7039B" w14:textId="0F9E19B4"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auto"/>
          </w:tcPr>
          <w:p w14:paraId="6F121078" w14:textId="77777777" w:rsidR="00572DB4" w:rsidRPr="00E86DC6" w:rsidRDefault="00572DB4" w:rsidP="00572DB4">
            <w:pPr>
              <w:keepNext/>
              <w:jc w:val="center"/>
              <w:rPr>
                <w:rFonts w:cs="Open Sans"/>
                <w:b/>
                <w:sz w:val="20"/>
                <w:szCs w:val="20"/>
              </w:rPr>
            </w:pPr>
          </w:p>
        </w:tc>
        <w:tc>
          <w:tcPr>
            <w:tcW w:w="1807" w:type="pct"/>
            <w:shd w:val="clear" w:color="auto" w:fill="auto"/>
          </w:tcPr>
          <w:p w14:paraId="038CE6D6" w14:textId="77777777" w:rsidR="00572DB4" w:rsidRPr="001A5508" w:rsidRDefault="0079506F" w:rsidP="00572DB4">
            <w:pPr>
              <w:keepNext/>
              <w:rPr>
                <w:sz w:val="20"/>
                <w:szCs w:val="20"/>
              </w:rPr>
            </w:pPr>
            <w:r w:rsidRPr="001A5508">
              <w:rPr>
                <w:sz w:val="20"/>
                <w:szCs w:val="20"/>
              </w:rPr>
              <w:t xml:space="preserve">Examples supporting standard 20 </w:t>
            </w:r>
            <w:r w:rsidR="00572DB4" w:rsidRPr="001A5508">
              <w:rPr>
                <w:sz w:val="20"/>
                <w:szCs w:val="20"/>
              </w:rPr>
              <w:t xml:space="preserve">can be located within </w:t>
            </w:r>
          </w:p>
          <w:p w14:paraId="19E74268" w14:textId="77777777" w:rsidR="0079506F" w:rsidRPr="001A5508" w:rsidRDefault="0079506F" w:rsidP="00572DB4">
            <w:pPr>
              <w:keepNext/>
              <w:rPr>
                <w:sz w:val="20"/>
                <w:szCs w:val="20"/>
              </w:rPr>
            </w:pPr>
          </w:p>
          <w:p w14:paraId="6670AE45" w14:textId="77777777" w:rsidR="001D0935" w:rsidRPr="001A5508" w:rsidRDefault="001D0935" w:rsidP="001D0935">
            <w:pPr>
              <w:rPr>
                <w:rFonts w:cs="Open Sans"/>
                <w:sz w:val="20"/>
                <w:szCs w:val="20"/>
              </w:rPr>
            </w:pPr>
            <w:r w:rsidRPr="001A5508">
              <w:rPr>
                <w:rFonts w:cs="Open Sans"/>
                <w:sz w:val="20"/>
                <w:szCs w:val="20"/>
              </w:rPr>
              <w:t xml:space="preserve">Topic 6: The Age of Imperialism </w:t>
            </w:r>
          </w:p>
          <w:p w14:paraId="230ED085" w14:textId="276753A8" w:rsidR="0079506F" w:rsidRPr="001A5508" w:rsidRDefault="001D0935" w:rsidP="00572DB4">
            <w:pPr>
              <w:keepNext/>
              <w:rPr>
                <w:rFonts w:cs="Open Sans"/>
                <w:sz w:val="20"/>
                <w:szCs w:val="20"/>
              </w:rPr>
            </w:pPr>
            <w:r w:rsidRPr="001A5508">
              <w:rPr>
                <w:rFonts w:cs="Open Sans"/>
                <w:sz w:val="20"/>
                <w:szCs w:val="20"/>
              </w:rPr>
              <w:t>European Colonies in Africa 322-328</w:t>
            </w:r>
          </w:p>
        </w:tc>
      </w:tr>
      <w:tr w:rsidR="00572DB4" w:rsidRPr="00E86DC6" w14:paraId="7EFE2485" w14:textId="77777777" w:rsidTr="005B4D43">
        <w:trPr>
          <w:cantSplit/>
          <w:trHeight w:val="1080"/>
          <w:jc w:val="center"/>
        </w:trPr>
        <w:tc>
          <w:tcPr>
            <w:tcW w:w="426" w:type="pct"/>
            <w:shd w:val="clear" w:color="auto" w:fill="auto"/>
            <w:vAlign w:val="center"/>
          </w:tcPr>
          <w:p w14:paraId="35B533F2" w14:textId="374FE03C" w:rsidR="00572DB4" w:rsidRPr="00E469AB" w:rsidRDefault="00572DB4" w:rsidP="00572DB4">
            <w:pPr>
              <w:autoSpaceDE w:val="0"/>
              <w:autoSpaceDN w:val="0"/>
              <w:adjustRightInd w:val="0"/>
              <w:ind w:left="-120" w:right="-46"/>
              <w:jc w:val="center"/>
              <w:rPr>
                <w:rFonts w:cs="Open Sans"/>
                <w:bCs/>
                <w:sz w:val="20"/>
                <w:szCs w:val="20"/>
              </w:rPr>
            </w:pPr>
            <w:r w:rsidRPr="00E469AB">
              <w:rPr>
                <w:sz w:val="20"/>
                <w:szCs w:val="20"/>
              </w:rPr>
              <w:t>W.21</w:t>
            </w:r>
          </w:p>
        </w:tc>
        <w:tc>
          <w:tcPr>
            <w:tcW w:w="2390" w:type="pct"/>
            <w:tcBorders>
              <w:right w:val="single" w:sz="12" w:space="0" w:color="auto"/>
            </w:tcBorders>
            <w:shd w:val="clear" w:color="auto" w:fill="auto"/>
            <w:vAlign w:val="center"/>
          </w:tcPr>
          <w:p w14:paraId="03968896" w14:textId="0E5A2BF3" w:rsidR="00572DB4" w:rsidRPr="00E469AB" w:rsidRDefault="00572DB4" w:rsidP="00572DB4">
            <w:pPr>
              <w:autoSpaceDE w:val="0"/>
              <w:autoSpaceDN w:val="0"/>
              <w:adjustRightInd w:val="0"/>
              <w:rPr>
                <w:rFonts w:cs="Open Sans"/>
                <w:bCs/>
                <w:sz w:val="20"/>
                <w:szCs w:val="20"/>
              </w:rPr>
            </w:pPr>
            <w:r w:rsidRPr="00E469AB">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8" w:type="pct"/>
            <w:tcBorders>
              <w:left w:val="single" w:sz="12" w:space="0" w:color="auto"/>
            </w:tcBorders>
            <w:shd w:val="clear" w:color="auto" w:fill="auto"/>
          </w:tcPr>
          <w:p w14:paraId="41028269" w14:textId="7FE1D4B3"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auto"/>
          </w:tcPr>
          <w:p w14:paraId="1851DE86" w14:textId="77777777" w:rsidR="00572DB4" w:rsidRPr="00E86DC6" w:rsidRDefault="00572DB4" w:rsidP="00572DB4">
            <w:pPr>
              <w:keepNext/>
              <w:jc w:val="center"/>
              <w:rPr>
                <w:rFonts w:cs="Open Sans"/>
                <w:b/>
                <w:sz w:val="20"/>
                <w:szCs w:val="20"/>
              </w:rPr>
            </w:pPr>
          </w:p>
        </w:tc>
        <w:tc>
          <w:tcPr>
            <w:tcW w:w="1807" w:type="pct"/>
            <w:shd w:val="clear" w:color="auto" w:fill="auto"/>
          </w:tcPr>
          <w:p w14:paraId="47F3BD13" w14:textId="35855B45" w:rsidR="00572DB4" w:rsidRPr="001A5508" w:rsidRDefault="002A2247" w:rsidP="00572DB4">
            <w:pPr>
              <w:keepNext/>
              <w:rPr>
                <w:sz w:val="20"/>
                <w:szCs w:val="20"/>
              </w:rPr>
            </w:pPr>
            <w:r w:rsidRPr="001A5508">
              <w:rPr>
                <w:sz w:val="20"/>
                <w:szCs w:val="20"/>
              </w:rPr>
              <w:t xml:space="preserve">Examples supporting standard 21 </w:t>
            </w:r>
            <w:r w:rsidR="00572DB4" w:rsidRPr="001A5508">
              <w:rPr>
                <w:sz w:val="20"/>
                <w:szCs w:val="20"/>
              </w:rPr>
              <w:t xml:space="preserve">can be located within </w:t>
            </w:r>
          </w:p>
          <w:p w14:paraId="580B2E5F" w14:textId="688897B5" w:rsidR="002A2247" w:rsidRPr="001A5508" w:rsidRDefault="002A2247" w:rsidP="00572DB4">
            <w:pPr>
              <w:keepNext/>
              <w:rPr>
                <w:sz w:val="20"/>
                <w:szCs w:val="20"/>
              </w:rPr>
            </w:pPr>
          </w:p>
          <w:p w14:paraId="02EF5C8A" w14:textId="77777777" w:rsidR="002A2247" w:rsidRPr="001A5508" w:rsidRDefault="002A2247" w:rsidP="002A2247">
            <w:pPr>
              <w:keepNext/>
              <w:rPr>
                <w:sz w:val="20"/>
                <w:szCs w:val="20"/>
              </w:rPr>
            </w:pPr>
            <w:r w:rsidRPr="001A5508">
              <w:rPr>
                <w:sz w:val="20"/>
                <w:szCs w:val="20"/>
              </w:rPr>
              <w:t xml:space="preserve">Topic 6: The Age of Imperialism </w:t>
            </w:r>
          </w:p>
          <w:p w14:paraId="5B30DFAE" w14:textId="33BDD3FB" w:rsidR="002A2247" w:rsidRPr="001A5508" w:rsidRDefault="002A2247" w:rsidP="002A2247">
            <w:pPr>
              <w:keepNext/>
              <w:rPr>
                <w:sz w:val="20"/>
                <w:szCs w:val="20"/>
              </w:rPr>
            </w:pPr>
            <w:r w:rsidRPr="001A5508">
              <w:rPr>
                <w:sz w:val="20"/>
                <w:szCs w:val="20"/>
              </w:rPr>
              <w:t>European Colonies in Africa</w:t>
            </w:r>
          </w:p>
          <w:p w14:paraId="17D26F22" w14:textId="3DA9492F" w:rsidR="001D0935" w:rsidRPr="001A5508" w:rsidRDefault="002A2247" w:rsidP="00572DB4">
            <w:pPr>
              <w:keepNext/>
              <w:rPr>
                <w:rFonts w:cs="Open Sans"/>
                <w:sz w:val="20"/>
                <w:szCs w:val="20"/>
              </w:rPr>
            </w:pPr>
            <w:r w:rsidRPr="001A5508">
              <w:rPr>
                <w:sz w:val="20"/>
                <w:szCs w:val="20"/>
              </w:rPr>
              <w:t>European Nations Scramble for Colonies 325-327</w:t>
            </w:r>
          </w:p>
        </w:tc>
      </w:tr>
      <w:tr w:rsidR="00572DB4" w:rsidRPr="00E86DC6" w14:paraId="4A4D0618" w14:textId="77777777" w:rsidTr="005B4D43">
        <w:trPr>
          <w:cantSplit/>
          <w:trHeight w:val="1080"/>
          <w:jc w:val="center"/>
        </w:trPr>
        <w:tc>
          <w:tcPr>
            <w:tcW w:w="426" w:type="pct"/>
            <w:shd w:val="clear" w:color="auto" w:fill="auto"/>
            <w:vAlign w:val="center"/>
          </w:tcPr>
          <w:p w14:paraId="66EA4367" w14:textId="3454CE10" w:rsidR="00572DB4" w:rsidRPr="00E469AB" w:rsidRDefault="00572DB4" w:rsidP="00572DB4">
            <w:pPr>
              <w:autoSpaceDE w:val="0"/>
              <w:autoSpaceDN w:val="0"/>
              <w:adjustRightInd w:val="0"/>
              <w:ind w:left="-120" w:right="-46"/>
              <w:jc w:val="center"/>
              <w:rPr>
                <w:rFonts w:cs="Open Sans"/>
                <w:bCs/>
                <w:sz w:val="20"/>
                <w:szCs w:val="20"/>
              </w:rPr>
            </w:pPr>
            <w:r w:rsidRPr="00E469AB">
              <w:rPr>
                <w:sz w:val="20"/>
                <w:szCs w:val="20"/>
              </w:rPr>
              <w:t>W.22</w:t>
            </w:r>
          </w:p>
        </w:tc>
        <w:tc>
          <w:tcPr>
            <w:tcW w:w="2390" w:type="pct"/>
            <w:tcBorders>
              <w:right w:val="single" w:sz="12" w:space="0" w:color="auto"/>
            </w:tcBorders>
            <w:shd w:val="clear" w:color="auto" w:fill="auto"/>
            <w:vAlign w:val="center"/>
          </w:tcPr>
          <w:p w14:paraId="4428C3EC" w14:textId="34720BE9" w:rsidR="00572DB4" w:rsidRPr="00E469AB" w:rsidRDefault="00572DB4" w:rsidP="00572DB4">
            <w:pPr>
              <w:autoSpaceDE w:val="0"/>
              <w:autoSpaceDN w:val="0"/>
              <w:adjustRightInd w:val="0"/>
              <w:ind w:left="-39" w:right="-54"/>
              <w:rPr>
                <w:rFonts w:cs="Open Sans"/>
                <w:bCs/>
                <w:sz w:val="20"/>
                <w:szCs w:val="20"/>
              </w:rPr>
            </w:pPr>
            <w:r w:rsidRPr="00E469AB">
              <w:rPr>
                <w:sz w:val="20"/>
                <w:szCs w:val="20"/>
              </w:rPr>
              <w:t>Describe successful (e.g., Ethiopia) and unsuccessful (e.g., Zulu Wars and Ashanti Wars) examples of African resistance to European imperialism.</w:t>
            </w:r>
          </w:p>
        </w:tc>
        <w:tc>
          <w:tcPr>
            <w:tcW w:w="198" w:type="pct"/>
            <w:tcBorders>
              <w:left w:val="single" w:sz="12" w:space="0" w:color="auto"/>
            </w:tcBorders>
            <w:shd w:val="clear" w:color="auto" w:fill="auto"/>
          </w:tcPr>
          <w:p w14:paraId="6AF11816" w14:textId="6CB40BEE"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auto"/>
          </w:tcPr>
          <w:p w14:paraId="3E35FEA6" w14:textId="77777777" w:rsidR="00572DB4" w:rsidRPr="00E86DC6" w:rsidRDefault="00572DB4" w:rsidP="00572DB4">
            <w:pPr>
              <w:keepNext/>
              <w:jc w:val="center"/>
              <w:rPr>
                <w:rFonts w:cs="Open Sans"/>
                <w:b/>
                <w:sz w:val="20"/>
                <w:szCs w:val="20"/>
              </w:rPr>
            </w:pPr>
          </w:p>
        </w:tc>
        <w:tc>
          <w:tcPr>
            <w:tcW w:w="1807" w:type="pct"/>
            <w:shd w:val="clear" w:color="auto" w:fill="auto"/>
          </w:tcPr>
          <w:p w14:paraId="599F4F74" w14:textId="77777777" w:rsidR="00572DB4" w:rsidRPr="001A5508" w:rsidRDefault="00AB0C58" w:rsidP="00572DB4">
            <w:pPr>
              <w:keepNext/>
              <w:rPr>
                <w:sz w:val="20"/>
                <w:szCs w:val="20"/>
              </w:rPr>
            </w:pPr>
            <w:r w:rsidRPr="001A5508">
              <w:rPr>
                <w:sz w:val="20"/>
                <w:szCs w:val="20"/>
              </w:rPr>
              <w:t>Examples supporting standard 22</w:t>
            </w:r>
            <w:r w:rsidR="00572DB4" w:rsidRPr="001A5508">
              <w:rPr>
                <w:sz w:val="20"/>
                <w:szCs w:val="20"/>
              </w:rPr>
              <w:t xml:space="preserve"> can be located within </w:t>
            </w:r>
          </w:p>
          <w:p w14:paraId="16DEB3ED" w14:textId="77777777" w:rsidR="00AB0C58" w:rsidRPr="001A5508" w:rsidRDefault="00AB0C58" w:rsidP="00AB0C58">
            <w:pPr>
              <w:keepNext/>
              <w:rPr>
                <w:sz w:val="20"/>
                <w:szCs w:val="20"/>
              </w:rPr>
            </w:pPr>
          </w:p>
          <w:p w14:paraId="5CECC9E6" w14:textId="6C265D85" w:rsidR="00AB0C58" w:rsidRPr="001A5508" w:rsidRDefault="00AB0C58" w:rsidP="00AB0C58">
            <w:pPr>
              <w:keepNext/>
              <w:rPr>
                <w:sz w:val="20"/>
                <w:szCs w:val="20"/>
              </w:rPr>
            </w:pPr>
            <w:r w:rsidRPr="001A5508">
              <w:rPr>
                <w:sz w:val="20"/>
                <w:szCs w:val="20"/>
              </w:rPr>
              <w:t xml:space="preserve">Topic 6: The Age of Imperialism </w:t>
            </w:r>
          </w:p>
          <w:p w14:paraId="3B293B3A" w14:textId="030A6C47" w:rsidR="00AB0C58" w:rsidRPr="001A5508" w:rsidRDefault="00AB0C58" w:rsidP="00AB0C58">
            <w:pPr>
              <w:keepNext/>
              <w:rPr>
                <w:sz w:val="20"/>
                <w:szCs w:val="20"/>
              </w:rPr>
            </w:pPr>
            <w:r w:rsidRPr="001A5508">
              <w:rPr>
                <w:sz w:val="20"/>
                <w:szCs w:val="20"/>
              </w:rPr>
              <w:t>European Colonies in Africa</w:t>
            </w:r>
          </w:p>
          <w:p w14:paraId="767B21A1" w14:textId="77777777" w:rsidR="00AB0C58" w:rsidRPr="001A5508" w:rsidRDefault="00AB0C58" w:rsidP="00572DB4">
            <w:pPr>
              <w:keepNext/>
              <w:rPr>
                <w:rFonts w:cs="Open Sans"/>
                <w:sz w:val="20"/>
                <w:szCs w:val="20"/>
              </w:rPr>
            </w:pPr>
            <w:r w:rsidRPr="001A5508">
              <w:rPr>
                <w:rFonts w:cs="Open Sans"/>
                <w:sz w:val="20"/>
                <w:szCs w:val="20"/>
              </w:rPr>
              <w:t>Africa Before Imperialism 323-324</w:t>
            </w:r>
          </w:p>
          <w:p w14:paraId="38770D7B" w14:textId="5B218005" w:rsidR="00AB0C58" w:rsidRPr="00572DB4" w:rsidRDefault="00AB0C58" w:rsidP="00572DB4">
            <w:pPr>
              <w:keepNext/>
              <w:rPr>
                <w:rFonts w:cs="Open Sans"/>
                <w:sz w:val="20"/>
                <w:szCs w:val="20"/>
              </w:rPr>
            </w:pPr>
            <w:r w:rsidRPr="001A5508">
              <w:rPr>
                <w:rFonts w:cs="Open Sans"/>
                <w:sz w:val="20"/>
                <w:szCs w:val="20"/>
              </w:rPr>
              <w:t>African Resistance 327-328</w:t>
            </w:r>
          </w:p>
        </w:tc>
      </w:tr>
      <w:tr w:rsidR="00572DB4" w:rsidRPr="001A5508" w14:paraId="6524D7C0" w14:textId="77777777" w:rsidTr="005B4D43">
        <w:trPr>
          <w:cantSplit/>
          <w:trHeight w:val="1080"/>
          <w:jc w:val="center"/>
        </w:trPr>
        <w:tc>
          <w:tcPr>
            <w:tcW w:w="426" w:type="pct"/>
            <w:shd w:val="clear" w:color="auto" w:fill="auto"/>
            <w:vAlign w:val="center"/>
          </w:tcPr>
          <w:p w14:paraId="07EF9B77" w14:textId="163FCA28" w:rsidR="00572DB4" w:rsidRPr="001A5508" w:rsidRDefault="00572DB4" w:rsidP="00572DB4">
            <w:pPr>
              <w:autoSpaceDE w:val="0"/>
              <w:autoSpaceDN w:val="0"/>
              <w:adjustRightInd w:val="0"/>
              <w:ind w:left="-120" w:right="-46"/>
              <w:jc w:val="center"/>
              <w:rPr>
                <w:rFonts w:cs="Open Sans"/>
                <w:color w:val="000000"/>
                <w:sz w:val="20"/>
                <w:szCs w:val="20"/>
              </w:rPr>
            </w:pPr>
            <w:r w:rsidRPr="001A5508">
              <w:rPr>
                <w:sz w:val="20"/>
                <w:szCs w:val="20"/>
              </w:rPr>
              <w:t>W.23</w:t>
            </w:r>
          </w:p>
        </w:tc>
        <w:tc>
          <w:tcPr>
            <w:tcW w:w="2390" w:type="pct"/>
            <w:tcBorders>
              <w:right w:val="single" w:sz="12" w:space="0" w:color="auto"/>
            </w:tcBorders>
            <w:shd w:val="clear" w:color="auto" w:fill="auto"/>
            <w:vAlign w:val="center"/>
          </w:tcPr>
          <w:p w14:paraId="0E2BE86B" w14:textId="283B1236" w:rsidR="00572DB4" w:rsidRPr="001A5508" w:rsidRDefault="00572DB4" w:rsidP="00572DB4">
            <w:pPr>
              <w:autoSpaceDE w:val="0"/>
              <w:autoSpaceDN w:val="0"/>
              <w:adjustRightInd w:val="0"/>
              <w:ind w:left="-39" w:right="-54"/>
              <w:rPr>
                <w:rFonts w:cs="Open Sans"/>
                <w:bCs/>
                <w:sz w:val="20"/>
                <w:szCs w:val="20"/>
              </w:rPr>
            </w:pPr>
            <w:r w:rsidRPr="001A5508">
              <w:rPr>
                <w:sz w:val="20"/>
                <w:szCs w:val="20"/>
              </w:rPr>
              <w:t>Describe the importance of India to the British Empire, the Suez Canal as a connection between Great Britain and India, and India’s reaction to British rule.</w:t>
            </w:r>
          </w:p>
        </w:tc>
        <w:tc>
          <w:tcPr>
            <w:tcW w:w="198" w:type="pct"/>
            <w:tcBorders>
              <w:left w:val="single" w:sz="12" w:space="0" w:color="auto"/>
            </w:tcBorders>
            <w:shd w:val="clear" w:color="auto" w:fill="auto"/>
          </w:tcPr>
          <w:p w14:paraId="45800F96" w14:textId="047EBC77" w:rsidR="00572DB4" w:rsidRPr="001A5508" w:rsidRDefault="00572DB4" w:rsidP="00572DB4">
            <w:pPr>
              <w:keepNext/>
              <w:jc w:val="center"/>
              <w:rPr>
                <w:rFonts w:cs="Open Sans"/>
                <w:b/>
                <w:sz w:val="20"/>
                <w:szCs w:val="20"/>
              </w:rPr>
            </w:pPr>
            <w:r w:rsidRPr="001A5508">
              <w:rPr>
                <w:rFonts w:cs="Open Sans"/>
                <w:b/>
                <w:sz w:val="20"/>
                <w:szCs w:val="20"/>
              </w:rPr>
              <w:t>x</w:t>
            </w:r>
          </w:p>
        </w:tc>
        <w:tc>
          <w:tcPr>
            <w:tcW w:w="179" w:type="pct"/>
            <w:shd w:val="clear" w:color="auto" w:fill="auto"/>
          </w:tcPr>
          <w:p w14:paraId="5CE2C89B" w14:textId="77777777" w:rsidR="00572DB4" w:rsidRPr="001A5508" w:rsidRDefault="00572DB4" w:rsidP="00572DB4">
            <w:pPr>
              <w:keepNext/>
              <w:jc w:val="center"/>
              <w:rPr>
                <w:rFonts w:cs="Open Sans"/>
                <w:b/>
                <w:sz w:val="20"/>
                <w:szCs w:val="20"/>
              </w:rPr>
            </w:pPr>
          </w:p>
        </w:tc>
        <w:tc>
          <w:tcPr>
            <w:tcW w:w="1807" w:type="pct"/>
            <w:shd w:val="clear" w:color="auto" w:fill="auto"/>
          </w:tcPr>
          <w:p w14:paraId="7FD15A28" w14:textId="77777777" w:rsidR="00572DB4" w:rsidRPr="001A5508" w:rsidRDefault="00027AEB" w:rsidP="00572DB4">
            <w:pPr>
              <w:keepNext/>
              <w:rPr>
                <w:sz w:val="20"/>
                <w:szCs w:val="20"/>
              </w:rPr>
            </w:pPr>
            <w:r w:rsidRPr="001A5508">
              <w:rPr>
                <w:sz w:val="20"/>
                <w:szCs w:val="20"/>
              </w:rPr>
              <w:t xml:space="preserve">Examples supporting standard 23 </w:t>
            </w:r>
            <w:r w:rsidR="00572DB4" w:rsidRPr="001A5508">
              <w:rPr>
                <w:sz w:val="20"/>
                <w:szCs w:val="20"/>
              </w:rPr>
              <w:t xml:space="preserve">can be located within </w:t>
            </w:r>
          </w:p>
          <w:p w14:paraId="4879567A" w14:textId="77777777" w:rsidR="00027AEB" w:rsidRPr="001A5508" w:rsidRDefault="00027AEB" w:rsidP="00572DB4">
            <w:pPr>
              <w:keepNext/>
              <w:rPr>
                <w:sz w:val="20"/>
                <w:szCs w:val="20"/>
              </w:rPr>
            </w:pPr>
          </w:p>
          <w:p w14:paraId="274E1333" w14:textId="77777777" w:rsidR="007F72C3" w:rsidRPr="001A5508" w:rsidRDefault="007F72C3" w:rsidP="007F72C3">
            <w:pPr>
              <w:rPr>
                <w:rFonts w:cs="Open Sans"/>
                <w:sz w:val="20"/>
                <w:szCs w:val="20"/>
              </w:rPr>
            </w:pPr>
            <w:r w:rsidRPr="001A5508">
              <w:rPr>
                <w:rFonts w:cs="Open Sans"/>
                <w:sz w:val="20"/>
                <w:szCs w:val="20"/>
              </w:rPr>
              <w:t xml:space="preserve">Topic 6: The Age of Imperialism </w:t>
            </w:r>
          </w:p>
          <w:p w14:paraId="0D2674A8" w14:textId="77777777" w:rsidR="00027AEB" w:rsidRPr="001A5508" w:rsidRDefault="007F72C3" w:rsidP="00572DB4">
            <w:pPr>
              <w:keepNext/>
              <w:rPr>
                <w:rFonts w:cs="Open Sans"/>
                <w:sz w:val="20"/>
                <w:szCs w:val="20"/>
              </w:rPr>
            </w:pPr>
            <w:r w:rsidRPr="001A5508">
              <w:rPr>
                <w:rFonts w:cs="Open Sans"/>
                <w:sz w:val="20"/>
                <w:szCs w:val="20"/>
              </w:rPr>
              <w:t>Europe and the Muslim World</w:t>
            </w:r>
          </w:p>
          <w:p w14:paraId="0B7F509A" w14:textId="77777777" w:rsidR="007F72C3" w:rsidRPr="001A5508" w:rsidRDefault="007F72C3" w:rsidP="00572DB4">
            <w:pPr>
              <w:keepNext/>
              <w:rPr>
                <w:rFonts w:cs="Open Sans"/>
                <w:sz w:val="20"/>
                <w:szCs w:val="20"/>
              </w:rPr>
            </w:pPr>
            <w:r w:rsidRPr="001A5508">
              <w:rPr>
                <w:rFonts w:cs="Open Sans"/>
                <w:sz w:val="20"/>
                <w:szCs w:val="20"/>
              </w:rPr>
              <w:t>Modernization in Europe 332</w:t>
            </w:r>
          </w:p>
          <w:p w14:paraId="0336B75B" w14:textId="191809F3" w:rsidR="00B5127D" w:rsidRPr="001A5508" w:rsidRDefault="00B5127D" w:rsidP="00572DB4">
            <w:pPr>
              <w:keepNext/>
              <w:rPr>
                <w:rFonts w:cs="Open Sans"/>
                <w:sz w:val="20"/>
                <w:szCs w:val="20"/>
              </w:rPr>
            </w:pPr>
            <w:r w:rsidRPr="001A5508">
              <w:rPr>
                <w:rFonts w:cs="Open Sans"/>
                <w:sz w:val="20"/>
                <w:szCs w:val="20"/>
              </w:rPr>
              <w:t>India Becomes a British Colony 334-338</w:t>
            </w:r>
          </w:p>
        </w:tc>
      </w:tr>
      <w:tr w:rsidR="00572DB4" w:rsidRPr="001A5508" w14:paraId="36D198F1" w14:textId="77777777" w:rsidTr="005B4D43">
        <w:trPr>
          <w:cantSplit/>
          <w:trHeight w:val="1080"/>
          <w:jc w:val="center"/>
        </w:trPr>
        <w:tc>
          <w:tcPr>
            <w:tcW w:w="426" w:type="pct"/>
            <w:shd w:val="clear" w:color="auto" w:fill="auto"/>
            <w:vAlign w:val="center"/>
          </w:tcPr>
          <w:p w14:paraId="4676C171" w14:textId="0160DEDA" w:rsidR="00572DB4" w:rsidRPr="001A5508" w:rsidRDefault="00572DB4" w:rsidP="00572DB4">
            <w:pPr>
              <w:autoSpaceDE w:val="0"/>
              <w:autoSpaceDN w:val="0"/>
              <w:adjustRightInd w:val="0"/>
              <w:ind w:left="-120" w:right="-46"/>
              <w:jc w:val="center"/>
              <w:rPr>
                <w:sz w:val="20"/>
                <w:szCs w:val="20"/>
              </w:rPr>
            </w:pPr>
            <w:r w:rsidRPr="001A5508">
              <w:rPr>
                <w:sz w:val="20"/>
                <w:szCs w:val="20"/>
              </w:rPr>
              <w:t>W.24</w:t>
            </w:r>
          </w:p>
        </w:tc>
        <w:tc>
          <w:tcPr>
            <w:tcW w:w="2390" w:type="pct"/>
            <w:tcBorders>
              <w:right w:val="single" w:sz="12" w:space="0" w:color="auto"/>
            </w:tcBorders>
            <w:shd w:val="clear" w:color="auto" w:fill="auto"/>
            <w:vAlign w:val="center"/>
          </w:tcPr>
          <w:p w14:paraId="54E7DE65" w14:textId="7C520A83" w:rsidR="00572DB4" w:rsidRPr="001A5508" w:rsidRDefault="00572DB4" w:rsidP="00572DB4">
            <w:pPr>
              <w:autoSpaceDE w:val="0"/>
              <w:autoSpaceDN w:val="0"/>
              <w:adjustRightInd w:val="0"/>
              <w:ind w:left="-39" w:right="-54"/>
              <w:rPr>
                <w:sz w:val="20"/>
                <w:szCs w:val="20"/>
              </w:rPr>
            </w:pPr>
            <w:r w:rsidRPr="001A5508">
              <w:rPr>
                <w:sz w:val="20"/>
                <w:szCs w:val="20"/>
              </w:rPr>
              <w:t>Explain the growing influence of western powers on China from the Opium Wars through the Boxer Rebellion.</w:t>
            </w:r>
          </w:p>
        </w:tc>
        <w:tc>
          <w:tcPr>
            <w:tcW w:w="198" w:type="pct"/>
            <w:tcBorders>
              <w:left w:val="single" w:sz="12" w:space="0" w:color="auto"/>
            </w:tcBorders>
            <w:shd w:val="clear" w:color="auto" w:fill="auto"/>
          </w:tcPr>
          <w:p w14:paraId="5E4BBA6E" w14:textId="2E91D123" w:rsidR="00572DB4" w:rsidRPr="001A5508" w:rsidRDefault="00572DB4" w:rsidP="00572DB4">
            <w:pPr>
              <w:keepNext/>
              <w:jc w:val="center"/>
              <w:rPr>
                <w:rFonts w:cs="Open Sans"/>
                <w:b/>
                <w:sz w:val="20"/>
                <w:szCs w:val="20"/>
              </w:rPr>
            </w:pPr>
            <w:r w:rsidRPr="001A5508">
              <w:rPr>
                <w:rFonts w:cs="Open Sans"/>
                <w:b/>
                <w:sz w:val="20"/>
                <w:szCs w:val="20"/>
              </w:rPr>
              <w:t>x</w:t>
            </w:r>
          </w:p>
        </w:tc>
        <w:tc>
          <w:tcPr>
            <w:tcW w:w="179" w:type="pct"/>
            <w:shd w:val="clear" w:color="auto" w:fill="auto"/>
          </w:tcPr>
          <w:p w14:paraId="1A3C03D3" w14:textId="77777777" w:rsidR="00572DB4" w:rsidRPr="001A5508" w:rsidRDefault="00572DB4" w:rsidP="00572DB4">
            <w:pPr>
              <w:keepNext/>
              <w:jc w:val="center"/>
              <w:rPr>
                <w:rFonts w:cs="Open Sans"/>
                <w:b/>
                <w:sz w:val="20"/>
                <w:szCs w:val="20"/>
              </w:rPr>
            </w:pPr>
          </w:p>
        </w:tc>
        <w:tc>
          <w:tcPr>
            <w:tcW w:w="1807" w:type="pct"/>
            <w:shd w:val="clear" w:color="auto" w:fill="auto"/>
          </w:tcPr>
          <w:p w14:paraId="01952D0E" w14:textId="77777777" w:rsidR="00572DB4" w:rsidRPr="001A5508" w:rsidRDefault="00D062F5" w:rsidP="00572DB4">
            <w:pPr>
              <w:keepNext/>
              <w:rPr>
                <w:sz w:val="20"/>
                <w:szCs w:val="20"/>
              </w:rPr>
            </w:pPr>
            <w:r w:rsidRPr="001A5508">
              <w:rPr>
                <w:sz w:val="20"/>
                <w:szCs w:val="20"/>
              </w:rPr>
              <w:t xml:space="preserve">Examples supporting standard 24 </w:t>
            </w:r>
            <w:r w:rsidR="00572DB4" w:rsidRPr="001A5508">
              <w:rPr>
                <w:sz w:val="20"/>
                <w:szCs w:val="20"/>
              </w:rPr>
              <w:t xml:space="preserve">can be located within </w:t>
            </w:r>
          </w:p>
          <w:p w14:paraId="5E896544" w14:textId="77777777" w:rsidR="00D062F5" w:rsidRPr="001A5508" w:rsidRDefault="00D062F5" w:rsidP="00572DB4">
            <w:pPr>
              <w:keepNext/>
              <w:rPr>
                <w:sz w:val="20"/>
                <w:szCs w:val="20"/>
              </w:rPr>
            </w:pPr>
          </w:p>
          <w:p w14:paraId="7BEA0AA0" w14:textId="77777777" w:rsidR="00731F81" w:rsidRPr="001A5508" w:rsidRDefault="00731F81" w:rsidP="00731F81">
            <w:pPr>
              <w:rPr>
                <w:rFonts w:cs="Open Sans"/>
                <w:sz w:val="20"/>
                <w:szCs w:val="20"/>
              </w:rPr>
            </w:pPr>
            <w:r w:rsidRPr="001A5508">
              <w:rPr>
                <w:rFonts w:cs="Open Sans"/>
                <w:sz w:val="20"/>
                <w:szCs w:val="20"/>
              </w:rPr>
              <w:t xml:space="preserve">Topic 6: The Age of Imperialism </w:t>
            </w:r>
          </w:p>
          <w:p w14:paraId="0B6B84C8" w14:textId="28941FDB" w:rsidR="00D062F5" w:rsidRPr="001A5508" w:rsidRDefault="00731F81" w:rsidP="00572DB4">
            <w:pPr>
              <w:keepNext/>
              <w:rPr>
                <w:rFonts w:cs="Open Sans"/>
                <w:sz w:val="20"/>
                <w:szCs w:val="20"/>
              </w:rPr>
            </w:pPr>
            <w:r w:rsidRPr="001A5508">
              <w:rPr>
                <w:rFonts w:cs="Open Sans"/>
                <w:sz w:val="20"/>
                <w:szCs w:val="20"/>
              </w:rPr>
              <w:t>China and the West 339-343</w:t>
            </w:r>
          </w:p>
        </w:tc>
      </w:tr>
      <w:tr w:rsidR="00E469AB" w:rsidRPr="001A5508" w14:paraId="7CB4657D" w14:textId="77777777" w:rsidTr="005B4D43">
        <w:trPr>
          <w:cantSplit/>
          <w:trHeight w:val="737"/>
          <w:jc w:val="center"/>
        </w:trPr>
        <w:tc>
          <w:tcPr>
            <w:tcW w:w="5000" w:type="pct"/>
            <w:gridSpan w:val="5"/>
            <w:shd w:val="clear" w:color="auto" w:fill="auto"/>
            <w:vAlign w:val="center"/>
          </w:tcPr>
          <w:p w14:paraId="69359E88" w14:textId="77777777" w:rsidR="00E469AB" w:rsidRPr="001A5508" w:rsidRDefault="00E469AB" w:rsidP="00E469AB">
            <w:pPr>
              <w:keepNext/>
              <w:rPr>
                <w:rFonts w:cs="Open Sans"/>
                <w:i/>
                <w:sz w:val="20"/>
                <w:szCs w:val="20"/>
                <w:highlight w:val="yellow"/>
              </w:rPr>
            </w:pPr>
            <w:r w:rsidRPr="001A5508">
              <w:rPr>
                <w:rFonts w:cs="Open Sans"/>
                <w:b/>
                <w:i/>
                <w:sz w:val="20"/>
                <w:szCs w:val="20"/>
                <w:highlight w:val="yellow"/>
              </w:rPr>
              <w:t>Note</w:t>
            </w:r>
            <w:r w:rsidRPr="001A5508">
              <w:rPr>
                <w:rFonts w:cs="Open Sans"/>
                <w:i/>
                <w:sz w:val="20"/>
                <w:szCs w:val="20"/>
                <w:highlight w:val="yellow"/>
              </w:rPr>
              <w:t>: There are instances in the standards where examples are given. The following should be used as a reference for when for those examples:</w:t>
            </w:r>
          </w:p>
          <w:p w14:paraId="0C1C22E1" w14:textId="77777777" w:rsidR="00E469AB" w:rsidRPr="001A5508" w:rsidRDefault="00E469AB" w:rsidP="00E469AB">
            <w:pPr>
              <w:keepNext/>
              <w:ind w:left="720"/>
              <w:rPr>
                <w:rFonts w:cs="Open Sans"/>
                <w:i/>
                <w:sz w:val="20"/>
                <w:szCs w:val="20"/>
                <w:highlight w:val="yellow"/>
              </w:rPr>
            </w:pPr>
            <w:r w:rsidRPr="001A5508">
              <w:rPr>
                <w:rFonts w:cs="Open Sans"/>
                <w:b/>
                <w:i/>
                <w:sz w:val="20"/>
                <w:szCs w:val="20"/>
                <w:highlight w:val="yellow"/>
              </w:rPr>
              <w:t>Including</w:t>
            </w:r>
            <w:r w:rsidRPr="001A5508">
              <w:rPr>
                <w:rFonts w:cs="Open Sans"/>
                <w:i/>
                <w:sz w:val="20"/>
                <w:szCs w:val="20"/>
                <w:highlight w:val="yellow"/>
              </w:rPr>
              <w:t>: used to say that a person or thing is a part of a group</w:t>
            </w:r>
          </w:p>
          <w:p w14:paraId="490FC2E3" w14:textId="543A4F77" w:rsidR="00E469AB" w:rsidRPr="001A5508" w:rsidRDefault="005C06B1" w:rsidP="005C06B1">
            <w:pPr>
              <w:keepNext/>
              <w:ind w:left="720"/>
              <w:rPr>
                <w:i/>
                <w:sz w:val="20"/>
                <w:szCs w:val="20"/>
              </w:rPr>
            </w:pPr>
            <w:r w:rsidRPr="001A5508">
              <w:rPr>
                <w:b/>
                <w:i/>
                <w:sz w:val="20"/>
                <w:szCs w:val="20"/>
                <w:highlight w:val="yellow"/>
              </w:rPr>
              <w:t>e.g.:</w:t>
            </w:r>
            <w:r w:rsidRPr="001A5508">
              <w:rPr>
                <w:i/>
                <w:sz w:val="20"/>
                <w:szCs w:val="20"/>
                <w:highlight w:val="yellow"/>
              </w:rPr>
              <w:t xml:space="preserve"> “for example”; examples that could be used, but examples are not limited to those listed</w:t>
            </w:r>
          </w:p>
        </w:tc>
      </w:tr>
    </w:tbl>
    <w:p w14:paraId="69040DF5" w14:textId="77777777" w:rsidR="005B4D43" w:rsidRPr="001A5508" w:rsidRDefault="005B4D43">
      <w:pPr>
        <w:rPr>
          <w:rFonts w:cs="Open Sans"/>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230"/>
        <w:gridCol w:w="3458"/>
        <w:gridCol w:w="3458"/>
        <w:gridCol w:w="586"/>
        <w:gridCol w:w="518"/>
        <w:gridCol w:w="5230"/>
      </w:tblGrid>
      <w:tr w:rsidR="005C06B1" w:rsidRPr="001A5508" w14:paraId="1510DD4F" w14:textId="77777777" w:rsidTr="00572DB4">
        <w:trPr>
          <w:cantSplit/>
          <w:trHeight w:val="1080"/>
          <w:jc w:val="center"/>
        </w:trPr>
        <w:tc>
          <w:tcPr>
            <w:tcW w:w="425" w:type="pct"/>
            <w:shd w:val="clear" w:color="auto" w:fill="auto"/>
            <w:vAlign w:val="center"/>
          </w:tcPr>
          <w:p w14:paraId="424E1CC3" w14:textId="67AE75DC" w:rsidR="005C06B1" w:rsidRPr="001A5508" w:rsidRDefault="005C06B1" w:rsidP="005C06B1">
            <w:pPr>
              <w:autoSpaceDE w:val="0"/>
              <w:autoSpaceDN w:val="0"/>
              <w:adjustRightInd w:val="0"/>
              <w:ind w:left="-120" w:right="-46"/>
              <w:jc w:val="center"/>
              <w:rPr>
                <w:rFonts w:cs="Open Sans"/>
                <w:color w:val="000000"/>
                <w:sz w:val="20"/>
                <w:szCs w:val="20"/>
              </w:rPr>
            </w:pPr>
            <w:r w:rsidRPr="001A5508">
              <w:rPr>
                <w:sz w:val="20"/>
                <w:szCs w:val="20"/>
              </w:rPr>
              <w:t>W.25</w:t>
            </w:r>
          </w:p>
        </w:tc>
        <w:tc>
          <w:tcPr>
            <w:tcW w:w="2388" w:type="pct"/>
            <w:gridSpan w:val="2"/>
            <w:tcBorders>
              <w:right w:val="single" w:sz="12" w:space="0" w:color="auto"/>
            </w:tcBorders>
            <w:shd w:val="clear" w:color="auto" w:fill="auto"/>
            <w:vAlign w:val="center"/>
          </w:tcPr>
          <w:p w14:paraId="49B22AAC" w14:textId="2AEC6485" w:rsidR="005C06B1" w:rsidRPr="001A5508" w:rsidRDefault="005C06B1" w:rsidP="005C06B1">
            <w:pPr>
              <w:autoSpaceDE w:val="0"/>
              <w:autoSpaceDN w:val="0"/>
              <w:adjustRightInd w:val="0"/>
              <w:ind w:right="-54"/>
              <w:rPr>
                <w:rFonts w:cs="Open Sans"/>
                <w:bCs/>
                <w:sz w:val="20"/>
                <w:szCs w:val="20"/>
              </w:rPr>
            </w:pPr>
            <w:r w:rsidRPr="001A5508">
              <w:rPr>
                <w:sz w:val="20"/>
                <w:szCs w:val="20"/>
              </w:rPr>
              <w:t>Explain cultural diffusion, and describe the diffusion of cultures between Europe, Africa, and Asia as a result of European imperialism.</w:t>
            </w:r>
          </w:p>
        </w:tc>
        <w:tc>
          <w:tcPr>
            <w:tcW w:w="202" w:type="pct"/>
            <w:tcBorders>
              <w:left w:val="single" w:sz="12" w:space="0" w:color="auto"/>
            </w:tcBorders>
            <w:shd w:val="clear" w:color="auto" w:fill="auto"/>
          </w:tcPr>
          <w:p w14:paraId="531BED69" w14:textId="34242264" w:rsidR="005C06B1" w:rsidRPr="001A5508" w:rsidRDefault="006C473F" w:rsidP="005C06B1">
            <w:pPr>
              <w:keepNext/>
              <w:jc w:val="center"/>
              <w:rPr>
                <w:rFonts w:cs="Open Sans"/>
                <w:b/>
                <w:sz w:val="20"/>
                <w:szCs w:val="20"/>
              </w:rPr>
            </w:pPr>
            <w:r w:rsidRPr="001A5508">
              <w:rPr>
                <w:rFonts w:cs="Open Sans"/>
                <w:b/>
                <w:sz w:val="20"/>
                <w:szCs w:val="20"/>
              </w:rPr>
              <w:t>x</w:t>
            </w:r>
          </w:p>
        </w:tc>
        <w:tc>
          <w:tcPr>
            <w:tcW w:w="179" w:type="pct"/>
            <w:shd w:val="clear" w:color="auto" w:fill="auto"/>
          </w:tcPr>
          <w:p w14:paraId="716FC8AE" w14:textId="77777777" w:rsidR="005C06B1" w:rsidRPr="001A5508" w:rsidRDefault="005C06B1" w:rsidP="005C06B1">
            <w:pPr>
              <w:keepNext/>
              <w:jc w:val="center"/>
              <w:rPr>
                <w:rFonts w:cs="Open Sans"/>
                <w:b/>
                <w:sz w:val="20"/>
                <w:szCs w:val="20"/>
              </w:rPr>
            </w:pPr>
          </w:p>
        </w:tc>
        <w:tc>
          <w:tcPr>
            <w:tcW w:w="1806" w:type="pct"/>
            <w:shd w:val="clear" w:color="auto" w:fill="auto"/>
          </w:tcPr>
          <w:p w14:paraId="20EA1465" w14:textId="77777777" w:rsidR="005C06B1" w:rsidRPr="001A5508" w:rsidRDefault="00222B1F" w:rsidP="005C06B1">
            <w:pPr>
              <w:keepNext/>
              <w:rPr>
                <w:rFonts w:cs="Open Sans"/>
                <w:sz w:val="20"/>
                <w:szCs w:val="20"/>
              </w:rPr>
            </w:pPr>
            <w:r w:rsidRPr="001A5508">
              <w:rPr>
                <w:rFonts w:cs="Open Sans"/>
                <w:sz w:val="20"/>
                <w:szCs w:val="20"/>
              </w:rPr>
              <w:t xml:space="preserve">Examples supporting standard 25 </w:t>
            </w:r>
            <w:r w:rsidR="00572DB4" w:rsidRPr="001A5508">
              <w:rPr>
                <w:rFonts w:cs="Open Sans"/>
                <w:sz w:val="20"/>
                <w:szCs w:val="20"/>
              </w:rPr>
              <w:t>can be located within</w:t>
            </w:r>
          </w:p>
          <w:p w14:paraId="517CEF36" w14:textId="77777777" w:rsidR="00222B1F" w:rsidRPr="001A5508" w:rsidRDefault="00222B1F" w:rsidP="005C06B1">
            <w:pPr>
              <w:keepNext/>
              <w:rPr>
                <w:rFonts w:cs="Open Sans"/>
                <w:sz w:val="20"/>
                <w:szCs w:val="20"/>
              </w:rPr>
            </w:pPr>
          </w:p>
          <w:p w14:paraId="25081104" w14:textId="77777777" w:rsidR="00222B1F" w:rsidRPr="001A5508" w:rsidRDefault="00222B1F" w:rsidP="00222B1F">
            <w:pPr>
              <w:rPr>
                <w:rFonts w:cs="Open Sans"/>
                <w:sz w:val="20"/>
                <w:szCs w:val="20"/>
              </w:rPr>
            </w:pPr>
            <w:r w:rsidRPr="001A5508">
              <w:rPr>
                <w:rFonts w:cs="Open Sans"/>
                <w:sz w:val="20"/>
                <w:szCs w:val="20"/>
              </w:rPr>
              <w:t xml:space="preserve">Topic 6: The Age of Imperialism </w:t>
            </w:r>
          </w:p>
          <w:p w14:paraId="6D7EB78F" w14:textId="77777777" w:rsidR="00222B1F" w:rsidRPr="001A5508" w:rsidRDefault="00222B1F" w:rsidP="005C06B1">
            <w:pPr>
              <w:keepNext/>
              <w:rPr>
                <w:rFonts w:cs="Open Sans"/>
                <w:sz w:val="20"/>
                <w:szCs w:val="20"/>
              </w:rPr>
            </w:pPr>
            <w:r w:rsidRPr="001A5508">
              <w:rPr>
                <w:rFonts w:cs="Open Sans"/>
                <w:sz w:val="20"/>
                <w:szCs w:val="20"/>
              </w:rPr>
              <w:t>The New Imperialism 316-321</w:t>
            </w:r>
          </w:p>
          <w:p w14:paraId="629DE98F" w14:textId="4208D075" w:rsidR="00222B1F" w:rsidRPr="001A5508" w:rsidRDefault="00222B1F" w:rsidP="005C06B1">
            <w:pPr>
              <w:keepNext/>
              <w:rPr>
                <w:rFonts w:cs="Open Sans"/>
                <w:sz w:val="20"/>
                <w:szCs w:val="20"/>
              </w:rPr>
            </w:pPr>
            <w:r w:rsidRPr="001A5508">
              <w:rPr>
                <w:rFonts w:cs="Open Sans"/>
                <w:sz w:val="20"/>
                <w:szCs w:val="20"/>
              </w:rPr>
              <w:t>European Colonies in Africa 322-328</w:t>
            </w:r>
          </w:p>
          <w:p w14:paraId="5783B422" w14:textId="24DAA08F" w:rsidR="00222B1F" w:rsidRPr="001A5508" w:rsidRDefault="00222B1F" w:rsidP="005C06B1">
            <w:pPr>
              <w:keepNext/>
              <w:rPr>
                <w:rFonts w:cs="Open Sans"/>
                <w:sz w:val="20"/>
                <w:szCs w:val="20"/>
              </w:rPr>
            </w:pPr>
            <w:r w:rsidRPr="001A5508">
              <w:rPr>
                <w:rFonts w:cs="Open Sans"/>
                <w:sz w:val="20"/>
                <w:szCs w:val="20"/>
              </w:rPr>
              <w:t>Europe and the Muslim World 329-333</w:t>
            </w:r>
          </w:p>
          <w:p w14:paraId="68D61956" w14:textId="3BD930E7" w:rsidR="00222B1F" w:rsidRPr="001A5508" w:rsidRDefault="00222B1F" w:rsidP="005C06B1">
            <w:pPr>
              <w:keepNext/>
              <w:rPr>
                <w:rFonts w:cs="Open Sans"/>
                <w:sz w:val="20"/>
                <w:szCs w:val="20"/>
              </w:rPr>
            </w:pPr>
            <w:r w:rsidRPr="001A5508">
              <w:rPr>
                <w:rFonts w:cs="Open Sans"/>
                <w:sz w:val="20"/>
                <w:szCs w:val="20"/>
              </w:rPr>
              <w:t>India Becomes a British Colony 334-338</w:t>
            </w:r>
          </w:p>
          <w:p w14:paraId="27489098" w14:textId="53B862BF" w:rsidR="00222B1F" w:rsidRPr="001A5508" w:rsidRDefault="00222B1F" w:rsidP="00222B1F">
            <w:pPr>
              <w:rPr>
                <w:rFonts w:eastAsia="Times New Roman" w:cs="Open Sans"/>
                <w:sz w:val="20"/>
                <w:szCs w:val="20"/>
              </w:rPr>
            </w:pPr>
            <w:r w:rsidRPr="001A5508">
              <w:rPr>
                <w:rFonts w:eastAsia="Times New Roman" w:cs="Open Sans"/>
                <w:sz w:val="20"/>
                <w:szCs w:val="20"/>
              </w:rPr>
              <w:t>China and the West 339-343</w:t>
            </w:r>
          </w:p>
          <w:p w14:paraId="10E8B432" w14:textId="1CD8F851" w:rsidR="00222B1F" w:rsidRPr="001A5508" w:rsidRDefault="00222B1F" w:rsidP="00222B1F">
            <w:pPr>
              <w:rPr>
                <w:rFonts w:eastAsia="Times New Roman" w:cs="Open Sans"/>
                <w:sz w:val="20"/>
                <w:szCs w:val="20"/>
              </w:rPr>
            </w:pPr>
            <w:r w:rsidRPr="001A5508">
              <w:rPr>
                <w:rFonts w:eastAsia="Times New Roman" w:cs="Open Sans"/>
                <w:sz w:val="20"/>
                <w:szCs w:val="20"/>
              </w:rPr>
              <w:t>The Modernization of Japan 344-349</w:t>
            </w:r>
          </w:p>
          <w:p w14:paraId="6872BEDC" w14:textId="484D98BA" w:rsidR="00222B1F" w:rsidRPr="001A5508" w:rsidRDefault="00222B1F" w:rsidP="005C06B1">
            <w:pPr>
              <w:keepNext/>
              <w:rPr>
                <w:rFonts w:cs="Open Sans"/>
                <w:sz w:val="20"/>
                <w:szCs w:val="20"/>
              </w:rPr>
            </w:pPr>
            <w:r w:rsidRPr="001A5508">
              <w:rPr>
                <w:rFonts w:cs="Open Sans"/>
                <w:sz w:val="20"/>
                <w:szCs w:val="20"/>
              </w:rPr>
              <w:t>Southeast Asia and the Pacific 350-355</w:t>
            </w:r>
          </w:p>
        </w:tc>
      </w:tr>
      <w:tr w:rsidR="005C06B1" w:rsidRPr="001A5508" w14:paraId="2CE2ACC5" w14:textId="77777777" w:rsidTr="00572DB4">
        <w:trPr>
          <w:cantSplit/>
          <w:trHeight w:val="1080"/>
          <w:jc w:val="center"/>
        </w:trPr>
        <w:tc>
          <w:tcPr>
            <w:tcW w:w="425" w:type="pct"/>
            <w:shd w:val="clear" w:color="auto" w:fill="FFFFFF" w:themeFill="background1"/>
            <w:vAlign w:val="center"/>
          </w:tcPr>
          <w:p w14:paraId="67A05F19" w14:textId="49D915DC" w:rsidR="005C06B1" w:rsidRPr="001A5508" w:rsidRDefault="005C06B1" w:rsidP="005C06B1">
            <w:pPr>
              <w:autoSpaceDE w:val="0"/>
              <w:autoSpaceDN w:val="0"/>
              <w:adjustRightInd w:val="0"/>
              <w:ind w:left="-120" w:right="-46"/>
              <w:jc w:val="center"/>
              <w:rPr>
                <w:rFonts w:cs="Open Sans"/>
                <w:bCs/>
                <w:sz w:val="20"/>
                <w:szCs w:val="20"/>
              </w:rPr>
            </w:pPr>
            <w:r w:rsidRPr="001A5508">
              <w:rPr>
                <w:sz w:val="20"/>
                <w:szCs w:val="20"/>
              </w:rPr>
              <w:lastRenderedPageBreak/>
              <w:t>W.26</w:t>
            </w:r>
          </w:p>
        </w:tc>
        <w:tc>
          <w:tcPr>
            <w:tcW w:w="2388" w:type="pct"/>
            <w:gridSpan w:val="2"/>
            <w:tcBorders>
              <w:right w:val="single" w:sz="12" w:space="0" w:color="auto"/>
            </w:tcBorders>
            <w:shd w:val="clear" w:color="auto" w:fill="FFFFFF" w:themeFill="background1"/>
            <w:vAlign w:val="center"/>
          </w:tcPr>
          <w:p w14:paraId="0590D0B9" w14:textId="28288711" w:rsidR="005C06B1" w:rsidRPr="001A5508" w:rsidRDefault="005C06B1" w:rsidP="005C06B1">
            <w:pPr>
              <w:autoSpaceDE w:val="0"/>
              <w:autoSpaceDN w:val="0"/>
              <w:adjustRightInd w:val="0"/>
              <w:rPr>
                <w:rFonts w:cs="Open Sans"/>
                <w:bCs/>
                <w:sz w:val="20"/>
                <w:szCs w:val="20"/>
              </w:rPr>
            </w:pPr>
            <w:r w:rsidRPr="001A5508">
              <w:rPr>
                <w:sz w:val="20"/>
                <w:szCs w:val="20"/>
              </w:rPr>
              <w:t>Analyze Japan’s abandonment of isolationism, its embrace of technological and political changes, and its consequent rise as an imperial power in the late 19</w:t>
            </w:r>
            <w:r w:rsidRPr="001A5508">
              <w:rPr>
                <w:sz w:val="20"/>
                <w:szCs w:val="20"/>
                <w:vertAlign w:val="superscript"/>
              </w:rPr>
              <w:t>th</w:t>
            </w:r>
            <w:r w:rsidRPr="001A5508">
              <w:rPr>
                <w:sz w:val="20"/>
                <w:szCs w:val="20"/>
              </w:rPr>
              <w:t xml:space="preserve"> century.</w:t>
            </w:r>
          </w:p>
        </w:tc>
        <w:tc>
          <w:tcPr>
            <w:tcW w:w="202" w:type="pct"/>
            <w:tcBorders>
              <w:left w:val="single" w:sz="12" w:space="0" w:color="auto"/>
            </w:tcBorders>
            <w:shd w:val="clear" w:color="auto" w:fill="FFFFFF" w:themeFill="background1"/>
          </w:tcPr>
          <w:p w14:paraId="1FA40633" w14:textId="08C7B669" w:rsidR="005C06B1" w:rsidRPr="001A5508" w:rsidRDefault="006C473F" w:rsidP="005C06B1">
            <w:pPr>
              <w:keepNext/>
              <w:jc w:val="center"/>
              <w:rPr>
                <w:rFonts w:cs="Open Sans"/>
                <w:b/>
                <w:sz w:val="20"/>
                <w:szCs w:val="20"/>
              </w:rPr>
            </w:pPr>
            <w:r w:rsidRPr="001A5508">
              <w:rPr>
                <w:rFonts w:cs="Open Sans"/>
                <w:b/>
                <w:sz w:val="20"/>
                <w:szCs w:val="20"/>
              </w:rPr>
              <w:t>x</w:t>
            </w:r>
          </w:p>
        </w:tc>
        <w:tc>
          <w:tcPr>
            <w:tcW w:w="179" w:type="pct"/>
            <w:shd w:val="clear" w:color="auto" w:fill="FFFFFF" w:themeFill="background1"/>
          </w:tcPr>
          <w:p w14:paraId="728EA6D2" w14:textId="77777777" w:rsidR="005C06B1" w:rsidRPr="001A5508" w:rsidRDefault="005C06B1" w:rsidP="005C06B1">
            <w:pPr>
              <w:keepNext/>
              <w:jc w:val="center"/>
              <w:rPr>
                <w:rFonts w:cs="Open Sans"/>
                <w:b/>
                <w:sz w:val="20"/>
                <w:szCs w:val="20"/>
              </w:rPr>
            </w:pPr>
          </w:p>
        </w:tc>
        <w:tc>
          <w:tcPr>
            <w:tcW w:w="1806" w:type="pct"/>
            <w:shd w:val="clear" w:color="auto" w:fill="FFFFFF" w:themeFill="background1"/>
          </w:tcPr>
          <w:p w14:paraId="10C39EFE" w14:textId="77777777" w:rsidR="005C06B1" w:rsidRPr="001A5508" w:rsidRDefault="00204DE2" w:rsidP="005C06B1">
            <w:pPr>
              <w:keepNext/>
              <w:jc w:val="center"/>
              <w:rPr>
                <w:rFonts w:cs="Open Sans"/>
                <w:sz w:val="20"/>
                <w:szCs w:val="20"/>
              </w:rPr>
            </w:pPr>
            <w:r w:rsidRPr="001A5508">
              <w:rPr>
                <w:rFonts w:cs="Open Sans"/>
                <w:sz w:val="20"/>
                <w:szCs w:val="20"/>
              </w:rPr>
              <w:t xml:space="preserve">Examples supporting standard 26 </w:t>
            </w:r>
            <w:r w:rsidR="00572DB4" w:rsidRPr="001A5508">
              <w:rPr>
                <w:rFonts w:cs="Open Sans"/>
                <w:sz w:val="20"/>
                <w:szCs w:val="20"/>
              </w:rPr>
              <w:t>can be located within</w:t>
            </w:r>
          </w:p>
          <w:p w14:paraId="4046981B" w14:textId="77777777" w:rsidR="00CD2C0F" w:rsidRPr="001A5508" w:rsidRDefault="00CD2C0F" w:rsidP="005C06B1">
            <w:pPr>
              <w:keepNext/>
              <w:jc w:val="center"/>
              <w:rPr>
                <w:rFonts w:cs="Open Sans"/>
                <w:sz w:val="20"/>
                <w:szCs w:val="20"/>
              </w:rPr>
            </w:pPr>
          </w:p>
          <w:p w14:paraId="0CEC4563" w14:textId="77777777" w:rsidR="00CD2C0F" w:rsidRPr="001A5508" w:rsidRDefault="00CD2C0F" w:rsidP="00CD2C0F">
            <w:pPr>
              <w:rPr>
                <w:rFonts w:cs="Open Sans"/>
                <w:sz w:val="20"/>
                <w:szCs w:val="20"/>
              </w:rPr>
            </w:pPr>
            <w:r w:rsidRPr="001A5508">
              <w:rPr>
                <w:rFonts w:cs="Open Sans"/>
                <w:sz w:val="20"/>
                <w:szCs w:val="20"/>
              </w:rPr>
              <w:t xml:space="preserve">Topic 6: The Age of Imperialism </w:t>
            </w:r>
          </w:p>
          <w:p w14:paraId="65A2AD63" w14:textId="4593E9BF" w:rsidR="00CD2C0F" w:rsidRPr="001A5508" w:rsidRDefault="00CD2C0F" w:rsidP="00CD2C0F">
            <w:pPr>
              <w:keepNext/>
              <w:rPr>
                <w:rFonts w:cs="Open Sans"/>
                <w:sz w:val="20"/>
                <w:szCs w:val="20"/>
              </w:rPr>
            </w:pPr>
            <w:r w:rsidRPr="001A5508">
              <w:rPr>
                <w:rFonts w:cs="Open Sans"/>
                <w:sz w:val="20"/>
                <w:szCs w:val="20"/>
              </w:rPr>
              <w:t>The Modernization of Japan 344-349</w:t>
            </w:r>
          </w:p>
        </w:tc>
      </w:tr>
      <w:tr w:rsidR="005C06B1" w:rsidRPr="00E86DC6" w14:paraId="13213366" w14:textId="77777777" w:rsidTr="00572DB4">
        <w:trPr>
          <w:cantSplit/>
          <w:trHeight w:val="1080"/>
          <w:jc w:val="center"/>
        </w:trPr>
        <w:tc>
          <w:tcPr>
            <w:tcW w:w="425" w:type="pct"/>
            <w:shd w:val="clear" w:color="auto" w:fill="FFFFFF" w:themeFill="background1"/>
            <w:vAlign w:val="center"/>
          </w:tcPr>
          <w:p w14:paraId="0F0ADA6F" w14:textId="1D5D2A8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W.27</w:t>
            </w:r>
          </w:p>
        </w:tc>
        <w:tc>
          <w:tcPr>
            <w:tcW w:w="2388" w:type="pct"/>
            <w:gridSpan w:val="2"/>
            <w:tcBorders>
              <w:right w:val="single" w:sz="12" w:space="0" w:color="auto"/>
            </w:tcBorders>
            <w:shd w:val="clear" w:color="auto" w:fill="FFFFFF" w:themeFill="background1"/>
            <w:vAlign w:val="center"/>
          </w:tcPr>
          <w:p w14:paraId="4A5B38F3" w14:textId="1A35BE49" w:rsidR="005C06B1" w:rsidRPr="005C06B1" w:rsidRDefault="005C06B1" w:rsidP="005C06B1">
            <w:pPr>
              <w:autoSpaceDE w:val="0"/>
              <w:autoSpaceDN w:val="0"/>
              <w:adjustRightInd w:val="0"/>
              <w:ind w:right="-54"/>
              <w:rPr>
                <w:rFonts w:cs="Open Sans"/>
                <w:bCs/>
                <w:sz w:val="20"/>
                <w:szCs w:val="20"/>
              </w:rPr>
            </w:pPr>
            <w:r w:rsidRPr="005C06B1">
              <w:rPr>
                <w:sz w:val="20"/>
                <w:szCs w:val="20"/>
              </w:rPr>
              <w:t>Describe the natural resources and geographic features of Central and South America, their role in attracting American and European economic interests, and their impact on global trade.</w:t>
            </w:r>
          </w:p>
        </w:tc>
        <w:tc>
          <w:tcPr>
            <w:tcW w:w="202" w:type="pct"/>
            <w:tcBorders>
              <w:left w:val="single" w:sz="12" w:space="0" w:color="auto"/>
            </w:tcBorders>
            <w:shd w:val="clear" w:color="auto" w:fill="FFFFFF" w:themeFill="background1"/>
          </w:tcPr>
          <w:p w14:paraId="28A4B1FF" w14:textId="052D6D04" w:rsidR="005C06B1" w:rsidRPr="00E86DC6" w:rsidRDefault="006C473F"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14D56CE"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7A2BF23" w14:textId="77777777" w:rsidR="005C06B1" w:rsidRDefault="00E1767B" w:rsidP="005C06B1">
            <w:pPr>
              <w:keepNext/>
              <w:jc w:val="center"/>
              <w:rPr>
                <w:rFonts w:cs="Open Sans"/>
                <w:sz w:val="20"/>
                <w:szCs w:val="20"/>
              </w:rPr>
            </w:pPr>
            <w:r>
              <w:rPr>
                <w:rFonts w:cs="Open Sans"/>
                <w:sz w:val="20"/>
                <w:szCs w:val="20"/>
              </w:rPr>
              <w:t xml:space="preserve">Examples supporting standard 27 </w:t>
            </w:r>
            <w:r w:rsidR="00572DB4" w:rsidRPr="00572DB4">
              <w:rPr>
                <w:rFonts w:cs="Open Sans"/>
                <w:sz w:val="20"/>
                <w:szCs w:val="20"/>
              </w:rPr>
              <w:t>can be located within</w:t>
            </w:r>
          </w:p>
          <w:p w14:paraId="32ED91BE" w14:textId="77777777" w:rsidR="00E1767B" w:rsidRDefault="00E1767B" w:rsidP="005C06B1">
            <w:pPr>
              <w:keepNext/>
              <w:jc w:val="center"/>
              <w:rPr>
                <w:rFonts w:cs="Open Sans"/>
                <w:sz w:val="20"/>
                <w:szCs w:val="20"/>
              </w:rPr>
            </w:pPr>
          </w:p>
          <w:p w14:paraId="4BCA5D64" w14:textId="77777777" w:rsidR="00E1767B" w:rsidRDefault="00E1767B" w:rsidP="00E1767B">
            <w:pPr>
              <w:rPr>
                <w:rFonts w:cs="Open Sans"/>
                <w:sz w:val="20"/>
                <w:szCs w:val="20"/>
              </w:rPr>
            </w:pPr>
            <w:r>
              <w:rPr>
                <w:rFonts w:cs="Open Sans"/>
                <w:sz w:val="20"/>
                <w:szCs w:val="20"/>
              </w:rPr>
              <w:t xml:space="preserve">Topic 6: The Age of Imperialism </w:t>
            </w:r>
          </w:p>
          <w:p w14:paraId="1F080E81" w14:textId="170FF96F" w:rsidR="00E1767B" w:rsidRPr="00572DB4" w:rsidRDefault="00E1767B" w:rsidP="00E1767B">
            <w:pPr>
              <w:keepNext/>
              <w:rPr>
                <w:rFonts w:cs="Open Sans"/>
                <w:sz w:val="20"/>
                <w:szCs w:val="20"/>
              </w:rPr>
            </w:pPr>
            <w:r>
              <w:rPr>
                <w:rFonts w:cs="Open Sans"/>
                <w:sz w:val="20"/>
                <w:szCs w:val="20"/>
              </w:rPr>
              <w:t>The Americas in the Age of Imperialism 356-363</w:t>
            </w:r>
          </w:p>
        </w:tc>
      </w:tr>
      <w:tr w:rsidR="005C06B1" w:rsidRPr="00E86DC6" w14:paraId="2FFDE19F" w14:textId="77777777" w:rsidTr="00572DB4">
        <w:trPr>
          <w:cantSplit/>
          <w:trHeight w:val="1080"/>
          <w:jc w:val="center"/>
        </w:trPr>
        <w:tc>
          <w:tcPr>
            <w:tcW w:w="425" w:type="pct"/>
            <w:shd w:val="clear" w:color="auto" w:fill="FFFFFF" w:themeFill="background1"/>
            <w:vAlign w:val="center"/>
          </w:tcPr>
          <w:p w14:paraId="7BBD7CEF" w14:textId="1AD1BB4E"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W.28</w:t>
            </w:r>
          </w:p>
        </w:tc>
        <w:tc>
          <w:tcPr>
            <w:tcW w:w="2388" w:type="pct"/>
            <w:gridSpan w:val="2"/>
            <w:tcBorders>
              <w:right w:val="single" w:sz="12" w:space="0" w:color="auto"/>
            </w:tcBorders>
            <w:shd w:val="clear" w:color="auto" w:fill="FFFFFF" w:themeFill="background1"/>
            <w:vAlign w:val="center"/>
          </w:tcPr>
          <w:p w14:paraId="49FFD46D" w14:textId="7B0B6F6E" w:rsidR="005C06B1" w:rsidRPr="005C06B1" w:rsidRDefault="005C06B1" w:rsidP="005C06B1">
            <w:pPr>
              <w:autoSpaceDE w:val="0"/>
              <w:autoSpaceDN w:val="0"/>
              <w:adjustRightInd w:val="0"/>
              <w:ind w:right="-54"/>
              <w:rPr>
                <w:rFonts w:cs="Open Sans"/>
                <w:bCs/>
                <w:sz w:val="20"/>
                <w:szCs w:val="20"/>
              </w:rPr>
            </w:pPr>
            <w:r w:rsidRPr="005C06B1">
              <w:rPr>
                <w:sz w:val="20"/>
                <w:szCs w:val="20"/>
              </w:rPr>
              <w:t>Compare and contrast the impact of economic imperialism on Central and South America with the impact of imperialism on other parts of the world.</w:t>
            </w:r>
          </w:p>
        </w:tc>
        <w:tc>
          <w:tcPr>
            <w:tcW w:w="202" w:type="pct"/>
            <w:tcBorders>
              <w:left w:val="single" w:sz="12" w:space="0" w:color="auto"/>
            </w:tcBorders>
            <w:shd w:val="clear" w:color="auto" w:fill="FFFFFF" w:themeFill="background1"/>
          </w:tcPr>
          <w:p w14:paraId="76853B27" w14:textId="08935481" w:rsidR="005C06B1" w:rsidRPr="00E86DC6" w:rsidRDefault="006C473F"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03B3409"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53FB6017" w14:textId="77777777" w:rsidR="005C06B1" w:rsidRDefault="00F73685" w:rsidP="005C06B1">
            <w:pPr>
              <w:keepNext/>
              <w:jc w:val="center"/>
              <w:rPr>
                <w:rFonts w:cs="Open Sans"/>
                <w:sz w:val="20"/>
                <w:szCs w:val="20"/>
              </w:rPr>
            </w:pPr>
            <w:r>
              <w:rPr>
                <w:rFonts w:cs="Open Sans"/>
                <w:sz w:val="20"/>
                <w:szCs w:val="20"/>
              </w:rPr>
              <w:t xml:space="preserve">Examples supporting standard 28 </w:t>
            </w:r>
            <w:r w:rsidR="00572DB4" w:rsidRPr="00572DB4">
              <w:rPr>
                <w:rFonts w:cs="Open Sans"/>
                <w:sz w:val="20"/>
                <w:szCs w:val="20"/>
              </w:rPr>
              <w:t>can be located within</w:t>
            </w:r>
          </w:p>
          <w:p w14:paraId="17AB702B" w14:textId="77777777" w:rsidR="00F73685" w:rsidRDefault="00F73685" w:rsidP="005C06B1">
            <w:pPr>
              <w:keepNext/>
              <w:jc w:val="center"/>
              <w:rPr>
                <w:rFonts w:cs="Open Sans"/>
                <w:sz w:val="20"/>
                <w:szCs w:val="20"/>
              </w:rPr>
            </w:pPr>
          </w:p>
          <w:p w14:paraId="20231332" w14:textId="77777777" w:rsidR="00F73685" w:rsidRDefault="00F73685" w:rsidP="00F73685">
            <w:pPr>
              <w:rPr>
                <w:rFonts w:cs="Open Sans"/>
                <w:sz w:val="20"/>
                <w:szCs w:val="20"/>
              </w:rPr>
            </w:pPr>
            <w:r>
              <w:rPr>
                <w:rFonts w:cs="Open Sans"/>
                <w:sz w:val="20"/>
                <w:szCs w:val="20"/>
              </w:rPr>
              <w:t xml:space="preserve">Topic 6: The Age of Imperialism </w:t>
            </w:r>
          </w:p>
          <w:p w14:paraId="23E49ED2" w14:textId="77777777" w:rsidR="00F73685" w:rsidRPr="00F73685" w:rsidRDefault="00F73685" w:rsidP="00F73685">
            <w:pPr>
              <w:keepNext/>
              <w:rPr>
                <w:rFonts w:cs="Open Sans"/>
                <w:sz w:val="20"/>
                <w:szCs w:val="20"/>
              </w:rPr>
            </w:pPr>
            <w:r w:rsidRPr="00F73685">
              <w:rPr>
                <w:rFonts w:cs="Open Sans"/>
                <w:sz w:val="20"/>
                <w:szCs w:val="20"/>
              </w:rPr>
              <w:t>The New Imperialism 316-321</w:t>
            </w:r>
          </w:p>
          <w:p w14:paraId="14AD9AC2" w14:textId="77777777" w:rsidR="00F73685" w:rsidRPr="00F73685" w:rsidRDefault="00F73685" w:rsidP="00F73685">
            <w:pPr>
              <w:keepNext/>
              <w:rPr>
                <w:rFonts w:cs="Open Sans"/>
                <w:sz w:val="20"/>
                <w:szCs w:val="20"/>
              </w:rPr>
            </w:pPr>
            <w:r w:rsidRPr="00F73685">
              <w:rPr>
                <w:rFonts w:cs="Open Sans"/>
                <w:sz w:val="20"/>
                <w:szCs w:val="20"/>
              </w:rPr>
              <w:t>European Colonies in Africa 322-328</w:t>
            </w:r>
          </w:p>
          <w:p w14:paraId="6316CE5B" w14:textId="77777777" w:rsidR="00F73685" w:rsidRPr="00F73685" w:rsidRDefault="00F73685" w:rsidP="00F73685">
            <w:pPr>
              <w:keepNext/>
              <w:rPr>
                <w:rFonts w:cs="Open Sans"/>
                <w:sz w:val="20"/>
                <w:szCs w:val="20"/>
              </w:rPr>
            </w:pPr>
            <w:r w:rsidRPr="00F73685">
              <w:rPr>
                <w:rFonts w:cs="Open Sans"/>
                <w:sz w:val="20"/>
                <w:szCs w:val="20"/>
              </w:rPr>
              <w:t>Europe and the Muslim World 329-333</w:t>
            </w:r>
          </w:p>
          <w:p w14:paraId="7CF756A4" w14:textId="77777777" w:rsidR="00F73685" w:rsidRPr="00F73685" w:rsidRDefault="00F73685" w:rsidP="00F73685">
            <w:pPr>
              <w:keepNext/>
              <w:rPr>
                <w:rFonts w:cs="Open Sans"/>
                <w:sz w:val="20"/>
                <w:szCs w:val="20"/>
              </w:rPr>
            </w:pPr>
            <w:r w:rsidRPr="00F73685">
              <w:rPr>
                <w:rFonts w:cs="Open Sans"/>
                <w:sz w:val="20"/>
                <w:szCs w:val="20"/>
              </w:rPr>
              <w:t>India Becomes a British Colony 334-338</w:t>
            </w:r>
          </w:p>
          <w:p w14:paraId="37C3CCC3" w14:textId="77777777" w:rsidR="00F73685" w:rsidRPr="00F73685" w:rsidRDefault="00F73685" w:rsidP="00F73685">
            <w:pPr>
              <w:keepNext/>
              <w:rPr>
                <w:rFonts w:cs="Open Sans"/>
                <w:sz w:val="20"/>
                <w:szCs w:val="20"/>
              </w:rPr>
            </w:pPr>
            <w:r w:rsidRPr="00F73685">
              <w:rPr>
                <w:rFonts w:cs="Open Sans"/>
                <w:sz w:val="20"/>
                <w:szCs w:val="20"/>
              </w:rPr>
              <w:t>China and the West 339-343</w:t>
            </w:r>
          </w:p>
          <w:p w14:paraId="6D931FFE" w14:textId="77777777" w:rsidR="00F73685" w:rsidRPr="00F73685" w:rsidRDefault="00F73685" w:rsidP="00F73685">
            <w:pPr>
              <w:keepNext/>
              <w:rPr>
                <w:rFonts w:cs="Open Sans"/>
                <w:sz w:val="20"/>
                <w:szCs w:val="20"/>
              </w:rPr>
            </w:pPr>
            <w:r w:rsidRPr="00F73685">
              <w:rPr>
                <w:rFonts w:cs="Open Sans"/>
                <w:sz w:val="20"/>
                <w:szCs w:val="20"/>
              </w:rPr>
              <w:t>The Modernization of Japan 344-349</w:t>
            </w:r>
          </w:p>
          <w:p w14:paraId="71B15C90" w14:textId="77777777" w:rsidR="00F73685" w:rsidRDefault="00F73685" w:rsidP="00F73685">
            <w:pPr>
              <w:keepNext/>
              <w:rPr>
                <w:rFonts w:cs="Open Sans"/>
                <w:sz w:val="20"/>
                <w:szCs w:val="20"/>
              </w:rPr>
            </w:pPr>
            <w:r w:rsidRPr="00F73685">
              <w:rPr>
                <w:rFonts w:cs="Open Sans"/>
                <w:sz w:val="20"/>
                <w:szCs w:val="20"/>
              </w:rPr>
              <w:t>Southeast Asia and the Pacific 350-355</w:t>
            </w:r>
          </w:p>
          <w:p w14:paraId="2A483AA0" w14:textId="41FF2003" w:rsidR="00F73685" w:rsidRPr="00572DB4" w:rsidRDefault="00F73685" w:rsidP="00F73685">
            <w:pPr>
              <w:keepNext/>
              <w:rPr>
                <w:rFonts w:cs="Open Sans"/>
                <w:sz w:val="20"/>
                <w:szCs w:val="20"/>
              </w:rPr>
            </w:pPr>
            <w:r w:rsidRPr="00F73685">
              <w:rPr>
                <w:rFonts w:cs="Open Sans"/>
                <w:sz w:val="20"/>
                <w:szCs w:val="20"/>
              </w:rPr>
              <w:t>The Americas in the Age of Imperialism 356-363</w:t>
            </w:r>
          </w:p>
        </w:tc>
      </w:tr>
      <w:tr w:rsidR="0073461F" w:rsidRPr="00E86DC6" w14:paraId="2BB513C2" w14:textId="77777777" w:rsidTr="00572DB4">
        <w:trPr>
          <w:cantSplit/>
          <w:trHeight w:val="602"/>
          <w:jc w:val="center"/>
        </w:trPr>
        <w:tc>
          <w:tcPr>
            <w:tcW w:w="2813" w:type="pct"/>
            <w:gridSpan w:val="3"/>
            <w:tcBorders>
              <w:right w:val="single" w:sz="12" w:space="0" w:color="auto"/>
            </w:tcBorders>
            <w:shd w:val="clear" w:color="auto" w:fill="D9D9D9" w:themeFill="background1" w:themeFillShade="D9"/>
            <w:vAlign w:val="center"/>
          </w:tcPr>
          <w:p w14:paraId="160B4FF0" w14:textId="32EEC893" w:rsidR="0073461F" w:rsidRPr="00217ECE" w:rsidRDefault="005C06B1" w:rsidP="00E469AB">
            <w:pPr>
              <w:keepNext/>
              <w:autoSpaceDE w:val="0"/>
              <w:autoSpaceDN w:val="0"/>
              <w:adjustRightInd w:val="0"/>
              <w:rPr>
                <w:rFonts w:cs="Open Sans"/>
                <w:b/>
                <w:color w:val="000000"/>
                <w:sz w:val="20"/>
                <w:szCs w:val="20"/>
              </w:rPr>
            </w:pPr>
            <w:r w:rsidRPr="005C06B1">
              <w:rPr>
                <w:rFonts w:cs="Open Sans"/>
                <w:b/>
                <w:color w:val="000000"/>
                <w:sz w:val="20"/>
                <w:szCs w:val="20"/>
              </w:rPr>
              <w:t>World War I through the Depression (1910s-1930s)</w:t>
            </w:r>
          </w:p>
        </w:tc>
        <w:tc>
          <w:tcPr>
            <w:tcW w:w="202" w:type="pct"/>
            <w:tcBorders>
              <w:left w:val="single" w:sz="12" w:space="0" w:color="auto"/>
            </w:tcBorders>
            <w:shd w:val="clear" w:color="auto" w:fill="D9D9D9" w:themeFill="background1" w:themeFillShade="D9"/>
          </w:tcPr>
          <w:p w14:paraId="4B06592B"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4D979C30"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572DB4">
        <w:trPr>
          <w:cantSplit/>
          <w:trHeight w:val="710"/>
          <w:jc w:val="center"/>
        </w:trPr>
        <w:tc>
          <w:tcPr>
            <w:tcW w:w="2813"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202" w:type="pct"/>
            <w:tcBorders>
              <w:left w:val="single" w:sz="12" w:space="0" w:color="auto"/>
            </w:tcBorders>
            <w:shd w:val="clear" w:color="auto" w:fill="F2F2F2" w:themeFill="background1" w:themeFillShade="F2"/>
          </w:tcPr>
          <w:p w14:paraId="5A9DD500" w14:textId="77777777" w:rsidR="0073461F" w:rsidRPr="00E86DC6" w:rsidRDefault="0073461F" w:rsidP="00E469AB">
            <w:pPr>
              <w:keepNext/>
              <w:jc w:val="center"/>
              <w:rPr>
                <w:rFonts w:cs="Open Sans"/>
                <w:b/>
                <w:sz w:val="20"/>
                <w:szCs w:val="20"/>
              </w:rPr>
            </w:pPr>
          </w:p>
        </w:tc>
        <w:tc>
          <w:tcPr>
            <w:tcW w:w="179" w:type="pct"/>
            <w:shd w:val="clear" w:color="auto" w:fill="F2F2F2" w:themeFill="background1" w:themeFillShade="F2"/>
          </w:tcPr>
          <w:p w14:paraId="74014494" w14:textId="77777777" w:rsidR="0073461F" w:rsidRPr="00E86DC6" w:rsidRDefault="0073461F" w:rsidP="00E469AB">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E469AB">
            <w:pPr>
              <w:keepNext/>
              <w:jc w:val="center"/>
              <w:rPr>
                <w:rFonts w:cs="Open Sans"/>
                <w:b/>
                <w:sz w:val="20"/>
                <w:szCs w:val="20"/>
              </w:rPr>
            </w:pPr>
          </w:p>
        </w:tc>
      </w:tr>
      <w:tr w:rsidR="00572DB4" w:rsidRPr="00E86DC6" w14:paraId="49515634" w14:textId="77777777" w:rsidTr="00572DB4">
        <w:trPr>
          <w:cantSplit/>
          <w:trHeight w:val="1080"/>
          <w:jc w:val="center"/>
        </w:trPr>
        <w:tc>
          <w:tcPr>
            <w:tcW w:w="425" w:type="pct"/>
            <w:shd w:val="clear" w:color="auto" w:fill="FFFFFF" w:themeFill="background1"/>
            <w:vAlign w:val="center"/>
          </w:tcPr>
          <w:p w14:paraId="051EEFC9" w14:textId="417B9D0D" w:rsidR="00572DB4" w:rsidRPr="005C06B1" w:rsidRDefault="00572DB4" w:rsidP="00572DB4">
            <w:pPr>
              <w:autoSpaceDE w:val="0"/>
              <w:autoSpaceDN w:val="0"/>
              <w:adjustRightInd w:val="0"/>
              <w:ind w:left="-120" w:right="-46"/>
              <w:jc w:val="center"/>
              <w:rPr>
                <w:rFonts w:cs="Open Sans"/>
                <w:bCs/>
                <w:sz w:val="20"/>
                <w:szCs w:val="20"/>
              </w:rPr>
            </w:pPr>
            <w:r w:rsidRPr="005C06B1">
              <w:rPr>
                <w:sz w:val="20"/>
                <w:szCs w:val="20"/>
              </w:rPr>
              <w:t>W.29</w:t>
            </w:r>
          </w:p>
        </w:tc>
        <w:tc>
          <w:tcPr>
            <w:tcW w:w="2388" w:type="pct"/>
            <w:gridSpan w:val="2"/>
            <w:tcBorders>
              <w:right w:val="single" w:sz="12" w:space="0" w:color="auto"/>
            </w:tcBorders>
            <w:shd w:val="clear" w:color="auto" w:fill="FFFFFF" w:themeFill="background1"/>
            <w:vAlign w:val="center"/>
          </w:tcPr>
          <w:p w14:paraId="02828035" w14:textId="7120CE39" w:rsidR="00572DB4" w:rsidRPr="005C06B1" w:rsidRDefault="00572DB4" w:rsidP="00572DB4">
            <w:pPr>
              <w:autoSpaceDE w:val="0"/>
              <w:autoSpaceDN w:val="0"/>
              <w:adjustRightInd w:val="0"/>
              <w:ind w:left="-39" w:right="-54"/>
              <w:rPr>
                <w:rFonts w:cs="Open Sans"/>
                <w:bCs/>
                <w:sz w:val="20"/>
                <w:szCs w:val="20"/>
              </w:rPr>
            </w:pPr>
            <w:r w:rsidRPr="005C06B1">
              <w:rPr>
                <w:sz w:val="20"/>
                <w:szCs w:val="20"/>
              </w:rPr>
              <w:t>Explain how tensions between nations and states contributed to regional conflicts of the era.</w:t>
            </w:r>
          </w:p>
        </w:tc>
        <w:tc>
          <w:tcPr>
            <w:tcW w:w="202" w:type="pct"/>
            <w:tcBorders>
              <w:left w:val="single" w:sz="12" w:space="0" w:color="auto"/>
            </w:tcBorders>
            <w:shd w:val="clear" w:color="auto" w:fill="FFFFFF" w:themeFill="background1"/>
          </w:tcPr>
          <w:p w14:paraId="637D2B9F" w14:textId="68ADA9EA"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3FF5FB5" w14:textId="77777777" w:rsidR="00572DB4" w:rsidRPr="00E86DC6" w:rsidRDefault="00572DB4" w:rsidP="00572DB4">
            <w:pPr>
              <w:keepNext/>
              <w:jc w:val="center"/>
              <w:rPr>
                <w:rFonts w:cs="Open Sans"/>
                <w:b/>
                <w:sz w:val="20"/>
                <w:szCs w:val="20"/>
              </w:rPr>
            </w:pPr>
          </w:p>
        </w:tc>
        <w:tc>
          <w:tcPr>
            <w:tcW w:w="1806" w:type="pct"/>
            <w:shd w:val="clear" w:color="auto" w:fill="FFFFFF" w:themeFill="background1"/>
          </w:tcPr>
          <w:p w14:paraId="014275D7" w14:textId="77777777" w:rsidR="00572DB4" w:rsidRPr="001A5508" w:rsidRDefault="003532FF" w:rsidP="003532FF">
            <w:pPr>
              <w:keepNext/>
              <w:rPr>
                <w:sz w:val="20"/>
                <w:szCs w:val="20"/>
              </w:rPr>
            </w:pPr>
            <w:r w:rsidRPr="001A5508">
              <w:rPr>
                <w:sz w:val="20"/>
                <w:szCs w:val="20"/>
              </w:rPr>
              <w:t xml:space="preserve">Examples supporting standard 29 </w:t>
            </w:r>
            <w:r w:rsidR="00572DB4" w:rsidRPr="001A5508">
              <w:rPr>
                <w:sz w:val="20"/>
                <w:szCs w:val="20"/>
              </w:rPr>
              <w:t xml:space="preserve">can be located within </w:t>
            </w:r>
          </w:p>
          <w:p w14:paraId="2D9563CE" w14:textId="77777777" w:rsidR="003532FF" w:rsidRPr="001A5508" w:rsidRDefault="003532FF" w:rsidP="003532FF">
            <w:pPr>
              <w:keepNext/>
              <w:rPr>
                <w:rFonts w:cs="Open Sans"/>
                <w:sz w:val="20"/>
                <w:szCs w:val="20"/>
              </w:rPr>
            </w:pPr>
          </w:p>
          <w:p w14:paraId="040A7F44" w14:textId="77777777" w:rsidR="0063577C" w:rsidRPr="001A5508" w:rsidRDefault="0063577C" w:rsidP="0063577C">
            <w:pPr>
              <w:rPr>
                <w:rFonts w:cs="Open Sans"/>
                <w:sz w:val="20"/>
                <w:szCs w:val="20"/>
              </w:rPr>
            </w:pPr>
            <w:r w:rsidRPr="001A5508">
              <w:rPr>
                <w:rFonts w:cs="Open Sans"/>
                <w:sz w:val="20"/>
                <w:szCs w:val="20"/>
              </w:rPr>
              <w:t>Topic 7: World War I and the Russian Revolution</w:t>
            </w:r>
          </w:p>
          <w:p w14:paraId="070797A5" w14:textId="563ED01A" w:rsidR="003532FF" w:rsidRPr="001A5508" w:rsidRDefault="0063577C" w:rsidP="003532FF">
            <w:pPr>
              <w:keepNext/>
              <w:rPr>
                <w:rFonts w:cs="Open Sans"/>
                <w:sz w:val="20"/>
                <w:szCs w:val="20"/>
              </w:rPr>
            </w:pPr>
            <w:r w:rsidRPr="001A5508">
              <w:rPr>
                <w:rFonts w:cs="Open Sans"/>
                <w:sz w:val="20"/>
                <w:szCs w:val="20"/>
              </w:rPr>
              <w:t>World War I Begins 368-373</w:t>
            </w:r>
          </w:p>
        </w:tc>
      </w:tr>
      <w:tr w:rsidR="00572DB4" w:rsidRPr="00E86DC6" w14:paraId="07C44D58" w14:textId="77777777" w:rsidTr="00572DB4">
        <w:trPr>
          <w:cantSplit/>
          <w:trHeight w:val="1080"/>
          <w:jc w:val="center"/>
        </w:trPr>
        <w:tc>
          <w:tcPr>
            <w:tcW w:w="425" w:type="pct"/>
            <w:shd w:val="clear" w:color="auto" w:fill="FFFFFF" w:themeFill="background1"/>
            <w:vAlign w:val="center"/>
          </w:tcPr>
          <w:p w14:paraId="68FE198B" w14:textId="1C9C377D" w:rsidR="00572DB4" w:rsidRPr="005C06B1" w:rsidRDefault="00572DB4" w:rsidP="00572DB4">
            <w:pPr>
              <w:autoSpaceDE w:val="0"/>
              <w:autoSpaceDN w:val="0"/>
              <w:adjustRightInd w:val="0"/>
              <w:ind w:left="-120" w:right="-46"/>
              <w:jc w:val="center"/>
              <w:rPr>
                <w:rFonts w:cs="Open Sans"/>
                <w:bCs/>
                <w:sz w:val="20"/>
                <w:szCs w:val="20"/>
              </w:rPr>
            </w:pPr>
            <w:r w:rsidRPr="005C06B1">
              <w:rPr>
                <w:sz w:val="20"/>
                <w:szCs w:val="20"/>
              </w:rPr>
              <w:t>W.30</w:t>
            </w:r>
          </w:p>
        </w:tc>
        <w:tc>
          <w:tcPr>
            <w:tcW w:w="2388" w:type="pct"/>
            <w:gridSpan w:val="2"/>
            <w:tcBorders>
              <w:right w:val="single" w:sz="12" w:space="0" w:color="auto"/>
            </w:tcBorders>
            <w:shd w:val="clear" w:color="auto" w:fill="FFFFFF" w:themeFill="background1"/>
            <w:vAlign w:val="center"/>
          </w:tcPr>
          <w:p w14:paraId="28CF617F" w14:textId="76CDBD00" w:rsidR="00572DB4" w:rsidRPr="005C06B1" w:rsidRDefault="00572DB4" w:rsidP="00572DB4">
            <w:pPr>
              <w:autoSpaceDE w:val="0"/>
              <w:autoSpaceDN w:val="0"/>
              <w:adjustRightInd w:val="0"/>
              <w:ind w:left="-39" w:right="-54"/>
              <w:rPr>
                <w:rFonts w:cs="Open Sans"/>
                <w:bCs/>
                <w:sz w:val="20"/>
                <w:szCs w:val="20"/>
              </w:rPr>
            </w:pPr>
            <w:r w:rsidRPr="005C06B1">
              <w:rPr>
                <w:sz w:val="20"/>
                <w:szCs w:val="20"/>
              </w:rPr>
              <w:t>Explain how the rise of militarism, alliances, imperialistic rivalries, and growing nationalism led to the outbreak of World War I.</w:t>
            </w:r>
          </w:p>
        </w:tc>
        <w:tc>
          <w:tcPr>
            <w:tcW w:w="202" w:type="pct"/>
            <w:tcBorders>
              <w:left w:val="single" w:sz="12" w:space="0" w:color="auto"/>
            </w:tcBorders>
            <w:shd w:val="clear" w:color="auto" w:fill="FFFFFF" w:themeFill="background1"/>
          </w:tcPr>
          <w:p w14:paraId="36DC15AF" w14:textId="5EF6752D"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438BE88" w14:textId="77777777" w:rsidR="00572DB4" w:rsidRPr="00E86DC6" w:rsidRDefault="00572DB4" w:rsidP="00572DB4">
            <w:pPr>
              <w:keepNext/>
              <w:jc w:val="center"/>
              <w:rPr>
                <w:rFonts w:cs="Open Sans"/>
                <w:b/>
                <w:sz w:val="20"/>
                <w:szCs w:val="20"/>
              </w:rPr>
            </w:pPr>
          </w:p>
        </w:tc>
        <w:tc>
          <w:tcPr>
            <w:tcW w:w="1806" w:type="pct"/>
            <w:shd w:val="clear" w:color="auto" w:fill="FFFFFF" w:themeFill="background1"/>
          </w:tcPr>
          <w:p w14:paraId="5062E138" w14:textId="77777777" w:rsidR="00572DB4" w:rsidRPr="001A5508" w:rsidRDefault="005626A3" w:rsidP="003532FF">
            <w:pPr>
              <w:keepNext/>
              <w:rPr>
                <w:sz w:val="20"/>
                <w:szCs w:val="20"/>
              </w:rPr>
            </w:pPr>
            <w:r w:rsidRPr="001A5508">
              <w:rPr>
                <w:sz w:val="20"/>
                <w:szCs w:val="20"/>
              </w:rPr>
              <w:t xml:space="preserve">Examples supporting standard 30 </w:t>
            </w:r>
            <w:r w:rsidR="00572DB4" w:rsidRPr="001A5508">
              <w:rPr>
                <w:sz w:val="20"/>
                <w:szCs w:val="20"/>
              </w:rPr>
              <w:t xml:space="preserve">can be located within </w:t>
            </w:r>
          </w:p>
          <w:p w14:paraId="35C8C579" w14:textId="77777777" w:rsidR="005626A3" w:rsidRPr="001A5508" w:rsidRDefault="005626A3" w:rsidP="003532FF">
            <w:pPr>
              <w:keepNext/>
              <w:rPr>
                <w:sz w:val="20"/>
                <w:szCs w:val="20"/>
              </w:rPr>
            </w:pPr>
          </w:p>
          <w:p w14:paraId="603A2FA6" w14:textId="77777777" w:rsidR="005626A3" w:rsidRPr="001A5508" w:rsidRDefault="005626A3" w:rsidP="005626A3">
            <w:pPr>
              <w:keepNext/>
              <w:rPr>
                <w:rFonts w:cs="Open Sans"/>
                <w:sz w:val="20"/>
                <w:szCs w:val="20"/>
              </w:rPr>
            </w:pPr>
            <w:r w:rsidRPr="001A5508">
              <w:rPr>
                <w:rFonts w:cs="Open Sans"/>
                <w:sz w:val="20"/>
                <w:szCs w:val="20"/>
              </w:rPr>
              <w:t>Topic 7: World War I and the Russian Revolution</w:t>
            </w:r>
          </w:p>
          <w:p w14:paraId="7FF226B8" w14:textId="3342EDBD" w:rsidR="005626A3" w:rsidRPr="001A5508" w:rsidRDefault="005626A3" w:rsidP="005626A3">
            <w:pPr>
              <w:keepNext/>
              <w:rPr>
                <w:rFonts w:cs="Open Sans"/>
                <w:sz w:val="20"/>
                <w:szCs w:val="20"/>
              </w:rPr>
            </w:pPr>
            <w:r w:rsidRPr="001A5508">
              <w:rPr>
                <w:rFonts w:cs="Open Sans"/>
                <w:sz w:val="20"/>
                <w:szCs w:val="20"/>
              </w:rPr>
              <w:t>World War I Begins 368-373</w:t>
            </w:r>
          </w:p>
        </w:tc>
      </w:tr>
      <w:tr w:rsidR="00572DB4" w:rsidRPr="00E86DC6" w14:paraId="35827CB4" w14:textId="77777777" w:rsidTr="00572DB4">
        <w:trPr>
          <w:cantSplit/>
          <w:trHeight w:val="1080"/>
          <w:jc w:val="center"/>
        </w:trPr>
        <w:tc>
          <w:tcPr>
            <w:tcW w:w="425" w:type="pct"/>
            <w:shd w:val="clear" w:color="auto" w:fill="FFFFFF" w:themeFill="background1"/>
            <w:vAlign w:val="center"/>
          </w:tcPr>
          <w:p w14:paraId="589A28E1" w14:textId="0781E3E7" w:rsidR="00572DB4" w:rsidRPr="005C06B1" w:rsidRDefault="00572DB4" w:rsidP="00572DB4">
            <w:pPr>
              <w:autoSpaceDE w:val="0"/>
              <w:autoSpaceDN w:val="0"/>
              <w:adjustRightInd w:val="0"/>
              <w:ind w:left="-120" w:right="-46"/>
              <w:jc w:val="center"/>
              <w:rPr>
                <w:sz w:val="20"/>
                <w:szCs w:val="20"/>
              </w:rPr>
            </w:pPr>
            <w:r w:rsidRPr="005C06B1">
              <w:rPr>
                <w:sz w:val="20"/>
                <w:szCs w:val="20"/>
              </w:rPr>
              <w:t>W.31</w:t>
            </w:r>
          </w:p>
        </w:tc>
        <w:tc>
          <w:tcPr>
            <w:tcW w:w="2388" w:type="pct"/>
            <w:gridSpan w:val="2"/>
            <w:tcBorders>
              <w:right w:val="single" w:sz="12" w:space="0" w:color="auto"/>
            </w:tcBorders>
            <w:shd w:val="clear" w:color="auto" w:fill="FFFFFF" w:themeFill="background1"/>
            <w:vAlign w:val="center"/>
          </w:tcPr>
          <w:p w14:paraId="2D1F305B" w14:textId="1D10C121" w:rsidR="00572DB4" w:rsidRPr="005C06B1" w:rsidRDefault="00572DB4" w:rsidP="00572DB4">
            <w:pPr>
              <w:autoSpaceDE w:val="0"/>
              <w:autoSpaceDN w:val="0"/>
              <w:adjustRightInd w:val="0"/>
              <w:ind w:left="-39" w:right="-54"/>
              <w:rPr>
                <w:sz w:val="20"/>
                <w:szCs w:val="20"/>
              </w:rPr>
            </w:pPr>
            <w:r w:rsidRPr="005C06B1">
              <w:rPr>
                <w:sz w:val="20"/>
                <w:szCs w:val="20"/>
              </w:rPr>
              <w:t>Describe how trench warfare, the resulting stalemate, war of attrition, and advances in weaponry (e.g., chemical weapons, machine guns, submarines, tanks) affected the course and outcome of World War I.</w:t>
            </w:r>
          </w:p>
        </w:tc>
        <w:tc>
          <w:tcPr>
            <w:tcW w:w="202" w:type="pct"/>
            <w:tcBorders>
              <w:left w:val="single" w:sz="12" w:space="0" w:color="auto"/>
            </w:tcBorders>
            <w:shd w:val="clear" w:color="auto" w:fill="FFFFFF" w:themeFill="background1"/>
          </w:tcPr>
          <w:p w14:paraId="208EED20" w14:textId="56E48EC8"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62BA4D7" w14:textId="77777777" w:rsidR="00572DB4" w:rsidRPr="00E86DC6" w:rsidRDefault="00572DB4" w:rsidP="00572DB4">
            <w:pPr>
              <w:keepNext/>
              <w:jc w:val="center"/>
              <w:rPr>
                <w:rFonts w:cs="Open Sans"/>
                <w:b/>
                <w:sz w:val="20"/>
                <w:szCs w:val="20"/>
              </w:rPr>
            </w:pPr>
          </w:p>
        </w:tc>
        <w:tc>
          <w:tcPr>
            <w:tcW w:w="1806" w:type="pct"/>
            <w:shd w:val="clear" w:color="auto" w:fill="FFFFFF" w:themeFill="background1"/>
          </w:tcPr>
          <w:p w14:paraId="757FBE20" w14:textId="77777777" w:rsidR="00572DB4" w:rsidRPr="001A5508" w:rsidRDefault="005626A3" w:rsidP="003532FF">
            <w:pPr>
              <w:keepNext/>
              <w:rPr>
                <w:sz w:val="20"/>
                <w:szCs w:val="20"/>
              </w:rPr>
            </w:pPr>
            <w:r w:rsidRPr="001A5508">
              <w:rPr>
                <w:sz w:val="20"/>
                <w:szCs w:val="20"/>
              </w:rPr>
              <w:t xml:space="preserve">Examples supporting standard 31 </w:t>
            </w:r>
            <w:r w:rsidR="00572DB4" w:rsidRPr="001A5508">
              <w:rPr>
                <w:sz w:val="20"/>
                <w:szCs w:val="20"/>
              </w:rPr>
              <w:t xml:space="preserve">can be located within </w:t>
            </w:r>
          </w:p>
          <w:p w14:paraId="7A52F7B1" w14:textId="77777777" w:rsidR="005626A3" w:rsidRPr="001A5508" w:rsidRDefault="005626A3" w:rsidP="003532FF">
            <w:pPr>
              <w:keepNext/>
              <w:rPr>
                <w:sz w:val="20"/>
                <w:szCs w:val="20"/>
              </w:rPr>
            </w:pPr>
          </w:p>
          <w:p w14:paraId="76096BE2" w14:textId="77777777" w:rsidR="005626A3" w:rsidRPr="001A5508" w:rsidRDefault="005626A3" w:rsidP="005626A3">
            <w:pPr>
              <w:rPr>
                <w:rFonts w:cs="Open Sans"/>
                <w:sz w:val="20"/>
                <w:szCs w:val="20"/>
              </w:rPr>
            </w:pPr>
            <w:r w:rsidRPr="001A5508">
              <w:rPr>
                <w:rFonts w:cs="Open Sans"/>
                <w:sz w:val="20"/>
                <w:szCs w:val="20"/>
              </w:rPr>
              <w:t>Topic 7: World War I and the Russian Revolution</w:t>
            </w:r>
          </w:p>
          <w:p w14:paraId="25228B8A" w14:textId="77777777" w:rsidR="005626A3" w:rsidRPr="001A5508" w:rsidRDefault="005626A3" w:rsidP="003532FF">
            <w:pPr>
              <w:keepNext/>
              <w:rPr>
                <w:rFonts w:cs="Open Sans"/>
                <w:sz w:val="20"/>
                <w:szCs w:val="20"/>
              </w:rPr>
            </w:pPr>
            <w:r w:rsidRPr="001A5508">
              <w:rPr>
                <w:rFonts w:cs="Open Sans"/>
                <w:sz w:val="20"/>
                <w:szCs w:val="20"/>
              </w:rPr>
              <w:t>Fighting the Great War</w:t>
            </w:r>
          </w:p>
          <w:p w14:paraId="51D2AA66" w14:textId="77777777" w:rsidR="005626A3" w:rsidRPr="001A5508" w:rsidRDefault="005626A3" w:rsidP="003532FF">
            <w:pPr>
              <w:keepNext/>
              <w:rPr>
                <w:rFonts w:cs="Open Sans"/>
                <w:sz w:val="20"/>
                <w:szCs w:val="20"/>
              </w:rPr>
            </w:pPr>
            <w:r w:rsidRPr="001A5508">
              <w:rPr>
                <w:rFonts w:cs="Open Sans"/>
                <w:sz w:val="20"/>
                <w:szCs w:val="20"/>
              </w:rPr>
              <w:t>A New Kind of War 374-376</w:t>
            </w:r>
          </w:p>
          <w:p w14:paraId="735F9921" w14:textId="172C416B" w:rsidR="005626A3" w:rsidRPr="001A5508" w:rsidRDefault="005626A3" w:rsidP="003532FF">
            <w:pPr>
              <w:keepNext/>
              <w:rPr>
                <w:rFonts w:cs="Open Sans"/>
                <w:sz w:val="20"/>
                <w:szCs w:val="20"/>
              </w:rPr>
            </w:pPr>
            <w:r w:rsidRPr="001A5508">
              <w:rPr>
                <w:rFonts w:cs="Open Sans"/>
                <w:sz w:val="20"/>
                <w:szCs w:val="20"/>
              </w:rPr>
              <w:t>Modern Military Technology 376-377</w:t>
            </w:r>
          </w:p>
        </w:tc>
      </w:tr>
      <w:tr w:rsidR="00572DB4" w:rsidRPr="00E86DC6" w14:paraId="7E45D4B2" w14:textId="77777777" w:rsidTr="00572DB4">
        <w:trPr>
          <w:cantSplit/>
          <w:trHeight w:val="1080"/>
          <w:jc w:val="center"/>
        </w:trPr>
        <w:tc>
          <w:tcPr>
            <w:tcW w:w="425" w:type="pct"/>
            <w:shd w:val="clear" w:color="auto" w:fill="FFFFFF" w:themeFill="background1"/>
            <w:vAlign w:val="center"/>
          </w:tcPr>
          <w:p w14:paraId="73F257CC" w14:textId="26CDC8E9" w:rsidR="00572DB4" w:rsidRPr="005C06B1" w:rsidRDefault="00572DB4" w:rsidP="00572DB4">
            <w:pPr>
              <w:autoSpaceDE w:val="0"/>
              <w:autoSpaceDN w:val="0"/>
              <w:adjustRightInd w:val="0"/>
              <w:ind w:left="-120" w:right="-46"/>
              <w:jc w:val="center"/>
              <w:rPr>
                <w:sz w:val="20"/>
                <w:szCs w:val="20"/>
              </w:rPr>
            </w:pPr>
            <w:r w:rsidRPr="005C06B1">
              <w:rPr>
                <w:sz w:val="20"/>
                <w:szCs w:val="20"/>
              </w:rPr>
              <w:t>W.32</w:t>
            </w:r>
          </w:p>
        </w:tc>
        <w:tc>
          <w:tcPr>
            <w:tcW w:w="2388" w:type="pct"/>
            <w:gridSpan w:val="2"/>
            <w:tcBorders>
              <w:right w:val="single" w:sz="12" w:space="0" w:color="auto"/>
            </w:tcBorders>
            <w:shd w:val="clear" w:color="auto" w:fill="FFFFFF" w:themeFill="background1"/>
            <w:vAlign w:val="center"/>
          </w:tcPr>
          <w:p w14:paraId="331F2106" w14:textId="3FA155C8" w:rsidR="00572DB4" w:rsidRPr="005C06B1" w:rsidRDefault="00572DB4" w:rsidP="00572DB4">
            <w:pPr>
              <w:autoSpaceDE w:val="0"/>
              <w:autoSpaceDN w:val="0"/>
              <w:adjustRightInd w:val="0"/>
              <w:ind w:left="-39" w:right="-54"/>
              <w:rPr>
                <w:sz w:val="20"/>
                <w:szCs w:val="20"/>
              </w:rPr>
            </w:pPr>
            <w:r w:rsidRPr="005C06B1">
              <w:rPr>
                <w:sz w:val="20"/>
                <w:szCs w:val="20"/>
              </w:rPr>
              <w:t>Analyze the importance of geographic factors in military decision-making, and determine the principal theaters and significance of major battles in World War I (e.g., Battles of the Marne, Verdun, the Somme, etc.).</w:t>
            </w:r>
          </w:p>
        </w:tc>
        <w:tc>
          <w:tcPr>
            <w:tcW w:w="202" w:type="pct"/>
            <w:tcBorders>
              <w:left w:val="single" w:sz="12" w:space="0" w:color="auto"/>
            </w:tcBorders>
            <w:shd w:val="clear" w:color="auto" w:fill="FFFFFF" w:themeFill="background1"/>
          </w:tcPr>
          <w:p w14:paraId="4C42BD05" w14:textId="64FB7A7D"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75A3A7D" w14:textId="77777777" w:rsidR="00572DB4" w:rsidRPr="00E86DC6" w:rsidRDefault="00572DB4" w:rsidP="00572DB4">
            <w:pPr>
              <w:keepNext/>
              <w:jc w:val="center"/>
              <w:rPr>
                <w:rFonts w:cs="Open Sans"/>
                <w:b/>
                <w:sz w:val="20"/>
                <w:szCs w:val="20"/>
              </w:rPr>
            </w:pPr>
          </w:p>
        </w:tc>
        <w:tc>
          <w:tcPr>
            <w:tcW w:w="1806" w:type="pct"/>
            <w:shd w:val="clear" w:color="auto" w:fill="FFFFFF" w:themeFill="background1"/>
          </w:tcPr>
          <w:p w14:paraId="6BE74439" w14:textId="77777777" w:rsidR="00572DB4" w:rsidRPr="001A5508" w:rsidRDefault="00225EBE" w:rsidP="003532FF">
            <w:pPr>
              <w:keepNext/>
              <w:rPr>
                <w:sz w:val="20"/>
                <w:szCs w:val="20"/>
              </w:rPr>
            </w:pPr>
            <w:r w:rsidRPr="001A5508">
              <w:rPr>
                <w:sz w:val="20"/>
                <w:szCs w:val="20"/>
              </w:rPr>
              <w:t xml:space="preserve">Examples supporting standard 32 </w:t>
            </w:r>
            <w:r w:rsidR="00572DB4" w:rsidRPr="001A5508">
              <w:rPr>
                <w:sz w:val="20"/>
                <w:szCs w:val="20"/>
              </w:rPr>
              <w:t xml:space="preserve">can be located within </w:t>
            </w:r>
          </w:p>
          <w:p w14:paraId="35DD5CDF" w14:textId="77777777" w:rsidR="00225EBE" w:rsidRPr="001A5508" w:rsidRDefault="00225EBE" w:rsidP="003532FF">
            <w:pPr>
              <w:keepNext/>
              <w:rPr>
                <w:sz w:val="20"/>
                <w:szCs w:val="20"/>
              </w:rPr>
            </w:pPr>
          </w:p>
          <w:p w14:paraId="65AE054F" w14:textId="77777777" w:rsidR="00225EBE" w:rsidRPr="001A5508" w:rsidRDefault="00225EBE" w:rsidP="00225EBE">
            <w:pPr>
              <w:rPr>
                <w:rFonts w:cs="Open Sans"/>
                <w:sz w:val="20"/>
                <w:szCs w:val="20"/>
              </w:rPr>
            </w:pPr>
            <w:r w:rsidRPr="001A5508">
              <w:rPr>
                <w:rFonts w:cs="Open Sans"/>
                <w:sz w:val="20"/>
                <w:szCs w:val="20"/>
              </w:rPr>
              <w:t>Topic 7: World War I and the Russian Revolution</w:t>
            </w:r>
          </w:p>
          <w:p w14:paraId="0ECD4CD1" w14:textId="77777777" w:rsidR="00225EBE" w:rsidRPr="001A5508" w:rsidRDefault="00225EBE" w:rsidP="003532FF">
            <w:pPr>
              <w:keepNext/>
              <w:rPr>
                <w:rFonts w:cs="Open Sans"/>
                <w:sz w:val="20"/>
                <w:szCs w:val="20"/>
              </w:rPr>
            </w:pPr>
            <w:r w:rsidRPr="001A5508">
              <w:rPr>
                <w:rFonts w:cs="Open Sans"/>
                <w:sz w:val="20"/>
                <w:szCs w:val="20"/>
              </w:rPr>
              <w:t>World War I Ends</w:t>
            </w:r>
          </w:p>
          <w:p w14:paraId="7C7B28CB" w14:textId="77777777" w:rsidR="00225EBE" w:rsidRPr="001A5508" w:rsidRDefault="00225EBE" w:rsidP="003532FF">
            <w:pPr>
              <w:keepNext/>
              <w:rPr>
                <w:rFonts w:cs="Open Sans"/>
                <w:sz w:val="20"/>
                <w:szCs w:val="20"/>
              </w:rPr>
            </w:pPr>
            <w:r w:rsidRPr="001A5508">
              <w:rPr>
                <w:rFonts w:cs="Open Sans"/>
                <w:sz w:val="20"/>
                <w:szCs w:val="20"/>
              </w:rPr>
              <w:t>Making the Peace 386-387</w:t>
            </w:r>
          </w:p>
          <w:p w14:paraId="1B82A6CD" w14:textId="19E089D6" w:rsidR="00225EBE" w:rsidRPr="001A5508" w:rsidRDefault="00225EBE" w:rsidP="003532FF">
            <w:pPr>
              <w:keepNext/>
              <w:rPr>
                <w:rFonts w:cs="Open Sans"/>
                <w:sz w:val="20"/>
                <w:szCs w:val="20"/>
              </w:rPr>
            </w:pPr>
            <w:r w:rsidRPr="001A5508">
              <w:rPr>
                <w:rFonts w:cs="Open Sans"/>
                <w:sz w:val="20"/>
                <w:szCs w:val="20"/>
              </w:rPr>
              <w:t>Effects of the Peace Settlement 387-388</w:t>
            </w:r>
          </w:p>
        </w:tc>
      </w:tr>
      <w:tr w:rsidR="00572DB4" w:rsidRPr="00E86DC6" w14:paraId="3D22875C" w14:textId="77777777" w:rsidTr="00572DB4">
        <w:trPr>
          <w:cantSplit/>
          <w:trHeight w:val="1080"/>
          <w:jc w:val="center"/>
        </w:trPr>
        <w:tc>
          <w:tcPr>
            <w:tcW w:w="425" w:type="pct"/>
            <w:shd w:val="clear" w:color="auto" w:fill="FFFFFF" w:themeFill="background1"/>
            <w:vAlign w:val="center"/>
          </w:tcPr>
          <w:p w14:paraId="3716BD60" w14:textId="2B64A9E8" w:rsidR="00572DB4" w:rsidRPr="005C06B1" w:rsidRDefault="00572DB4" w:rsidP="00572DB4">
            <w:pPr>
              <w:autoSpaceDE w:val="0"/>
              <w:autoSpaceDN w:val="0"/>
              <w:adjustRightInd w:val="0"/>
              <w:ind w:left="-120" w:right="-46"/>
              <w:jc w:val="center"/>
              <w:rPr>
                <w:sz w:val="20"/>
                <w:szCs w:val="20"/>
              </w:rPr>
            </w:pPr>
            <w:r w:rsidRPr="005C06B1">
              <w:rPr>
                <w:sz w:val="20"/>
                <w:szCs w:val="20"/>
              </w:rPr>
              <w:lastRenderedPageBreak/>
              <w:t>W.33</w:t>
            </w:r>
          </w:p>
        </w:tc>
        <w:tc>
          <w:tcPr>
            <w:tcW w:w="2388" w:type="pct"/>
            <w:gridSpan w:val="2"/>
            <w:tcBorders>
              <w:right w:val="single" w:sz="12" w:space="0" w:color="auto"/>
            </w:tcBorders>
            <w:shd w:val="clear" w:color="auto" w:fill="FFFFFF" w:themeFill="background1"/>
            <w:vAlign w:val="center"/>
          </w:tcPr>
          <w:p w14:paraId="7E6BEE1A" w14:textId="4FD6F15D" w:rsidR="00572DB4" w:rsidRPr="005C06B1" w:rsidRDefault="00572DB4" w:rsidP="00572DB4">
            <w:pPr>
              <w:autoSpaceDE w:val="0"/>
              <w:autoSpaceDN w:val="0"/>
              <w:adjustRightInd w:val="0"/>
              <w:ind w:left="-39" w:right="-54"/>
              <w:rPr>
                <w:sz w:val="20"/>
                <w:szCs w:val="20"/>
              </w:rPr>
            </w:pPr>
            <w:r w:rsidRPr="005C06B1">
              <w:rPr>
                <w:sz w:val="20"/>
                <w:szCs w:val="20"/>
              </w:rPr>
              <w:t>Explain how the entrance of the United States and the exit of Russia affected the course and outcome of World War I.</w:t>
            </w:r>
          </w:p>
        </w:tc>
        <w:tc>
          <w:tcPr>
            <w:tcW w:w="202" w:type="pct"/>
            <w:tcBorders>
              <w:left w:val="single" w:sz="12" w:space="0" w:color="auto"/>
            </w:tcBorders>
            <w:shd w:val="clear" w:color="auto" w:fill="FFFFFF" w:themeFill="background1"/>
          </w:tcPr>
          <w:p w14:paraId="0D9A60AC" w14:textId="05723347"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67B5875" w14:textId="77777777" w:rsidR="00572DB4" w:rsidRPr="00E86DC6" w:rsidRDefault="00572DB4" w:rsidP="00572DB4">
            <w:pPr>
              <w:keepNext/>
              <w:jc w:val="center"/>
              <w:rPr>
                <w:rFonts w:cs="Open Sans"/>
                <w:b/>
                <w:sz w:val="20"/>
                <w:szCs w:val="20"/>
              </w:rPr>
            </w:pPr>
          </w:p>
        </w:tc>
        <w:tc>
          <w:tcPr>
            <w:tcW w:w="1806" w:type="pct"/>
            <w:shd w:val="clear" w:color="auto" w:fill="FFFFFF" w:themeFill="background1"/>
          </w:tcPr>
          <w:p w14:paraId="4ACA0D61" w14:textId="77777777" w:rsidR="00572DB4" w:rsidRPr="001A5508" w:rsidRDefault="002E0691" w:rsidP="003532FF">
            <w:pPr>
              <w:keepNext/>
              <w:rPr>
                <w:sz w:val="20"/>
                <w:szCs w:val="20"/>
              </w:rPr>
            </w:pPr>
            <w:r w:rsidRPr="001A5508">
              <w:rPr>
                <w:sz w:val="20"/>
                <w:szCs w:val="20"/>
              </w:rPr>
              <w:t xml:space="preserve">Examples supporting standard 33 </w:t>
            </w:r>
            <w:r w:rsidR="00572DB4" w:rsidRPr="001A5508">
              <w:rPr>
                <w:sz w:val="20"/>
                <w:szCs w:val="20"/>
              </w:rPr>
              <w:t xml:space="preserve">can be located within </w:t>
            </w:r>
          </w:p>
          <w:p w14:paraId="6C6266C0" w14:textId="77777777" w:rsidR="00FE1726" w:rsidRPr="001A5508" w:rsidRDefault="00FE1726" w:rsidP="003532FF">
            <w:pPr>
              <w:keepNext/>
              <w:rPr>
                <w:sz w:val="20"/>
                <w:szCs w:val="20"/>
              </w:rPr>
            </w:pPr>
          </w:p>
          <w:p w14:paraId="1E6B0566" w14:textId="261DAFE9" w:rsidR="00FE1726" w:rsidRPr="001A5508" w:rsidRDefault="00FE1726" w:rsidP="003532FF">
            <w:pPr>
              <w:keepNext/>
              <w:rPr>
                <w:sz w:val="20"/>
                <w:szCs w:val="20"/>
              </w:rPr>
            </w:pPr>
            <w:r w:rsidRPr="001A5508">
              <w:rPr>
                <w:sz w:val="20"/>
                <w:szCs w:val="20"/>
              </w:rPr>
              <w:t>Topic 7: World War I and the Russian Revolution</w:t>
            </w:r>
          </w:p>
          <w:p w14:paraId="3EB11B93" w14:textId="77777777" w:rsidR="00FE1726" w:rsidRPr="001A5508" w:rsidRDefault="00FE1726" w:rsidP="003532FF">
            <w:pPr>
              <w:keepNext/>
              <w:rPr>
                <w:sz w:val="20"/>
                <w:szCs w:val="20"/>
              </w:rPr>
            </w:pPr>
            <w:r w:rsidRPr="001A5508">
              <w:rPr>
                <w:sz w:val="20"/>
                <w:szCs w:val="20"/>
              </w:rPr>
              <w:t xml:space="preserve">Other European Fronts </w:t>
            </w:r>
          </w:p>
          <w:p w14:paraId="7D4B84C6" w14:textId="6AF2181F" w:rsidR="00FE1726" w:rsidRPr="001A5508" w:rsidRDefault="00FE1726" w:rsidP="003532FF">
            <w:pPr>
              <w:keepNext/>
              <w:rPr>
                <w:sz w:val="20"/>
                <w:szCs w:val="20"/>
              </w:rPr>
            </w:pPr>
            <w:r w:rsidRPr="001A5508">
              <w:rPr>
                <w:sz w:val="20"/>
                <w:szCs w:val="20"/>
              </w:rPr>
              <w:t>Mounting Russian Losses in the East 377</w:t>
            </w:r>
          </w:p>
          <w:p w14:paraId="64945B84" w14:textId="774D5090" w:rsidR="00FE1726" w:rsidRPr="001A5508" w:rsidRDefault="00FE1726" w:rsidP="003532FF">
            <w:pPr>
              <w:keepNext/>
              <w:rPr>
                <w:sz w:val="20"/>
                <w:szCs w:val="20"/>
              </w:rPr>
            </w:pPr>
            <w:r w:rsidRPr="001A5508">
              <w:rPr>
                <w:sz w:val="20"/>
                <w:szCs w:val="20"/>
              </w:rPr>
              <w:t>World War I Ends</w:t>
            </w:r>
          </w:p>
          <w:p w14:paraId="74FD869F" w14:textId="60EE6258" w:rsidR="00FE1726" w:rsidRPr="001A5508" w:rsidRDefault="00FE1726" w:rsidP="003532FF">
            <w:pPr>
              <w:keepNext/>
              <w:rPr>
                <w:rFonts w:cs="Open Sans"/>
                <w:sz w:val="20"/>
                <w:szCs w:val="20"/>
              </w:rPr>
            </w:pPr>
            <w:r w:rsidRPr="001A5508">
              <w:rPr>
                <w:sz w:val="20"/>
                <w:szCs w:val="20"/>
              </w:rPr>
              <w:t xml:space="preserve">The United States Enters the War 383-384 </w:t>
            </w:r>
          </w:p>
        </w:tc>
      </w:tr>
      <w:tr w:rsidR="00572DB4" w:rsidRPr="00E86DC6" w14:paraId="27227E62" w14:textId="77777777" w:rsidTr="00572DB4">
        <w:trPr>
          <w:cantSplit/>
          <w:trHeight w:val="1080"/>
          <w:jc w:val="center"/>
        </w:trPr>
        <w:tc>
          <w:tcPr>
            <w:tcW w:w="425" w:type="pct"/>
            <w:shd w:val="clear" w:color="auto" w:fill="FFFFFF" w:themeFill="background1"/>
            <w:vAlign w:val="center"/>
          </w:tcPr>
          <w:p w14:paraId="03542851" w14:textId="03F64C96" w:rsidR="00572DB4" w:rsidRPr="005C06B1" w:rsidRDefault="00572DB4" w:rsidP="00572DB4">
            <w:pPr>
              <w:autoSpaceDE w:val="0"/>
              <w:autoSpaceDN w:val="0"/>
              <w:adjustRightInd w:val="0"/>
              <w:ind w:left="-120" w:right="-46"/>
              <w:jc w:val="center"/>
              <w:rPr>
                <w:sz w:val="20"/>
                <w:szCs w:val="20"/>
              </w:rPr>
            </w:pPr>
            <w:r w:rsidRPr="005C06B1">
              <w:rPr>
                <w:sz w:val="20"/>
                <w:szCs w:val="20"/>
              </w:rPr>
              <w:t>W.34</w:t>
            </w:r>
          </w:p>
        </w:tc>
        <w:tc>
          <w:tcPr>
            <w:tcW w:w="2388" w:type="pct"/>
            <w:gridSpan w:val="2"/>
            <w:tcBorders>
              <w:bottom w:val="single" w:sz="4" w:space="0" w:color="auto"/>
              <w:right w:val="single" w:sz="12" w:space="0" w:color="auto"/>
            </w:tcBorders>
            <w:shd w:val="clear" w:color="auto" w:fill="FFFFFF" w:themeFill="background1"/>
            <w:vAlign w:val="center"/>
          </w:tcPr>
          <w:p w14:paraId="1AE4DB21" w14:textId="77777777" w:rsidR="00572DB4" w:rsidRPr="005C06B1" w:rsidRDefault="00572DB4" w:rsidP="00572DB4">
            <w:pPr>
              <w:rPr>
                <w:sz w:val="20"/>
                <w:szCs w:val="20"/>
              </w:rPr>
            </w:pPr>
            <w:r w:rsidRPr="005C06B1">
              <w:rPr>
                <w:sz w:val="20"/>
                <w:szCs w:val="20"/>
              </w:rPr>
              <w:t xml:space="preserve">Define total war, and describe its effect on European civilian populations, including: </w:t>
            </w:r>
          </w:p>
          <w:p w14:paraId="58B74326" w14:textId="77777777" w:rsidR="00572DB4" w:rsidRPr="005C06B1" w:rsidRDefault="00572DB4" w:rsidP="00572DB4">
            <w:pPr>
              <w:pStyle w:val="ListParagraph"/>
              <w:widowControl w:val="0"/>
              <w:numPr>
                <w:ilvl w:val="0"/>
                <w:numId w:val="40"/>
              </w:numPr>
              <w:autoSpaceDE w:val="0"/>
              <w:autoSpaceDN w:val="0"/>
              <w:contextualSpacing w:val="0"/>
              <w:rPr>
                <w:sz w:val="20"/>
                <w:szCs w:val="20"/>
              </w:rPr>
            </w:pPr>
            <w:r w:rsidRPr="005C06B1">
              <w:rPr>
                <w:sz w:val="20"/>
                <w:szCs w:val="20"/>
              </w:rPr>
              <w:t xml:space="preserve">Food shortages </w:t>
            </w:r>
          </w:p>
          <w:p w14:paraId="0997F18F" w14:textId="77777777" w:rsidR="00572DB4" w:rsidRPr="005C06B1" w:rsidRDefault="00572DB4" w:rsidP="00572DB4">
            <w:pPr>
              <w:pStyle w:val="ListParagraph"/>
              <w:widowControl w:val="0"/>
              <w:numPr>
                <w:ilvl w:val="0"/>
                <w:numId w:val="40"/>
              </w:numPr>
              <w:autoSpaceDE w:val="0"/>
              <w:autoSpaceDN w:val="0"/>
              <w:contextualSpacing w:val="0"/>
              <w:rPr>
                <w:sz w:val="20"/>
                <w:szCs w:val="20"/>
              </w:rPr>
            </w:pPr>
            <w:r w:rsidRPr="005C06B1">
              <w:rPr>
                <w:sz w:val="20"/>
                <w:szCs w:val="20"/>
              </w:rPr>
              <w:t>Industrial production of war materials</w:t>
            </w:r>
          </w:p>
          <w:p w14:paraId="2390A896" w14:textId="77777777" w:rsidR="00572DB4" w:rsidRDefault="00572DB4" w:rsidP="00572DB4">
            <w:pPr>
              <w:pStyle w:val="ListParagraph"/>
              <w:widowControl w:val="0"/>
              <w:numPr>
                <w:ilvl w:val="0"/>
                <w:numId w:val="40"/>
              </w:numPr>
              <w:autoSpaceDE w:val="0"/>
              <w:autoSpaceDN w:val="0"/>
              <w:contextualSpacing w:val="0"/>
              <w:rPr>
                <w:sz w:val="20"/>
                <w:szCs w:val="20"/>
              </w:rPr>
            </w:pPr>
            <w:r w:rsidRPr="005C06B1">
              <w:rPr>
                <w:sz w:val="20"/>
                <w:szCs w:val="20"/>
              </w:rPr>
              <w:t>Naval/submarine blockades</w:t>
            </w:r>
          </w:p>
          <w:p w14:paraId="4E9B6964" w14:textId="7FA04998" w:rsidR="00572DB4" w:rsidRPr="005C06B1" w:rsidRDefault="00572DB4" w:rsidP="00572DB4">
            <w:pPr>
              <w:pStyle w:val="ListParagraph"/>
              <w:widowControl w:val="0"/>
              <w:numPr>
                <w:ilvl w:val="0"/>
                <w:numId w:val="40"/>
              </w:numPr>
              <w:autoSpaceDE w:val="0"/>
              <w:autoSpaceDN w:val="0"/>
              <w:contextualSpacing w:val="0"/>
              <w:rPr>
                <w:sz w:val="20"/>
                <w:szCs w:val="20"/>
              </w:rPr>
            </w:pPr>
            <w:r w:rsidRPr="005C06B1">
              <w:rPr>
                <w:sz w:val="20"/>
                <w:szCs w:val="20"/>
              </w:rPr>
              <w:t>Women as war workers</w:t>
            </w:r>
          </w:p>
        </w:tc>
        <w:tc>
          <w:tcPr>
            <w:tcW w:w="202" w:type="pct"/>
            <w:tcBorders>
              <w:left w:val="single" w:sz="12" w:space="0" w:color="auto"/>
            </w:tcBorders>
            <w:shd w:val="clear" w:color="auto" w:fill="FFFFFF" w:themeFill="background1"/>
          </w:tcPr>
          <w:p w14:paraId="3B27037D" w14:textId="2112FE6B" w:rsidR="00572DB4" w:rsidRPr="00E86DC6" w:rsidRDefault="00572DB4" w:rsidP="00572DB4">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2BD9AF0" w14:textId="77777777" w:rsidR="00572DB4" w:rsidRPr="00E86DC6" w:rsidRDefault="00572DB4" w:rsidP="00572DB4">
            <w:pPr>
              <w:keepNext/>
              <w:jc w:val="center"/>
              <w:rPr>
                <w:rFonts w:cs="Open Sans"/>
                <w:b/>
                <w:sz w:val="20"/>
                <w:szCs w:val="20"/>
              </w:rPr>
            </w:pPr>
          </w:p>
        </w:tc>
        <w:tc>
          <w:tcPr>
            <w:tcW w:w="1806" w:type="pct"/>
            <w:shd w:val="clear" w:color="auto" w:fill="FFFFFF" w:themeFill="background1"/>
          </w:tcPr>
          <w:p w14:paraId="7D4F52EE" w14:textId="7A5B24DF" w:rsidR="00572DB4" w:rsidRPr="001A5508" w:rsidRDefault="00101099" w:rsidP="003532FF">
            <w:pPr>
              <w:keepNext/>
              <w:rPr>
                <w:sz w:val="20"/>
                <w:szCs w:val="20"/>
              </w:rPr>
            </w:pPr>
            <w:r w:rsidRPr="001A5508">
              <w:rPr>
                <w:sz w:val="20"/>
                <w:szCs w:val="20"/>
              </w:rPr>
              <w:t>Examples supporting standard 34</w:t>
            </w:r>
            <w:r w:rsidR="00572DB4" w:rsidRPr="001A5508">
              <w:rPr>
                <w:sz w:val="20"/>
                <w:szCs w:val="20"/>
              </w:rPr>
              <w:t xml:space="preserve"> can be located within </w:t>
            </w:r>
          </w:p>
          <w:p w14:paraId="15A2745A" w14:textId="09003426" w:rsidR="001F18BC" w:rsidRPr="001A5508" w:rsidRDefault="001F18BC" w:rsidP="003532FF">
            <w:pPr>
              <w:keepNext/>
              <w:rPr>
                <w:sz w:val="20"/>
                <w:szCs w:val="20"/>
              </w:rPr>
            </w:pPr>
          </w:p>
          <w:p w14:paraId="00C7B12D" w14:textId="77777777" w:rsidR="001F18BC" w:rsidRPr="001A5508" w:rsidRDefault="001F18BC" w:rsidP="001F18BC">
            <w:pPr>
              <w:keepNext/>
              <w:rPr>
                <w:sz w:val="20"/>
                <w:szCs w:val="20"/>
              </w:rPr>
            </w:pPr>
            <w:r w:rsidRPr="001A5508">
              <w:rPr>
                <w:sz w:val="20"/>
                <w:szCs w:val="20"/>
              </w:rPr>
              <w:t>Topic 7: World War I and the Russian Revolution</w:t>
            </w:r>
          </w:p>
          <w:p w14:paraId="7FFD0616" w14:textId="3732D381" w:rsidR="001F18BC" w:rsidRPr="001A5508" w:rsidRDefault="001F18BC" w:rsidP="003532FF">
            <w:pPr>
              <w:keepNext/>
              <w:rPr>
                <w:sz w:val="20"/>
                <w:szCs w:val="20"/>
              </w:rPr>
            </w:pPr>
            <w:r w:rsidRPr="001A5508">
              <w:rPr>
                <w:sz w:val="20"/>
                <w:szCs w:val="20"/>
              </w:rPr>
              <w:t xml:space="preserve">World War I Ends </w:t>
            </w:r>
          </w:p>
          <w:p w14:paraId="67DD592A" w14:textId="03376A7E" w:rsidR="001F18BC" w:rsidRPr="001A5508" w:rsidRDefault="001F18BC" w:rsidP="003532FF">
            <w:pPr>
              <w:keepNext/>
              <w:rPr>
                <w:sz w:val="20"/>
                <w:szCs w:val="20"/>
              </w:rPr>
            </w:pPr>
            <w:r w:rsidRPr="001A5508">
              <w:rPr>
                <w:sz w:val="20"/>
                <w:szCs w:val="20"/>
              </w:rPr>
              <w:t>Governments Direct Total War 380-381</w:t>
            </w:r>
          </w:p>
          <w:p w14:paraId="1EEDE2CC" w14:textId="0D2399E3" w:rsidR="00101099" w:rsidRPr="001A5508" w:rsidRDefault="001F18BC" w:rsidP="003532FF">
            <w:pPr>
              <w:keepNext/>
              <w:rPr>
                <w:sz w:val="20"/>
                <w:szCs w:val="20"/>
              </w:rPr>
            </w:pPr>
            <w:r w:rsidRPr="001A5508">
              <w:rPr>
                <w:sz w:val="20"/>
                <w:szCs w:val="20"/>
              </w:rPr>
              <w:t>Morale Breaks Down 382</w:t>
            </w:r>
          </w:p>
        </w:tc>
      </w:tr>
      <w:tr w:rsidR="00572DB4" w:rsidRPr="00E660E1" w14:paraId="2707D106" w14:textId="77777777" w:rsidTr="00572DB4">
        <w:trPr>
          <w:cantSplit/>
          <w:trHeight w:val="673"/>
          <w:jc w:val="center"/>
        </w:trPr>
        <w:tc>
          <w:tcPr>
            <w:tcW w:w="425" w:type="pct"/>
            <w:vMerge w:val="restart"/>
            <w:shd w:val="clear" w:color="auto" w:fill="FFFFFF" w:themeFill="background1"/>
            <w:vAlign w:val="center"/>
          </w:tcPr>
          <w:p w14:paraId="34EC3950" w14:textId="568F276C" w:rsidR="00572DB4" w:rsidRPr="00E660E1" w:rsidRDefault="00572DB4" w:rsidP="00572DB4">
            <w:pPr>
              <w:autoSpaceDE w:val="0"/>
              <w:autoSpaceDN w:val="0"/>
              <w:adjustRightInd w:val="0"/>
              <w:ind w:left="-120" w:right="-46"/>
              <w:jc w:val="center"/>
              <w:rPr>
                <w:rFonts w:cs="Open Sans"/>
                <w:sz w:val="20"/>
                <w:szCs w:val="20"/>
              </w:rPr>
            </w:pPr>
            <w:r w:rsidRPr="00E660E1">
              <w:rPr>
                <w:rFonts w:cs="Open Sans"/>
                <w:sz w:val="20"/>
                <w:szCs w:val="20"/>
              </w:rPr>
              <w:t>W.35</w:t>
            </w:r>
          </w:p>
        </w:tc>
        <w:tc>
          <w:tcPr>
            <w:tcW w:w="2388" w:type="pct"/>
            <w:gridSpan w:val="2"/>
            <w:tcBorders>
              <w:bottom w:val="nil"/>
              <w:right w:val="single" w:sz="12" w:space="0" w:color="auto"/>
            </w:tcBorders>
            <w:shd w:val="clear" w:color="auto" w:fill="FFFFFF" w:themeFill="background1"/>
            <w:vAlign w:val="center"/>
          </w:tcPr>
          <w:p w14:paraId="655F9258" w14:textId="0E76A618" w:rsidR="00572DB4" w:rsidRPr="00E660E1" w:rsidRDefault="00572DB4" w:rsidP="00572DB4">
            <w:pPr>
              <w:autoSpaceDE w:val="0"/>
              <w:autoSpaceDN w:val="0"/>
              <w:adjustRightInd w:val="0"/>
              <w:ind w:left="-39" w:right="-54"/>
              <w:rPr>
                <w:rFonts w:cs="Open Sans"/>
                <w:sz w:val="20"/>
                <w:szCs w:val="20"/>
              </w:rPr>
            </w:pPr>
            <w:r w:rsidRPr="00E660E1">
              <w:rPr>
                <w:rFonts w:cs="Open Sans"/>
                <w:sz w:val="20"/>
                <w:szCs w:val="20"/>
              </w:rPr>
              <w:t>Describe the effects of World War I, including the significance of:</w:t>
            </w:r>
          </w:p>
        </w:tc>
        <w:tc>
          <w:tcPr>
            <w:tcW w:w="202" w:type="pct"/>
            <w:vMerge w:val="restart"/>
            <w:tcBorders>
              <w:left w:val="single" w:sz="12" w:space="0" w:color="auto"/>
            </w:tcBorders>
            <w:shd w:val="clear" w:color="auto" w:fill="FFFFFF" w:themeFill="background1"/>
          </w:tcPr>
          <w:p w14:paraId="1E7E2378" w14:textId="4DE797F1" w:rsidR="00572DB4" w:rsidRPr="00E660E1" w:rsidRDefault="00572DB4" w:rsidP="00572DB4">
            <w:pPr>
              <w:keepNext/>
              <w:jc w:val="center"/>
              <w:rPr>
                <w:rFonts w:cs="Open Sans"/>
                <w:b/>
                <w:sz w:val="20"/>
                <w:szCs w:val="20"/>
              </w:rPr>
            </w:pPr>
            <w:r w:rsidRPr="00E660E1">
              <w:rPr>
                <w:rFonts w:cs="Open Sans"/>
                <w:b/>
                <w:sz w:val="20"/>
                <w:szCs w:val="20"/>
              </w:rPr>
              <w:t>x</w:t>
            </w:r>
          </w:p>
        </w:tc>
        <w:tc>
          <w:tcPr>
            <w:tcW w:w="179" w:type="pct"/>
            <w:vMerge w:val="restart"/>
            <w:shd w:val="clear" w:color="auto" w:fill="FFFFFF" w:themeFill="background1"/>
          </w:tcPr>
          <w:p w14:paraId="682382D7" w14:textId="77777777" w:rsidR="00572DB4" w:rsidRPr="00E660E1" w:rsidRDefault="00572DB4" w:rsidP="00572DB4">
            <w:pPr>
              <w:keepNext/>
              <w:jc w:val="center"/>
              <w:rPr>
                <w:rFonts w:cs="Open Sans"/>
                <w:b/>
                <w:sz w:val="20"/>
                <w:szCs w:val="20"/>
              </w:rPr>
            </w:pPr>
          </w:p>
        </w:tc>
        <w:tc>
          <w:tcPr>
            <w:tcW w:w="1806" w:type="pct"/>
            <w:vMerge w:val="restart"/>
            <w:shd w:val="clear" w:color="auto" w:fill="FFFFFF" w:themeFill="background1"/>
          </w:tcPr>
          <w:p w14:paraId="70F03AF8" w14:textId="77777777" w:rsidR="00572DB4" w:rsidRPr="001A5508" w:rsidRDefault="00E660E1" w:rsidP="003532FF">
            <w:pPr>
              <w:keepNext/>
              <w:rPr>
                <w:rFonts w:cs="Open Sans"/>
                <w:sz w:val="20"/>
                <w:szCs w:val="20"/>
              </w:rPr>
            </w:pPr>
            <w:r w:rsidRPr="001A5508">
              <w:rPr>
                <w:rFonts w:cs="Open Sans"/>
                <w:sz w:val="20"/>
                <w:szCs w:val="20"/>
              </w:rPr>
              <w:t xml:space="preserve">Examples supporting standard 35 </w:t>
            </w:r>
            <w:r w:rsidR="00572DB4" w:rsidRPr="001A5508">
              <w:rPr>
                <w:rFonts w:cs="Open Sans"/>
                <w:sz w:val="20"/>
                <w:szCs w:val="20"/>
              </w:rPr>
              <w:t xml:space="preserve">can be located within </w:t>
            </w:r>
          </w:p>
          <w:p w14:paraId="06928525" w14:textId="77777777" w:rsidR="00E660E1" w:rsidRPr="001A5508" w:rsidRDefault="00E660E1" w:rsidP="003532FF">
            <w:pPr>
              <w:keepNext/>
              <w:rPr>
                <w:rFonts w:cs="Open Sans"/>
                <w:sz w:val="20"/>
                <w:szCs w:val="20"/>
              </w:rPr>
            </w:pPr>
          </w:p>
          <w:p w14:paraId="014B4026" w14:textId="0FD397D3" w:rsidR="00E660E1" w:rsidRPr="001A5508" w:rsidRDefault="00E660E1" w:rsidP="00E660E1">
            <w:pPr>
              <w:keepNext/>
              <w:rPr>
                <w:rFonts w:cs="Open Sans"/>
                <w:sz w:val="20"/>
                <w:szCs w:val="20"/>
              </w:rPr>
            </w:pPr>
            <w:r w:rsidRPr="001A5508">
              <w:rPr>
                <w:rFonts w:cs="Open Sans"/>
                <w:sz w:val="20"/>
                <w:szCs w:val="20"/>
              </w:rPr>
              <w:t>A Global Conflict, 378-379</w:t>
            </w:r>
          </w:p>
          <w:p w14:paraId="43D2D01B" w14:textId="2BDE1152" w:rsidR="00E660E1" w:rsidRPr="001A5508" w:rsidRDefault="00E660E1" w:rsidP="00E660E1">
            <w:pPr>
              <w:keepNext/>
              <w:rPr>
                <w:rFonts w:cs="Open Sans"/>
                <w:sz w:val="20"/>
                <w:szCs w:val="20"/>
              </w:rPr>
            </w:pPr>
            <w:r w:rsidRPr="001A5508">
              <w:rPr>
                <w:rFonts w:cs="Open Sans"/>
                <w:sz w:val="20"/>
                <w:szCs w:val="20"/>
              </w:rPr>
              <w:t>Governments Direct Total War 380-381</w:t>
            </w:r>
          </w:p>
          <w:p w14:paraId="54A4335F" w14:textId="5096CA11" w:rsidR="00E660E1" w:rsidRPr="001A5508" w:rsidRDefault="00E660E1" w:rsidP="00E660E1">
            <w:pPr>
              <w:keepNext/>
              <w:rPr>
                <w:rFonts w:cs="Open Sans"/>
                <w:sz w:val="20"/>
                <w:szCs w:val="20"/>
              </w:rPr>
            </w:pPr>
            <w:r w:rsidRPr="001A5508">
              <w:rPr>
                <w:rFonts w:cs="Open Sans"/>
                <w:sz w:val="20"/>
                <w:szCs w:val="20"/>
              </w:rPr>
              <w:t xml:space="preserve">Morale Breaks Down 382 </w:t>
            </w:r>
          </w:p>
          <w:p w14:paraId="04A79704" w14:textId="605BE256" w:rsidR="00E660E1" w:rsidRPr="001A5508" w:rsidRDefault="00E660E1" w:rsidP="00E660E1">
            <w:pPr>
              <w:keepNext/>
              <w:rPr>
                <w:rFonts w:cs="Open Sans"/>
                <w:sz w:val="20"/>
                <w:szCs w:val="20"/>
              </w:rPr>
            </w:pPr>
            <w:r w:rsidRPr="001A5508">
              <w:rPr>
                <w:rFonts w:cs="Open Sans"/>
                <w:sz w:val="20"/>
                <w:szCs w:val="20"/>
              </w:rPr>
              <w:t xml:space="preserve">The Human Toll 385 </w:t>
            </w:r>
          </w:p>
          <w:p w14:paraId="23BF85EC" w14:textId="4025C948" w:rsidR="00E660E1" w:rsidRPr="001A5508" w:rsidRDefault="00E660E1" w:rsidP="00E660E1">
            <w:pPr>
              <w:keepNext/>
              <w:rPr>
                <w:rFonts w:cs="Open Sans"/>
                <w:sz w:val="20"/>
                <w:szCs w:val="20"/>
              </w:rPr>
            </w:pPr>
            <w:r w:rsidRPr="001A5508">
              <w:rPr>
                <w:rFonts w:cs="Open Sans"/>
                <w:sz w:val="20"/>
                <w:szCs w:val="20"/>
              </w:rPr>
              <w:t>The Economic Toll 385</w:t>
            </w:r>
          </w:p>
          <w:p w14:paraId="355F608D" w14:textId="13AA0761" w:rsidR="00E660E1" w:rsidRPr="001A5508" w:rsidRDefault="00E660E1" w:rsidP="00E660E1">
            <w:pPr>
              <w:keepNext/>
              <w:rPr>
                <w:rFonts w:cs="Open Sans"/>
                <w:sz w:val="20"/>
                <w:szCs w:val="20"/>
              </w:rPr>
            </w:pPr>
            <w:r w:rsidRPr="001A5508">
              <w:rPr>
                <w:rFonts w:cs="Open Sans"/>
                <w:sz w:val="20"/>
                <w:szCs w:val="20"/>
              </w:rPr>
              <w:t>Widespread Discontent 388</w:t>
            </w:r>
          </w:p>
        </w:tc>
      </w:tr>
      <w:tr w:rsidR="005C06B1" w:rsidRPr="00E660E1" w14:paraId="31D851AD" w14:textId="77777777" w:rsidTr="00572DB4">
        <w:trPr>
          <w:cantSplit/>
          <w:trHeight w:val="673"/>
          <w:jc w:val="center"/>
        </w:trPr>
        <w:tc>
          <w:tcPr>
            <w:tcW w:w="425" w:type="pct"/>
            <w:vMerge/>
            <w:shd w:val="clear" w:color="auto" w:fill="FFFFFF" w:themeFill="background1"/>
            <w:vAlign w:val="center"/>
          </w:tcPr>
          <w:p w14:paraId="6F6955CD" w14:textId="77777777" w:rsidR="005C06B1" w:rsidRPr="00E660E1" w:rsidRDefault="005C06B1" w:rsidP="005C06B1">
            <w:pPr>
              <w:autoSpaceDE w:val="0"/>
              <w:autoSpaceDN w:val="0"/>
              <w:adjustRightInd w:val="0"/>
              <w:ind w:left="-120" w:right="-46"/>
              <w:jc w:val="center"/>
              <w:rPr>
                <w:rFonts w:cs="Open Sans"/>
                <w:sz w:val="20"/>
                <w:szCs w:val="20"/>
              </w:rPr>
            </w:pPr>
          </w:p>
        </w:tc>
        <w:tc>
          <w:tcPr>
            <w:tcW w:w="1194" w:type="pct"/>
            <w:tcBorders>
              <w:top w:val="nil"/>
              <w:right w:val="nil"/>
            </w:tcBorders>
            <w:shd w:val="clear" w:color="auto" w:fill="FFFFFF" w:themeFill="background1"/>
            <w:vAlign w:val="center"/>
          </w:tcPr>
          <w:p w14:paraId="3622EF40" w14:textId="28CC608B"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Armenian Genocide</w:t>
            </w:r>
          </w:p>
          <w:p w14:paraId="75413A1F" w14:textId="43A07828"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Collapse of major empires</w:t>
            </w:r>
          </w:p>
          <w:p w14:paraId="625FA93A" w14:textId="7E2E7131"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Economic losses</w:t>
            </w:r>
          </w:p>
          <w:p w14:paraId="249BC91C" w14:textId="56B95CC3"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Environmental changes</w:t>
            </w:r>
          </w:p>
        </w:tc>
        <w:tc>
          <w:tcPr>
            <w:tcW w:w="1194" w:type="pct"/>
            <w:tcBorders>
              <w:top w:val="nil"/>
              <w:left w:val="nil"/>
              <w:right w:val="single" w:sz="12" w:space="0" w:color="auto"/>
            </w:tcBorders>
            <w:shd w:val="clear" w:color="auto" w:fill="FFFFFF" w:themeFill="background1"/>
            <w:vAlign w:val="center"/>
          </w:tcPr>
          <w:p w14:paraId="48228B21" w14:textId="20287757"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Loss of human life</w:t>
            </w:r>
          </w:p>
          <w:p w14:paraId="7040474E" w14:textId="4B76F78E"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Movement of populations</w:t>
            </w:r>
          </w:p>
          <w:p w14:paraId="370D867F" w14:textId="2E03F035" w:rsidR="005C06B1" w:rsidRPr="00E660E1" w:rsidRDefault="005C06B1" w:rsidP="005C06B1">
            <w:pPr>
              <w:pStyle w:val="ListParagraph"/>
              <w:numPr>
                <w:ilvl w:val="0"/>
                <w:numId w:val="41"/>
              </w:numPr>
              <w:autoSpaceDE w:val="0"/>
              <w:autoSpaceDN w:val="0"/>
              <w:adjustRightInd w:val="0"/>
              <w:ind w:right="-54"/>
              <w:rPr>
                <w:rFonts w:cs="Open Sans"/>
                <w:sz w:val="20"/>
                <w:szCs w:val="20"/>
              </w:rPr>
            </w:pPr>
            <w:r w:rsidRPr="00E660E1">
              <w:rPr>
                <w:rFonts w:cs="Open Sans"/>
                <w:sz w:val="20"/>
                <w:szCs w:val="20"/>
              </w:rPr>
              <w:t>Spread of disease</w:t>
            </w:r>
          </w:p>
        </w:tc>
        <w:tc>
          <w:tcPr>
            <w:tcW w:w="202" w:type="pct"/>
            <w:vMerge/>
            <w:tcBorders>
              <w:left w:val="single" w:sz="12" w:space="0" w:color="auto"/>
            </w:tcBorders>
            <w:shd w:val="clear" w:color="auto" w:fill="FFFFFF" w:themeFill="background1"/>
          </w:tcPr>
          <w:p w14:paraId="1CED74B4" w14:textId="77777777" w:rsidR="005C06B1" w:rsidRPr="00E660E1" w:rsidRDefault="005C06B1" w:rsidP="005C06B1">
            <w:pPr>
              <w:keepNext/>
              <w:jc w:val="center"/>
              <w:rPr>
                <w:rFonts w:cs="Open Sans"/>
                <w:b/>
                <w:sz w:val="20"/>
                <w:szCs w:val="20"/>
              </w:rPr>
            </w:pPr>
          </w:p>
        </w:tc>
        <w:tc>
          <w:tcPr>
            <w:tcW w:w="179" w:type="pct"/>
            <w:vMerge/>
            <w:shd w:val="clear" w:color="auto" w:fill="FFFFFF" w:themeFill="background1"/>
          </w:tcPr>
          <w:p w14:paraId="5CA2EA91" w14:textId="77777777" w:rsidR="005C06B1" w:rsidRPr="00E660E1" w:rsidRDefault="005C06B1" w:rsidP="005C06B1">
            <w:pPr>
              <w:keepNext/>
              <w:jc w:val="center"/>
              <w:rPr>
                <w:rFonts w:cs="Open Sans"/>
                <w:b/>
                <w:sz w:val="20"/>
                <w:szCs w:val="20"/>
              </w:rPr>
            </w:pPr>
          </w:p>
        </w:tc>
        <w:tc>
          <w:tcPr>
            <w:tcW w:w="1806" w:type="pct"/>
            <w:vMerge/>
            <w:shd w:val="clear" w:color="auto" w:fill="FFFFFF" w:themeFill="background1"/>
          </w:tcPr>
          <w:p w14:paraId="710D99F5" w14:textId="77777777" w:rsidR="005C06B1" w:rsidRPr="00E660E1" w:rsidRDefault="005C06B1" w:rsidP="005C06B1">
            <w:pPr>
              <w:keepNext/>
              <w:jc w:val="center"/>
              <w:rPr>
                <w:rFonts w:cs="Open Sans"/>
                <w:b/>
                <w:sz w:val="20"/>
                <w:szCs w:val="20"/>
              </w:rPr>
            </w:pPr>
          </w:p>
        </w:tc>
      </w:tr>
      <w:tr w:rsidR="005B4D43" w:rsidRPr="00E660E1"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E660E1" w:rsidRDefault="005B4D43" w:rsidP="005B4D43">
            <w:pPr>
              <w:pStyle w:val="NoSpacing"/>
              <w:rPr>
                <w:rFonts w:cs="Open Sans"/>
                <w:i/>
                <w:sz w:val="20"/>
                <w:szCs w:val="20"/>
                <w:highlight w:val="yellow"/>
              </w:rPr>
            </w:pPr>
            <w:r w:rsidRPr="00E660E1">
              <w:rPr>
                <w:rFonts w:cs="Open Sans"/>
                <w:b/>
                <w:i/>
                <w:sz w:val="20"/>
                <w:szCs w:val="20"/>
                <w:highlight w:val="yellow"/>
              </w:rPr>
              <w:t>Note</w:t>
            </w:r>
            <w:r w:rsidR="0073461F" w:rsidRPr="00E660E1">
              <w:rPr>
                <w:rFonts w:cs="Open Sans"/>
                <w:i/>
                <w:sz w:val="20"/>
                <w:szCs w:val="20"/>
                <w:highlight w:val="yellow"/>
              </w:rPr>
              <w:t xml:space="preserve">: </w:t>
            </w:r>
            <w:r w:rsidRPr="00E660E1">
              <w:rPr>
                <w:rFonts w:cs="Open Sans"/>
                <w:i/>
                <w:sz w:val="20"/>
                <w:szCs w:val="20"/>
                <w:highlight w:val="yellow"/>
              </w:rPr>
              <w:t>here are instances in the standards where examples are given. The following should be used as a reference for when for those examples:</w:t>
            </w:r>
          </w:p>
          <w:p w14:paraId="1CDBF759" w14:textId="77777777" w:rsidR="005B4D43" w:rsidRPr="00E660E1" w:rsidRDefault="005B4D43" w:rsidP="0022337F">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w:t>
            </w:r>
            <w:r w:rsidR="0022337F" w:rsidRPr="00E660E1">
              <w:rPr>
                <w:rFonts w:cs="Open Sans"/>
                <w:i/>
                <w:sz w:val="20"/>
                <w:szCs w:val="20"/>
                <w:highlight w:val="yellow"/>
              </w:rPr>
              <w:t>n or thing is a part of a group</w:t>
            </w:r>
          </w:p>
          <w:p w14:paraId="558CDE0B" w14:textId="3DACC123" w:rsidR="005C06B1" w:rsidRPr="00E660E1" w:rsidRDefault="005C06B1" w:rsidP="0022337F">
            <w:pPr>
              <w:pStyle w:val="NoSpacing"/>
              <w:ind w:left="720"/>
              <w:rPr>
                <w:rFonts w:cs="Open Sans"/>
                <w:i/>
                <w:sz w:val="20"/>
                <w:szCs w:val="20"/>
                <w:highlight w:val="yellow"/>
              </w:rPr>
            </w:pPr>
            <w:r w:rsidRPr="00E660E1">
              <w:rPr>
                <w:rFonts w:cs="Open Sans"/>
                <w:b/>
                <w:i/>
                <w:sz w:val="20"/>
                <w:szCs w:val="20"/>
                <w:highlight w:val="yellow"/>
              </w:rPr>
              <w:t>e.g.:</w:t>
            </w:r>
            <w:r w:rsidRPr="00E660E1">
              <w:rPr>
                <w:rFonts w:cs="Open Sans"/>
                <w:i/>
                <w:sz w:val="20"/>
                <w:szCs w:val="20"/>
                <w:highlight w:val="yellow"/>
              </w:rPr>
              <w:t xml:space="preserve"> “for example”; examples that could be used, but examples are not limited to those listed</w:t>
            </w:r>
          </w:p>
        </w:tc>
      </w:tr>
    </w:tbl>
    <w:p w14:paraId="0828CF36" w14:textId="77777777" w:rsidR="005B4D43" w:rsidRPr="00E660E1" w:rsidRDefault="005B4D43">
      <w:pPr>
        <w:rPr>
          <w:rFonts w:cs="Open Sans"/>
          <w:sz w:val="20"/>
          <w:szCs w:val="20"/>
        </w:rPr>
      </w:pPr>
    </w:p>
    <w:p w14:paraId="25BD79D6" w14:textId="77777777" w:rsidR="005B4D43" w:rsidRPr="00E660E1" w:rsidRDefault="005B4D43">
      <w:pPr>
        <w:rPr>
          <w:rFonts w:cs="Open Sans"/>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C06B1" w:rsidRPr="00E660E1" w14:paraId="730D5FBA" w14:textId="77777777" w:rsidTr="005B4D43">
        <w:trPr>
          <w:cantSplit/>
          <w:trHeight w:val="1080"/>
          <w:jc w:val="center"/>
        </w:trPr>
        <w:tc>
          <w:tcPr>
            <w:tcW w:w="426" w:type="pct"/>
            <w:shd w:val="clear" w:color="auto" w:fill="FFFFFF" w:themeFill="background1"/>
            <w:vAlign w:val="center"/>
          </w:tcPr>
          <w:p w14:paraId="1AB60D1E" w14:textId="446866F0" w:rsidR="005C06B1" w:rsidRPr="00E660E1" w:rsidRDefault="005C06B1" w:rsidP="005C06B1">
            <w:pPr>
              <w:autoSpaceDE w:val="0"/>
              <w:autoSpaceDN w:val="0"/>
              <w:adjustRightInd w:val="0"/>
              <w:ind w:left="-120" w:right="-46"/>
              <w:jc w:val="center"/>
              <w:rPr>
                <w:rFonts w:cs="Open Sans"/>
                <w:bCs/>
                <w:sz w:val="20"/>
                <w:szCs w:val="20"/>
              </w:rPr>
            </w:pPr>
            <w:r w:rsidRPr="00E660E1">
              <w:rPr>
                <w:rFonts w:cs="Open Sans"/>
                <w:sz w:val="20"/>
                <w:szCs w:val="20"/>
              </w:rPr>
              <w:t>W.36</w:t>
            </w:r>
          </w:p>
        </w:tc>
        <w:tc>
          <w:tcPr>
            <w:tcW w:w="2390" w:type="pct"/>
            <w:gridSpan w:val="2"/>
            <w:tcBorders>
              <w:right w:val="single" w:sz="12" w:space="0" w:color="auto"/>
            </w:tcBorders>
            <w:shd w:val="clear" w:color="auto" w:fill="FFFFFF" w:themeFill="background1"/>
            <w:vAlign w:val="center"/>
          </w:tcPr>
          <w:p w14:paraId="1191B093" w14:textId="7441F068" w:rsidR="005C06B1" w:rsidRPr="00E660E1" w:rsidRDefault="005C06B1" w:rsidP="005C06B1">
            <w:pPr>
              <w:autoSpaceDE w:val="0"/>
              <w:autoSpaceDN w:val="0"/>
              <w:adjustRightInd w:val="0"/>
              <w:ind w:left="-39" w:right="-54"/>
              <w:rPr>
                <w:rFonts w:cs="Open Sans"/>
                <w:bCs/>
                <w:sz w:val="20"/>
                <w:szCs w:val="20"/>
              </w:rPr>
            </w:pPr>
            <w:r w:rsidRPr="00E660E1">
              <w:rPr>
                <w:rFonts w:cs="Open Sans"/>
                <w:sz w:val="20"/>
                <w:szCs w:val="20"/>
              </w:rPr>
              <w:t>Compare the goals of leading nations (i.e., U.S., France, Great Britain, Italy, and Japan) at the Paris Peace Conference with the outcomes of the Treaty of Versailles and its impact on Germany.</w:t>
            </w:r>
          </w:p>
        </w:tc>
        <w:tc>
          <w:tcPr>
            <w:tcW w:w="198" w:type="pct"/>
            <w:tcBorders>
              <w:left w:val="single" w:sz="12" w:space="0" w:color="auto"/>
            </w:tcBorders>
            <w:shd w:val="clear" w:color="auto" w:fill="FFFFFF" w:themeFill="background1"/>
          </w:tcPr>
          <w:p w14:paraId="1D2FBEBD" w14:textId="6084C0FC" w:rsidR="005C06B1" w:rsidRPr="00E660E1" w:rsidRDefault="006C473F" w:rsidP="005C06B1">
            <w:pPr>
              <w:keepNext/>
              <w:jc w:val="center"/>
              <w:rPr>
                <w:rFonts w:cs="Open Sans"/>
                <w:b/>
                <w:sz w:val="20"/>
                <w:szCs w:val="20"/>
              </w:rPr>
            </w:pPr>
            <w:r w:rsidRPr="00E660E1">
              <w:rPr>
                <w:rFonts w:cs="Open Sans"/>
                <w:b/>
                <w:sz w:val="20"/>
                <w:szCs w:val="20"/>
              </w:rPr>
              <w:t>x</w:t>
            </w:r>
          </w:p>
        </w:tc>
        <w:tc>
          <w:tcPr>
            <w:tcW w:w="179" w:type="pct"/>
            <w:shd w:val="clear" w:color="auto" w:fill="FFFFFF" w:themeFill="background1"/>
          </w:tcPr>
          <w:p w14:paraId="4BB50923" w14:textId="77777777" w:rsidR="005C06B1" w:rsidRPr="00E660E1" w:rsidRDefault="005C06B1" w:rsidP="005C06B1">
            <w:pPr>
              <w:keepNext/>
              <w:jc w:val="center"/>
              <w:rPr>
                <w:rFonts w:cs="Open Sans"/>
                <w:b/>
                <w:sz w:val="20"/>
                <w:szCs w:val="20"/>
              </w:rPr>
            </w:pPr>
          </w:p>
        </w:tc>
        <w:tc>
          <w:tcPr>
            <w:tcW w:w="1807" w:type="pct"/>
            <w:shd w:val="clear" w:color="auto" w:fill="FFFFFF" w:themeFill="background1"/>
          </w:tcPr>
          <w:p w14:paraId="392D977B" w14:textId="05443A8D" w:rsidR="005C06B1" w:rsidRPr="001A5508" w:rsidRDefault="002E0691" w:rsidP="001A5508">
            <w:pPr>
              <w:keepNext/>
              <w:rPr>
                <w:rFonts w:cs="Open Sans"/>
                <w:sz w:val="20"/>
                <w:szCs w:val="20"/>
              </w:rPr>
            </w:pPr>
            <w:r w:rsidRPr="001A5508">
              <w:rPr>
                <w:rFonts w:cs="Open Sans"/>
                <w:sz w:val="20"/>
                <w:szCs w:val="20"/>
              </w:rPr>
              <w:t xml:space="preserve">Examples supporting standard 36 </w:t>
            </w:r>
            <w:r w:rsidR="00572DB4" w:rsidRPr="001A5508">
              <w:rPr>
                <w:rFonts w:cs="Open Sans"/>
                <w:sz w:val="20"/>
                <w:szCs w:val="20"/>
              </w:rPr>
              <w:t>can be located within</w:t>
            </w:r>
          </w:p>
          <w:p w14:paraId="59D63EB6" w14:textId="77777777" w:rsidR="002E0691" w:rsidRPr="001A5508" w:rsidRDefault="002E0691" w:rsidP="005C06B1">
            <w:pPr>
              <w:keepNext/>
              <w:jc w:val="center"/>
              <w:rPr>
                <w:rFonts w:cs="Open Sans"/>
                <w:sz w:val="20"/>
                <w:szCs w:val="20"/>
              </w:rPr>
            </w:pPr>
          </w:p>
          <w:p w14:paraId="6BCFF127" w14:textId="77777777" w:rsidR="002E0691" w:rsidRPr="001A5508" w:rsidRDefault="002E0691" w:rsidP="002E0691">
            <w:pPr>
              <w:keepNext/>
              <w:rPr>
                <w:rFonts w:cs="Open Sans"/>
                <w:sz w:val="20"/>
                <w:szCs w:val="20"/>
              </w:rPr>
            </w:pPr>
            <w:r w:rsidRPr="001A5508">
              <w:rPr>
                <w:rFonts w:cs="Open Sans"/>
                <w:sz w:val="20"/>
                <w:szCs w:val="20"/>
              </w:rPr>
              <w:t>Topic 7: World War I and the Russian Revolution</w:t>
            </w:r>
          </w:p>
          <w:p w14:paraId="2363460D" w14:textId="77777777" w:rsidR="002E0691" w:rsidRPr="001A5508" w:rsidRDefault="002E0691" w:rsidP="002E0691">
            <w:pPr>
              <w:keepNext/>
              <w:rPr>
                <w:rFonts w:cs="Open Sans"/>
                <w:sz w:val="20"/>
                <w:szCs w:val="20"/>
              </w:rPr>
            </w:pPr>
            <w:r w:rsidRPr="001A5508">
              <w:rPr>
                <w:rFonts w:cs="Open Sans"/>
                <w:sz w:val="20"/>
                <w:szCs w:val="20"/>
              </w:rPr>
              <w:t>World War I Ends</w:t>
            </w:r>
          </w:p>
          <w:p w14:paraId="32833551" w14:textId="77777777" w:rsidR="002E0691" w:rsidRPr="001A5508" w:rsidRDefault="002E0691" w:rsidP="002E0691">
            <w:pPr>
              <w:keepNext/>
              <w:rPr>
                <w:rFonts w:cs="Open Sans"/>
                <w:sz w:val="20"/>
                <w:szCs w:val="20"/>
              </w:rPr>
            </w:pPr>
            <w:r w:rsidRPr="001A5508">
              <w:rPr>
                <w:rFonts w:cs="Open Sans"/>
                <w:sz w:val="20"/>
                <w:szCs w:val="20"/>
              </w:rPr>
              <w:t>Making the Peace 386-387</w:t>
            </w:r>
          </w:p>
          <w:p w14:paraId="7B2C718E" w14:textId="6EA14109" w:rsidR="002E0691" w:rsidRPr="001A5508" w:rsidRDefault="002E0691" w:rsidP="002E0691">
            <w:pPr>
              <w:keepNext/>
              <w:rPr>
                <w:rFonts w:cs="Open Sans"/>
                <w:sz w:val="20"/>
                <w:szCs w:val="20"/>
              </w:rPr>
            </w:pPr>
            <w:r w:rsidRPr="001A5508">
              <w:rPr>
                <w:rFonts w:cs="Open Sans"/>
                <w:sz w:val="20"/>
                <w:szCs w:val="20"/>
              </w:rPr>
              <w:t>Effects of the Peace Settlement 387-388</w:t>
            </w:r>
          </w:p>
        </w:tc>
      </w:tr>
      <w:tr w:rsidR="00572DB4" w:rsidRPr="00E660E1" w14:paraId="68357FA0" w14:textId="77777777" w:rsidTr="005B4D43">
        <w:trPr>
          <w:cantSplit/>
          <w:trHeight w:val="1080"/>
          <w:jc w:val="center"/>
        </w:trPr>
        <w:tc>
          <w:tcPr>
            <w:tcW w:w="426" w:type="pct"/>
            <w:shd w:val="clear" w:color="auto" w:fill="FFFFFF" w:themeFill="background1"/>
            <w:vAlign w:val="center"/>
          </w:tcPr>
          <w:p w14:paraId="631E483F" w14:textId="20B0C337"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W.37</w:t>
            </w:r>
          </w:p>
        </w:tc>
        <w:tc>
          <w:tcPr>
            <w:tcW w:w="2390" w:type="pct"/>
            <w:gridSpan w:val="2"/>
            <w:tcBorders>
              <w:right w:val="single" w:sz="12" w:space="0" w:color="auto"/>
            </w:tcBorders>
            <w:shd w:val="clear" w:color="auto" w:fill="FFFFFF" w:themeFill="background1"/>
            <w:vAlign w:val="center"/>
          </w:tcPr>
          <w:p w14:paraId="52EDDB70" w14:textId="383DCB28" w:rsidR="00572DB4" w:rsidRPr="00E660E1" w:rsidRDefault="00572DB4" w:rsidP="00572DB4">
            <w:pPr>
              <w:autoSpaceDE w:val="0"/>
              <w:autoSpaceDN w:val="0"/>
              <w:adjustRightInd w:val="0"/>
              <w:rPr>
                <w:rFonts w:cs="Open Sans"/>
                <w:bCs/>
                <w:sz w:val="20"/>
                <w:szCs w:val="20"/>
              </w:rPr>
            </w:pPr>
            <w:r w:rsidRPr="00E660E1">
              <w:rPr>
                <w:rFonts w:cs="Open Sans"/>
                <w:sz w:val="20"/>
                <w:szCs w:val="20"/>
              </w:rPr>
              <w:t>Analyze the shifts in geopolitical boundaries post-World War I resulting from the Treaty of Versailles and the League of Nations mandate system.</w:t>
            </w:r>
          </w:p>
        </w:tc>
        <w:tc>
          <w:tcPr>
            <w:tcW w:w="198" w:type="pct"/>
            <w:tcBorders>
              <w:left w:val="single" w:sz="12" w:space="0" w:color="auto"/>
            </w:tcBorders>
            <w:shd w:val="clear" w:color="auto" w:fill="FFFFFF" w:themeFill="background1"/>
          </w:tcPr>
          <w:p w14:paraId="0A0844DD" w14:textId="0DA54133" w:rsidR="00572DB4" w:rsidRPr="00E660E1" w:rsidRDefault="00572DB4" w:rsidP="00572DB4">
            <w:pPr>
              <w:keepNext/>
              <w:jc w:val="center"/>
              <w:rPr>
                <w:rFonts w:cs="Open Sans"/>
                <w:b/>
                <w:sz w:val="20"/>
                <w:szCs w:val="20"/>
              </w:rPr>
            </w:pPr>
            <w:r w:rsidRPr="00E660E1">
              <w:rPr>
                <w:rFonts w:cs="Open Sans"/>
                <w:b/>
                <w:sz w:val="20"/>
                <w:szCs w:val="20"/>
              </w:rPr>
              <w:t>x</w:t>
            </w:r>
          </w:p>
        </w:tc>
        <w:tc>
          <w:tcPr>
            <w:tcW w:w="179" w:type="pct"/>
            <w:shd w:val="clear" w:color="auto" w:fill="FFFFFF" w:themeFill="background1"/>
          </w:tcPr>
          <w:p w14:paraId="7A467858" w14:textId="77777777" w:rsidR="00572DB4" w:rsidRPr="00E660E1" w:rsidRDefault="00572DB4" w:rsidP="00572DB4">
            <w:pPr>
              <w:keepNext/>
              <w:jc w:val="center"/>
              <w:rPr>
                <w:rFonts w:cs="Open Sans"/>
                <w:b/>
                <w:sz w:val="20"/>
                <w:szCs w:val="20"/>
              </w:rPr>
            </w:pPr>
          </w:p>
        </w:tc>
        <w:tc>
          <w:tcPr>
            <w:tcW w:w="1807" w:type="pct"/>
            <w:shd w:val="clear" w:color="auto" w:fill="FFFFFF" w:themeFill="background1"/>
          </w:tcPr>
          <w:p w14:paraId="223A0ACA" w14:textId="6ADC2D68" w:rsidR="00572DB4" w:rsidRPr="001A5508" w:rsidRDefault="00517D87" w:rsidP="006322AC">
            <w:pPr>
              <w:keepNext/>
              <w:rPr>
                <w:rFonts w:cs="Open Sans"/>
                <w:sz w:val="20"/>
                <w:szCs w:val="20"/>
              </w:rPr>
            </w:pPr>
            <w:r w:rsidRPr="001A5508">
              <w:rPr>
                <w:rFonts w:cs="Open Sans"/>
                <w:sz w:val="20"/>
                <w:szCs w:val="20"/>
              </w:rPr>
              <w:t xml:space="preserve">Examples supporting standard 37 </w:t>
            </w:r>
            <w:r w:rsidR="00572DB4" w:rsidRPr="001A5508">
              <w:rPr>
                <w:rFonts w:cs="Open Sans"/>
                <w:sz w:val="20"/>
                <w:szCs w:val="20"/>
              </w:rPr>
              <w:t xml:space="preserve">can be located within </w:t>
            </w:r>
          </w:p>
          <w:p w14:paraId="3BEFB8CB" w14:textId="77777777" w:rsidR="00645659" w:rsidRPr="001A5508" w:rsidRDefault="00645659" w:rsidP="006322AC">
            <w:pPr>
              <w:keepNext/>
              <w:rPr>
                <w:rFonts w:cs="Open Sans"/>
                <w:sz w:val="20"/>
                <w:szCs w:val="20"/>
              </w:rPr>
            </w:pPr>
          </w:p>
          <w:p w14:paraId="2C55272D" w14:textId="77777777" w:rsidR="00177AEC" w:rsidRPr="001A5508" w:rsidRDefault="00177AEC" w:rsidP="00177AEC">
            <w:pPr>
              <w:keepNext/>
              <w:rPr>
                <w:sz w:val="20"/>
                <w:szCs w:val="20"/>
              </w:rPr>
            </w:pPr>
            <w:r w:rsidRPr="001A5508">
              <w:rPr>
                <w:sz w:val="20"/>
                <w:szCs w:val="20"/>
              </w:rPr>
              <w:t>Topic 7: World War I and the Russian Revolution</w:t>
            </w:r>
          </w:p>
          <w:p w14:paraId="63156256" w14:textId="48FDAC1E" w:rsidR="008C5133" w:rsidRPr="001A5508" w:rsidRDefault="002D00C3" w:rsidP="00645659">
            <w:pPr>
              <w:keepNext/>
              <w:rPr>
                <w:rFonts w:cs="Open Sans"/>
                <w:sz w:val="20"/>
                <w:szCs w:val="20"/>
              </w:rPr>
            </w:pPr>
            <w:r w:rsidRPr="001A5508">
              <w:rPr>
                <w:rFonts w:cs="Open Sans"/>
                <w:sz w:val="20"/>
                <w:szCs w:val="20"/>
              </w:rPr>
              <w:t>World War I Ends</w:t>
            </w:r>
          </w:p>
          <w:p w14:paraId="54FEAFA8" w14:textId="2BEDF67A" w:rsidR="008C5133" w:rsidRPr="001A5508" w:rsidRDefault="008C5133" w:rsidP="00645659">
            <w:pPr>
              <w:keepNext/>
              <w:rPr>
                <w:rFonts w:cs="Open Sans"/>
                <w:sz w:val="20"/>
                <w:szCs w:val="20"/>
              </w:rPr>
            </w:pPr>
            <w:r w:rsidRPr="001A5508">
              <w:rPr>
                <w:rFonts w:cs="Open Sans"/>
                <w:sz w:val="20"/>
                <w:szCs w:val="20"/>
              </w:rPr>
              <w:t>The Treaty of Versailles 386</w:t>
            </w:r>
          </w:p>
          <w:p w14:paraId="7C83D2A8" w14:textId="16CE6E22" w:rsidR="00645659" w:rsidRPr="001A5508" w:rsidRDefault="008C5133" w:rsidP="00645659">
            <w:pPr>
              <w:keepNext/>
              <w:rPr>
                <w:rFonts w:cs="Open Sans"/>
                <w:sz w:val="20"/>
                <w:szCs w:val="20"/>
              </w:rPr>
            </w:pPr>
            <w:r w:rsidRPr="001A5508">
              <w:rPr>
                <w:rFonts w:cs="Open Sans"/>
                <w:sz w:val="20"/>
                <w:szCs w:val="20"/>
              </w:rPr>
              <w:t>Effects of the Peace Settlements 387-388</w:t>
            </w:r>
          </w:p>
        </w:tc>
      </w:tr>
      <w:tr w:rsidR="00572DB4" w:rsidRPr="00E660E1" w14:paraId="63463D1D" w14:textId="77777777" w:rsidTr="005B4D43">
        <w:trPr>
          <w:cantSplit/>
          <w:trHeight w:val="1080"/>
          <w:jc w:val="center"/>
        </w:trPr>
        <w:tc>
          <w:tcPr>
            <w:tcW w:w="426" w:type="pct"/>
            <w:shd w:val="clear" w:color="auto" w:fill="FFFFFF" w:themeFill="background1"/>
            <w:vAlign w:val="center"/>
          </w:tcPr>
          <w:p w14:paraId="2D04635D" w14:textId="35A77D85"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W.38</w:t>
            </w:r>
          </w:p>
        </w:tc>
        <w:tc>
          <w:tcPr>
            <w:tcW w:w="2390" w:type="pct"/>
            <w:gridSpan w:val="2"/>
            <w:tcBorders>
              <w:right w:val="single" w:sz="12" w:space="0" w:color="auto"/>
            </w:tcBorders>
            <w:shd w:val="clear" w:color="auto" w:fill="FFFFFF" w:themeFill="background1"/>
            <w:vAlign w:val="center"/>
          </w:tcPr>
          <w:p w14:paraId="1C64A594" w14:textId="758735CC" w:rsidR="00572DB4" w:rsidRPr="00E660E1" w:rsidRDefault="00572DB4" w:rsidP="00572DB4">
            <w:pPr>
              <w:autoSpaceDE w:val="0"/>
              <w:autoSpaceDN w:val="0"/>
              <w:adjustRightInd w:val="0"/>
              <w:rPr>
                <w:rFonts w:cs="Open Sans"/>
                <w:bCs/>
                <w:sz w:val="20"/>
                <w:szCs w:val="20"/>
              </w:rPr>
            </w:pPr>
            <w:r w:rsidRPr="00E660E1">
              <w:rPr>
                <w:rFonts w:cs="Open Sans"/>
                <w:sz w:val="20"/>
                <w:szCs w:val="20"/>
              </w:rPr>
              <w:t xml:space="preserve">Determine the causes and consequences of the Bolshevik Revolution and Russian Civil War. </w:t>
            </w:r>
          </w:p>
        </w:tc>
        <w:tc>
          <w:tcPr>
            <w:tcW w:w="198" w:type="pct"/>
            <w:tcBorders>
              <w:left w:val="single" w:sz="12" w:space="0" w:color="auto"/>
            </w:tcBorders>
            <w:shd w:val="clear" w:color="auto" w:fill="FFFFFF" w:themeFill="background1"/>
          </w:tcPr>
          <w:p w14:paraId="5C30DA7B" w14:textId="4B6DE550" w:rsidR="00572DB4" w:rsidRPr="00E660E1" w:rsidRDefault="00572DB4" w:rsidP="00572DB4">
            <w:pPr>
              <w:keepNext/>
              <w:jc w:val="center"/>
              <w:rPr>
                <w:rFonts w:cs="Open Sans"/>
                <w:b/>
                <w:sz w:val="20"/>
                <w:szCs w:val="20"/>
              </w:rPr>
            </w:pPr>
            <w:r w:rsidRPr="00E660E1">
              <w:rPr>
                <w:rFonts w:cs="Open Sans"/>
                <w:b/>
                <w:sz w:val="20"/>
                <w:szCs w:val="20"/>
              </w:rPr>
              <w:t>x</w:t>
            </w:r>
          </w:p>
        </w:tc>
        <w:tc>
          <w:tcPr>
            <w:tcW w:w="179" w:type="pct"/>
            <w:shd w:val="clear" w:color="auto" w:fill="FFFFFF" w:themeFill="background1"/>
          </w:tcPr>
          <w:p w14:paraId="593A97F8" w14:textId="77777777" w:rsidR="00572DB4" w:rsidRPr="00E660E1" w:rsidRDefault="00572DB4" w:rsidP="00572DB4">
            <w:pPr>
              <w:keepNext/>
              <w:jc w:val="center"/>
              <w:rPr>
                <w:rFonts w:cs="Open Sans"/>
                <w:b/>
                <w:sz w:val="20"/>
                <w:szCs w:val="20"/>
              </w:rPr>
            </w:pPr>
          </w:p>
        </w:tc>
        <w:tc>
          <w:tcPr>
            <w:tcW w:w="1807" w:type="pct"/>
            <w:shd w:val="clear" w:color="auto" w:fill="FFFFFF" w:themeFill="background1"/>
          </w:tcPr>
          <w:p w14:paraId="2D41FE75" w14:textId="14C5C541" w:rsidR="00572DB4" w:rsidRPr="001A5508" w:rsidRDefault="00945E1E" w:rsidP="006322AC">
            <w:pPr>
              <w:keepNext/>
              <w:rPr>
                <w:rFonts w:cs="Open Sans"/>
                <w:sz w:val="20"/>
                <w:szCs w:val="20"/>
              </w:rPr>
            </w:pPr>
            <w:r w:rsidRPr="001A5508">
              <w:rPr>
                <w:rFonts w:cs="Open Sans"/>
                <w:sz w:val="20"/>
                <w:szCs w:val="20"/>
              </w:rPr>
              <w:t>Examples supporting standard 38</w:t>
            </w:r>
            <w:r w:rsidR="00572DB4" w:rsidRPr="001A5508">
              <w:rPr>
                <w:rFonts w:cs="Open Sans"/>
                <w:sz w:val="20"/>
                <w:szCs w:val="20"/>
              </w:rPr>
              <w:t xml:space="preserve"> can be located within </w:t>
            </w:r>
          </w:p>
          <w:p w14:paraId="6913693C" w14:textId="77777777" w:rsidR="00645659" w:rsidRPr="001A5508" w:rsidRDefault="00645659" w:rsidP="006322AC">
            <w:pPr>
              <w:keepNext/>
              <w:rPr>
                <w:rFonts w:cs="Open Sans"/>
                <w:sz w:val="20"/>
                <w:szCs w:val="20"/>
              </w:rPr>
            </w:pPr>
          </w:p>
          <w:p w14:paraId="78BD61A5" w14:textId="4ACEBFB6" w:rsidR="00955441" w:rsidRPr="001A5508" w:rsidRDefault="00955441" w:rsidP="00645659">
            <w:pPr>
              <w:keepNext/>
              <w:rPr>
                <w:sz w:val="20"/>
                <w:szCs w:val="20"/>
              </w:rPr>
            </w:pPr>
            <w:r w:rsidRPr="001A5508">
              <w:rPr>
                <w:sz w:val="20"/>
                <w:szCs w:val="20"/>
              </w:rPr>
              <w:t>Topic 7: World War I and the Russian Revolution</w:t>
            </w:r>
          </w:p>
          <w:p w14:paraId="37E4E587" w14:textId="753B2312" w:rsidR="00645659" w:rsidRPr="001A5508" w:rsidRDefault="00955441" w:rsidP="00645659">
            <w:pPr>
              <w:keepNext/>
              <w:rPr>
                <w:rFonts w:cs="Open Sans"/>
                <w:sz w:val="20"/>
                <w:szCs w:val="20"/>
              </w:rPr>
            </w:pPr>
            <w:r w:rsidRPr="001A5508">
              <w:rPr>
                <w:rFonts w:cs="Open Sans"/>
                <w:sz w:val="20"/>
                <w:szCs w:val="20"/>
              </w:rPr>
              <w:t>Revolution in Russia 389-</w:t>
            </w:r>
            <w:r w:rsidR="00645659" w:rsidRPr="001A5508">
              <w:rPr>
                <w:rFonts w:cs="Open Sans"/>
                <w:sz w:val="20"/>
                <w:szCs w:val="20"/>
              </w:rPr>
              <w:t>394</w:t>
            </w:r>
          </w:p>
        </w:tc>
      </w:tr>
      <w:tr w:rsidR="00572DB4" w:rsidRPr="00E660E1" w14:paraId="0CFD5124" w14:textId="77777777" w:rsidTr="005B4D43">
        <w:trPr>
          <w:cantSplit/>
          <w:trHeight w:val="1080"/>
          <w:jc w:val="center"/>
        </w:trPr>
        <w:tc>
          <w:tcPr>
            <w:tcW w:w="426" w:type="pct"/>
            <w:shd w:val="clear" w:color="auto" w:fill="FFFFFF" w:themeFill="background1"/>
            <w:vAlign w:val="center"/>
          </w:tcPr>
          <w:p w14:paraId="694E4E8C" w14:textId="5F27D52F"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lastRenderedPageBreak/>
              <w:t>W.39</w:t>
            </w:r>
          </w:p>
        </w:tc>
        <w:tc>
          <w:tcPr>
            <w:tcW w:w="2390" w:type="pct"/>
            <w:gridSpan w:val="2"/>
            <w:tcBorders>
              <w:right w:val="single" w:sz="12" w:space="0" w:color="auto"/>
            </w:tcBorders>
            <w:shd w:val="clear" w:color="auto" w:fill="FFFFFF" w:themeFill="background1"/>
            <w:vAlign w:val="center"/>
          </w:tcPr>
          <w:p w14:paraId="7C2830B0" w14:textId="162A5281" w:rsidR="00572DB4" w:rsidRPr="00E660E1" w:rsidRDefault="00572DB4" w:rsidP="00572DB4">
            <w:pPr>
              <w:autoSpaceDE w:val="0"/>
              <w:autoSpaceDN w:val="0"/>
              <w:adjustRightInd w:val="0"/>
              <w:rPr>
                <w:rFonts w:cs="Open Sans"/>
                <w:bCs/>
                <w:sz w:val="20"/>
                <w:szCs w:val="20"/>
              </w:rPr>
            </w:pPr>
            <w:r w:rsidRPr="00E660E1">
              <w:rPr>
                <w:rFonts w:cs="Open Sans"/>
                <w:sz w:val="20"/>
                <w:szCs w:val="20"/>
              </w:rPr>
              <w:t>Analyze the cultural, economic, and intellectual trends of the 1920s.</w:t>
            </w:r>
          </w:p>
        </w:tc>
        <w:tc>
          <w:tcPr>
            <w:tcW w:w="198" w:type="pct"/>
            <w:tcBorders>
              <w:left w:val="single" w:sz="12" w:space="0" w:color="auto"/>
            </w:tcBorders>
            <w:shd w:val="clear" w:color="auto" w:fill="FFFFFF" w:themeFill="background1"/>
          </w:tcPr>
          <w:p w14:paraId="2CE0DC5B" w14:textId="2DDE8107" w:rsidR="00572DB4" w:rsidRPr="00E660E1" w:rsidRDefault="00572DB4" w:rsidP="00572DB4">
            <w:pPr>
              <w:keepNext/>
              <w:jc w:val="center"/>
              <w:rPr>
                <w:rFonts w:cs="Open Sans"/>
                <w:b/>
                <w:sz w:val="20"/>
                <w:szCs w:val="20"/>
              </w:rPr>
            </w:pPr>
            <w:r w:rsidRPr="00E660E1">
              <w:rPr>
                <w:rFonts w:cs="Open Sans"/>
                <w:b/>
                <w:sz w:val="20"/>
                <w:szCs w:val="20"/>
              </w:rPr>
              <w:t>x</w:t>
            </w:r>
          </w:p>
        </w:tc>
        <w:tc>
          <w:tcPr>
            <w:tcW w:w="179" w:type="pct"/>
            <w:shd w:val="clear" w:color="auto" w:fill="FFFFFF" w:themeFill="background1"/>
          </w:tcPr>
          <w:p w14:paraId="497251D2" w14:textId="77777777" w:rsidR="00572DB4" w:rsidRPr="00E660E1" w:rsidRDefault="00572DB4" w:rsidP="00572DB4">
            <w:pPr>
              <w:keepNext/>
              <w:jc w:val="center"/>
              <w:rPr>
                <w:rFonts w:cs="Open Sans"/>
                <w:b/>
                <w:sz w:val="20"/>
                <w:szCs w:val="20"/>
              </w:rPr>
            </w:pPr>
          </w:p>
        </w:tc>
        <w:tc>
          <w:tcPr>
            <w:tcW w:w="1807" w:type="pct"/>
            <w:shd w:val="clear" w:color="auto" w:fill="FFFFFF" w:themeFill="background1"/>
          </w:tcPr>
          <w:p w14:paraId="6E17EE84" w14:textId="7C3EFE88" w:rsidR="00572DB4" w:rsidRPr="001A5508" w:rsidRDefault="00572DB4" w:rsidP="006322AC">
            <w:pPr>
              <w:keepNext/>
              <w:rPr>
                <w:rFonts w:cs="Open Sans"/>
                <w:sz w:val="20"/>
                <w:szCs w:val="20"/>
              </w:rPr>
            </w:pPr>
            <w:r w:rsidRPr="001A5508">
              <w:rPr>
                <w:rFonts w:cs="Open Sans"/>
                <w:sz w:val="20"/>
                <w:szCs w:val="20"/>
              </w:rPr>
              <w:t>Examples</w:t>
            </w:r>
            <w:r w:rsidR="00945E1E" w:rsidRPr="001A5508">
              <w:rPr>
                <w:rFonts w:cs="Open Sans"/>
                <w:sz w:val="20"/>
                <w:szCs w:val="20"/>
              </w:rPr>
              <w:t xml:space="preserve"> supporting standard 39 </w:t>
            </w:r>
            <w:r w:rsidRPr="001A5508">
              <w:rPr>
                <w:rFonts w:cs="Open Sans"/>
                <w:sz w:val="20"/>
                <w:szCs w:val="20"/>
              </w:rPr>
              <w:t xml:space="preserve">can be located within </w:t>
            </w:r>
          </w:p>
          <w:p w14:paraId="63B1AA46" w14:textId="77777777" w:rsidR="00645659" w:rsidRPr="001A5508" w:rsidRDefault="00645659" w:rsidP="006322AC">
            <w:pPr>
              <w:keepNext/>
              <w:rPr>
                <w:rFonts w:cs="Open Sans"/>
                <w:sz w:val="20"/>
                <w:szCs w:val="20"/>
              </w:rPr>
            </w:pPr>
          </w:p>
          <w:p w14:paraId="3776A1F1" w14:textId="06272667" w:rsidR="00A10AB3" w:rsidRPr="001A5508" w:rsidRDefault="00A10AB3" w:rsidP="00645659">
            <w:pPr>
              <w:keepNext/>
              <w:rPr>
                <w:rFonts w:cs="Open Sans"/>
                <w:sz w:val="20"/>
                <w:szCs w:val="20"/>
              </w:rPr>
            </w:pPr>
            <w:r w:rsidRPr="001A5508">
              <w:rPr>
                <w:rFonts w:cs="Open Sans"/>
                <w:sz w:val="20"/>
                <w:szCs w:val="20"/>
              </w:rPr>
              <w:t>Topic 8: The World Between the Wars</w:t>
            </w:r>
          </w:p>
          <w:p w14:paraId="41B9B90F" w14:textId="18F62F05" w:rsidR="00645659" w:rsidRPr="001A5508" w:rsidRDefault="00E009D0" w:rsidP="00645659">
            <w:pPr>
              <w:keepNext/>
              <w:rPr>
                <w:rFonts w:cs="Open Sans"/>
                <w:sz w:val="20"/>
                <w:szCs w:val="20"/>
              </w:rPr>
            </w:pPr>
            <w:r w:rsidRPr="001A5508">
              <w:rPr>
                <w:rFonts w:cs="Open Sans"/>
                <w:sz w:val="20"/>
                <w:szCs w:val="20"/>
              </w:rPr>
              <w:t>The West After World War I 424-</w:t>
            </w:r>
            <w:r w:rsidR="00645659" w:rsidRPr="001A5508">
              <w:rPr>
                <w:rFonts w:cs="Open Sans"/>
                <w:sz w:val="20"/>
                <w:szCs w:val="20"/>
              </w:rPr>
              <w:t>434</w:t>
            </w:r>
          </w:p>
        </w:tc>
      </w:tr>
      <w:tr w:rsidR="00572DB4" w:rsidRPr="00E660E1" w14:paraId="1148CF06" w14:textId="77777777" w:rsidTr="005C06B1">
        <w:trPr>
          <w:cantSplit/>
          <w:trHeight w:val="673"/>
          <w:jc w:val="center"/>
        </w:trPr>
        <w:tc>
          <w:tcPr>
            <w:tcW w:w="426" w:type="pct"/>
            <w:vMerge w:val="restart"/>
            <w:shd w:val="clear" w:color="auto" w:fill="FFFFFF" w:themeFill="background1"/>
            <w:vAlign w:val="center"/>
          </w:tcPr>
          <w:p w14:paraId="676DFC0F" w14:textId="0D920B50"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bCs/>
                <w:sz w:val="20"/>
                <w:szCs w:val="20"/>
              </w:rPr>
              <w:t>W.40</w:t>
            </w:r>
          </w:p>
        </w:tc>
        <w:tc>
          <w:tcPr>
            <w:tcW w:w="2390" w:type="pct"/>
            <w:gridSpan w:val="2"/>
            <w:tcBorders>
              <w:right w:val="single" w:sz="12" w:space="0" w:color="auto"/>
            </w:tcBorders>
            <w:shd w:val="clear" w:color="auto" w:fill="FFFFFF" w:themeFill="background1"/>
            <w:vAlign w:val="center"/>
          </w:tcPr>
          <w:p w14:paraId="1A7CF060" w14:textId="60C7B9B8" w:rsidR="00572DB4" w:rsidRPr="00E660E1" w:rsidRDefault="00572DB4" w:rsidP="00572DB4">
            <w:pPr>
              <w:autoSpaceDE w:val="0"/>
              <w:autoSpaceDN w:val="0"/>
              <w:adjustRightInd w:val="0"/>
              <w:ind w:left="-39" w:right="-54"/>
              <w:rPr>
                <w:rFonts w:cs="Open Sans"/>
                <w:bCs/>
                <w:sz w:val="20"/>
                <w:szCs w:val="20"/>
              </w:rPr>
            </w:pPr>
            <w:r w:rsidRPr="00E660E1">
              <w:rPr>
                <w:rFonts w:cs="Open Sans"/>
                <w:bCs/>
                <w:sz w:val="20"/>
                <w:szCs w:val="20"/>
              </w:rPr>
              <w:t>Describe the collapse of international economies in 1929 that led to the Great Depression, including the significance of:</w:t>
            </w:r>
          </w:p>
        </w:tc>
        <w:tc>
          <w:tcPr>
            <w:tcW w:w="198" w:type="pct"/>
            <w:vMerge w:val="restart"/>
            <w:tcBorders>
              <w:left w:val="single" w:sz="12" w:space="0" w:color="auto"/>
            </w:tcBorders>
            <w:shd w:val="clear" w:color="auto" w:fill="FFFFFF" w:themeFill="background1"/>
          </w:tcPr>
          <w:p w14:paraId="461E5437" w14:textId="4C47608B" w:rsidR="00572DB4" w:rsidRPr="00E660E1" w:rsidRDefault="00572DB4" w:rsidP="00572DB4">
            <w:pPr>
              <w:keepNext/>
              <w:rPr>
                <w:rFonts w:cs="Open Sans"/>
                <w:b/>
                <w:sz w:val="20"/>
                <w:szCs w:val="20"/>
              </w:rPr>
            </w:pPr>
            <w:r w:rsidRPr="00E660E1">
              <w:rPr>
                <w:rFonts w:cs="Open Sans"/>
                <w:b/>
                <w:sz w:val="20"/>
                <w:szCs w:val="20"/>
              </w:rPr>
              <w:t>x</w:t>
            </w:r>
          </w:p>
        </w:tc>
        <w:tc>
          <w:tcPr>
            <w:tcW w:w="179" w:type="pct"/>
            <w:vMerge w:val="restart"/>
            <w:shd w:val="clear" w:color="auto" w:fill="FFFFFF" w:themeFill="background1"/>
          </w:tcPr>
          <w:p w14:paraId="14918FF2" w14:textId="77777777" w:rsidR="00572DB4" w:rsidRPr="00E660E1" w:rsidRDefault="00572DB4" w:rsidP="00572DB4">
            <w:pPr>
              <w:keepNext/>
              <w:jc w:val="center"/>
              <w:rPr>
                <w:rFonts w:cs="Open Sans"/>
                <w:b/>
                <w:sz w:val="20"/>
                <w:szCs w:val="20"/>
              </w:rPr>
            </w:pPr>
          </w:p>
        </w:tc>
        <w:tc>
          <w:tcPr>
            <w:tcW w:w="1807" w:type="pct"/>
            <w:vMerge w:val="restart"/>
            <w:shd w:val="clear" w:color="auto" w:fill="FFFFFF" w:themeFill="background1"/>
          </w:tcPr>
          <w:p w14:paraId="363B400F" w14:textId="5F1761D6" w:rsidR="00572DB4" w:rsidRPr="001A5508" w:rsidRDefault="00945E1E" w:rsidP="006322AC">
            <w:pPr>
              <w:keepNext/>
              <w:rPr>
                <w:rFonts w:cs="Open Sans"/>
                <w:sz w:val="20"/>
                <w:szCs w:val="20"/>
              </w:rPr>
            </w:pPr>
            <w:r w:rsidRPr="001A5508">
              <w:rPr>
                <w:rFonts w:cs="Open Sans"/>
                <w:sz w:val="20"/>
                <w:szCs w:val="20"/>
              </w:rPr>
              <w:t xml:space="preserve">Examples supporting standard 40 </w:t>
            </w:r>
            <w:r w:rsidR="00572DB4" w:rsidRPr="001A5508">
              <w:rPr>
                <w:rFonts w:cs="Open Sans"/>
                <w:sz w:val="20"/>
                <w:szCs w:val="20"/>
              </w:rPr>
              <w:t xml:space="preserve">can be located within </w:t>
            </w:r>
          </w:p>
          <w:p w14:paraId="3A0B7286" w14:textId="77777777" w:rsidR="00645659" w:rsidRPr="001A5508" w:rsidRDefault="00645659" w:rsidP="006322AC">
            <w:pPr>
              <w:keepNext/>
              <w:rPr>
                <w:rFonts w:cs="Open Sans"/>
                <w:sz w:val="20"/>
                <w:szCs w:val="20"/>
              </w:rPr>
            </w:pPr>
          </w:p>
          <w:p w14:paraId="1580FDEC" w14:textId="77777777" w:rsidR="000D3BA7" w:rsidRPr="001A5508" w:rsidRDefault="000D3BA7" w:rsidP="000D3BA7">
            <w:pPr>
              <w:keepNext/>
              <w:rPr>
                <w:rFonts w:cs="Open Sans"/>
                <w:sz w:val="20"/>
                <w:szCs w:val="20"/>
              </w:rPr>
            </w:pPr>
            <w:r w:rsidRPr="001A5508">
              <w:rPr>
                <w:rFonts w:cs="Open Sans"/>
                <w:sz w:val="20"/>
                <w:szCs w:val="20"/>
              </w:rPr>
              <w:t>Topic 8: The World Between the Wars</w:t>
            </w:r>
          </w:p>
          <w:p w14:paraId="0D7D38EA" w14:textId="3A1A410A" w:rsidR="000D3BA7" w:rsidRPr="001A5508" w:rsidRDefault="000D3BA7" w:rsidP="00645659">
            <w:pPr>
              <w:keepNext/>
              <w:rPr>
                <w:rFonts w:cs="Open Sans"/>
                <w:sz w:val="20"/>
                <w:szCs w:val="20"/>
              </w:rPr>
            </w:pPr>
            <w:r w:rsidRPr="001A5508">
              <w:rPr>
                <w:rFonts w:cs="Open Sans"/>
                <w:sz w:val="20"/>
                <w:szCs w:val="20"/>
              </w:rPr>
              <w:t>The West After World War I</w:t>
            </w:r>
          </w:p>
          <w:p w14:paraId="6C84CF8D" w14:textId="0B59C23C" w:rsidR="009377A9" w:rsidRPr="001A5508" w:rsidRDefault="00645659" w:rsidP="00645659">
            <w:pPr>
              <w:keepNext/>
              <w:rPr>
                <w:rFonts w:cs="Open Sans"/>
                <w:sz w:val="20"/>
                <w:szCs w:val="20"/>
              </w:rPr>
            </w:pPr>
            <w:r w:rsidRPr="001A5508">
              <w:rPr>
                <w:rFonts w:cs="Open Sans"/>
                <w:sz w:val="20"/>
                <w:szCs w:val="20"/>
              </w:rPr>
              <w:t>Eco</w:t>
            </w:r>
            <w:r w:rsidR="009377A9" w:rsidRPr="001A5508">
              <w:rPr>
                <w:rFonts w:cs="Open Sans"/>
                <w:sz w:val="20"/>
                <w:szCs w:val="20"/>
              </w:rPr>
              <w:t>nomics in the Postwar Era, 431</w:t>
            </w:r>
          </w:p>
          <w:p w14:paraId="4D1BBAC5" w14:textId="77777777" w:rsidR="009377A9" w:rsidRPr="001A5508" w:rsidRDefault="009377A9" w:rsidP="00645659">
            <w:pPr>
              <w:keepNext/>
              <w:rPr>
                <w:rFonts w:cs="Open Sans"/>
                <w:sz w:val="20"/>
                <w:szCs w:val="20"/>
              </w:rPr>
            </w:pPr>
            <w:r w:rsidRPr="001A5508">
              <w:rPr>
                <w:rFonts w:cs="Open Sans"/>
                <w:sz w:val="20"/>
                <w:szCs w:val="20"/>
              </w:rPr>
              <w:t>The Great Depression, 431-432</w:t>
            </w:r>
          </w:p>
          <w:p w14:paraId="2F4BFD7F" w14:textId="2A9E08F9" w:rsidR="00645659" w:rsidRPr="001A5508" w:rsidRDefault="009377A9" w:rsidP="00645659">
            <w:pPr>
              <w:keepNext/>
              <w:rPr>
                <w:rFonts w:cs="Open Sans"/>
                <w:sz w:val="20"/>
                <w:szCs w:val="20"/>
              </w:rPr>
            </w:pPr>
            <w:r w:rsidRPr="001A5508">
              <w:rPr>
                <w:rFonts w:cs="Open Sans"/>
                <w:sz w:val="20"/>
                <w:szCs w:val="20"/>
              </w:rPr>
              <w:t>Western Democracies React to the Depression, 433-</w:t>
            </w:r>
            <w:r w:rsidR="00645659" w:rsidRPr="001A5508">
              <w:rPr>
                <w:rFonts w:cs="Open Sans"/>
                <w:sz w:val="20"/>
                <w:szCs w:val="20"/>
              </w:rPr>
              <w:t>434</w:t>
            </w:r>
          </w:p>
        </w:tc>
      </w:tr>
      <w:tr w:rsidR="005C06B1" w:rsidRPr="00E660E1" w14:paraId="0175020C" w14:textId="77777777" w:rsidTr="005C06B1">
        <w:trPr>
          <w:cantSplit/>
          <w:trHeight w:val="673"/>
          <w:jc w:val="center"/>
        </w:trPr>
        <w:tc>
          <w:tcPr>
            <w:tcW w:w="426" w:type="pct"/>
            <w:vMerge/>
            <w:shd w:val="clear" w:color="auto" w:fill="FFFFFF" w:themeFill="background1"/>
            <w:vAlign w:val="center"/>
          </w:tcPr>
          <w:p w14:paraId="282657F5" w14:textId="77777777" w:rsidR="005C06B1" w:rsidRPr="00E660E1" w:rsidRDefault="005C06B1" w:rsidP="005B4D43">
            <w:pPr>
              <w:autoSpaceDE w:val="0"/>
              <w:autoSpaceDN w:val="0"/>
              <w:adjustRightInd w:val="0"/>
              <w:ind w:left="-120" w:right="-46"/>
              <w:jc w:val="center"/>
              <w:rPr>
                <w:rFonts w:cs="Open Sans"/>
                <w:bCs/>
                <w:sz w:val="20"/>
                <w:szCs w:val="20"/>
              </w:rPr>
            </w:pPr>
          </w:p>
        </w:tc>
        <w:tc>
          <w:tcPr>
            <w:tcW w:w="1195" w:type="pct"/>
            <w:tcBorders>
              <w:right w:val="single" w:sz="12" w:space="0" w:color="auto"/>
            </w:tcBorders>
            <w:shd w:val="clear" w:color="auto" w:fill="FFFFFF" w:themeFill="background1"/>
            <w:vAlign w:val="center"/>
          </w:tcPr>
          <w:p w14:paraId="345F324E" w14:textId="305756FD" w:rsidR="005C06B1" w:rsidRPr="00E660E1" w:rsidRDefault="005C06B1" w:rsidP="005C06B1">
            <w:pPr>
              <w:pStyle w:val="ListParagraph"/>
              <w:numPr>
                <w:ilvl w:val="0"/>
                <w:numId w:val="42"/>
              </w:numPr>
              <w:autoSpaceDE w:val="0"/>
              <w:autoSpaceDN w:val="0"/>
              <w:adjustRightInd w:val="0"/>
              <w:ind w:right="-54"/>
              <w:rPr>
                <w:rFonts w:cs="Open Sans"/>
                <w:bCs/>
                <w:sz w:val="20"/>
                <w:szCs w:val="20"/>
              </w:rPr>
            </w:pPr>
            <w:r w:rsidRPr="00E660E1">
              <w:rPr>
                <w:rFonts w:cs="Open Sans"/>
                <w:bCs/>
                <w:sz w:val="20"/>
                <w:szCs w:val="20"/>
              </w:rPr>
              <w:t>Overproduction</w:t>
            </w:r>
          </w:p>
          <w:p w14:paraId="4319B0A7" w14:textId="21B0E880" w:rsidR="005C06B1" w:rsidRPr="00E660E1" w:rsidRDefault="005C06B1" w:rsidP="005C06B1">
            <w:pPr>
              <w:pStyle w:val="ListParagraph"/>
              <w:numPr>
                <w:ilvl w:val="0"/>
                <w:numId w:val="42"/>
              </w:numPr>
              <w:autoSpaceDE w:val="0"/>
              <w:autoSpaceDN w:val="0"/>
              <w:adjustRightInd w:val="0"/>
              <w:ind w:right="-54"/>
              <w:rPr>
                <w:rFonts w:cs="Open Sans"/>
                <w:bCs/>
                <w:sz w:val="20"/>
                <w:szCs w:val="20"/>
              </w:rPr>
            </w:pPr>
            <w:r w:rsidRPr="00E660E1">
              <w:rPr>
                <w:rFonts w:cs="Open Sans"/>
                <w:bCs/>
                <w:sz w:val="20"/>
                <w:szCs w:val="20"/>
              </w:rPr>
              <w:t xml:space="preserve">Unemployment </w:t>
            </w:r>
          </w:p>
          <w:p w14:paraId="5AD513DB" w14:textId="1AD44002" w:rsidR="005C06B1" w:rsidRPr="00E660E1" w:rsidRDefault="005C06B1" w:rsidP="005C06B1">
            <w:pPr>
              <w:pStyle w:val="ListParagraph"/>
              <w:numPr>
                <w:ilvl w:val="0"/>
                <w:numId w:val="42"/>
              </w:numPr>
              <w:autoSpaceDE w:val="0"/>
              <w:autoSpaceDN w:val="0"/>
              <w:adjustRightInd w:val="0"/>
              <w:ind w:right="-54"/>
              <w:rPr>
                <w:rFonts w:cs="Open Sans"/>
                <w:bCs/>
                <w:sz w:val="20"/>
                <w:szCs w:val="20"/>
              </w:rPr>
            </w:pPr>
            <w:r w:rsidRPr="00E660E1">
              <w:rPr>
                <w:rFonts w:cs="Open Sans"/>
                <w:bCs/>
                <w:sz w:val="20"/>
                <w:szCs w:val="20"/>
              </w:rPr>
              <w:t>Inflation</w:t>
            </w:r>
          </w:p>
        </w:tc>
        <w:tc>
          <w:tcPr>
            <w:tcW w:w="1195" w:type="pct"/>
            <w:tcBorders>
              <w:right w:val="single" w:sz="12" w:space="0" w:color="auto"/>
            </w:tcBorders>
            <w:shd w:val="clear" w:color="auto" w:fill="FFFFFF" w:themeFill="background1"/>
            <w:vAlign w:val="center"/>
          </w:tcPr>
          <w:p w14:paraId="7225C0B6" w14:textId="5BA84778" w:rsidR="005C06B1" w:rsidRPr="00E660E1" w:rsidRDefault="005C06B1" w:rsidP="005C06B1">
            <w:pPr>
              <w:pStyle w:val="ListParagraph"/>
              <w:numPr>
                <w:ilvl w:val="0"/>
                <w:numId w:val="42"/>
              </w:numPr>
              <w:autoSpaceDE w:val="0"/>
              <w:autoSpaceDN w:val="0"/>
              <w:adjustRightInd w:val="0"/>
              <w:ind w:right="-54"/>
              <w:rPr>
                <w:rFonts w:cs="Open Sans"/>
                <w:bCs/>
                <w:sz w:val="20"/>
                <w:szCs w:val="20"/>
              </w:rPr>
            </w:pPr>
            <w:r w:rsidRPr="00E660E1">
              <w:rPr>
                <w:rFonts w:cs="Open Sans"/>
                <w:bCs/>
                <w:sz w:val="20"/>
                <w:szCs w:val="20"/>
              </w:rPr>
              <w:t>Restrictive trade policies</w:t>
            </w:r>
          </w:p>
          <w:p w14:paraId="62092BD7" w14:textId="37CF7919" w:rsidR="005C06B1" w:rsidRPr="00E660E1" w:rsidRDefault="005C06B1" w:rsidP="005C06B1">
            <w:pPr>
              <w:pStyle w:val="ListParagraph"/>
              <w:numPr>
                <w:ilvl w:val="0"/>
                <w:numId w:val="42"/>
              </w:numPr>
              <w:autoSpaceDE w:val="0"/>
              <w:autoSpaceDN w:val="0"/>
              <w:adjustRightInd w:val="0"/>
              <w:ind w:right="-54"/>
              <w:rPr>
                <w:rFonts w:cs="Open Sans"/>
                <w:bCs/>
                <w:sz w:val="20"/>
                <w:szCs w:val="20"/>
              </w:rPr>
            </w:pPr>
            <w:r w:rsidRPr="00E660E1">
              <w:rPr>
                <w:rFonts w:cs="Open Sans"/>
                <w:bCs/>
                <w:sz w:val="20"/>
                <w:szCs w:val="20"/>
              </w:rPr>
              <w:t>Post-war economic relationships between the U.S. and Europe</w:t>
            </w:r>
          </w:p>
        </w:tc>
        <w:tc>
          <w:tcPr>
            <w:tcW w:w="198" w:type="pct"/>
            <w:vMerge/>
            <w:tcBorders>
              <w:left w:val="single" w:sz="12" w:space="0" w:color="auto"/>
            </w:tcBorders>
            <w:shd w:val="clear" w:color="auto" w:fill="FFFFFF" w:themeFill="background1"/>
          </w:tcPr>
          <w:p w14:paraId="14E3CF25" w14:textId="77777777" w:rsidR="005C06B1" w:rsidRPr="00E660E1" w:rsidRDefault="005C06B1" w:rsidP="005B4D43">
            <w:pPr>
              <w:keepNext/>
              <w:jc w:val="center"/>
              <w:rPr>
                <w:rFonts w:cs="Open Sans"/>
                <w:b/>
                <w:sz w:val="20"/>
                <w:szCs w:val="20"/>
              </w:rPr>
            </w:pPr>
          </w:p>
        </w:tc>
        <w:tc>
          <w:tcPr>
            <w:tcW w:w="179" w:type="pct"/>
            <w:vMerge/>
            <w:shd w:val="clear" w:color="auto" w:fill="FFFFFF" w:themeFill="background1"/>
          </w:tcPr>
          <w:p w14:paraId="028E7179" w14:textId="77777777" w:rsidR="005C06B1" w:rsidRPr="00E660E1" w:rsidRDefault="005C06B1" w:rsidP="005B4D43">
            <w:pPr>
              <w:keepNext/>
              <w:jc w:val="center"/>
              <w:rPr>
                <w:rFonts w:cs="Open Sans"/>
                <w:b/>
                <w:sz w:val="20"/>
                <w:szCs w:val="20"/>
              </w:rPr>
            </w:pPr>
          </w:p>
        </w:tc>
        <w:tc>
          <w:tcPr>
            <w:tcW w:w="1807" w:type="pct"/>
            <w:vMerge/>
            <w:shd w:val="clear" w:color="auto" w:fill="FFFFFF" w:themeFill="background1"/>
          </w:tcPr>
          <w:p w14:paraId="2DA3D6D2" w14:textId="77777777" w:rsidR="005C06B1" w:rsidRPr="00E660E1" w:rsidRDefault="005C06B1" w:rsidP="005B4D43">
            <w:pPr>
              <w:keepNext/>
              <w:jc w:val="center"/>
              <w:rPr>
                <w:rFonts w:cs="Open Sans"/>
                <w:b/>
                <w:sz w:val="20"/>
                <w:szCs w:val="20"/>
              </w:rPr>
            </w:pPr>
          </w:p>
        </w:tc>
      </w:tr>
      <w:tr w:rsidR="005C06B1" w:rsidRPr="00E660E1" w14:paraId="00A7F916" w14:textId="77777777" w:rsidTr="00732DDA">
        <w:trPr>
          <w:cantSplit/>
          <w:trHeight w:val="1080"/>
          <w:jc w:val="center"/>
        </w:trPr>
        <w:tc>
          <w:tcPr>
            <w:tcW w:w="5000" w:type="pct"/>
            <w:gridSpan w:val="6"/>
            <w:shd w:val="clear" w:color="auto" w:fill="FFFFFF" w:themeFill="background1"/>
            <w:vAlign w:val="center"/>
          </w:tcPr>
          <w:p w14:paraId="76848C39" w14:textId="77777777" w:rsidR="005C06B1" w:rsidRPr="00E660E1" w:rsidRDefault="005C06B1" w:rsidP="00732DD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1A91B306" w14:textId="77777777" w:rsidR="005C06B1" w:rsidRPr="00E660E1" w:rsidRDefault="005C06B1" w:rsidP="00732DDA">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person or thing is a part of a group</w:t>
            </w:r>
          </w:p>
          <w:p w14:paraId="56045E71" w14:textId="6DA462A1" w:rsidR="005C06B1" w:rsidRPr="00E660E1" w:rsidRDefault="005C06B1" w:rsidP="005C06B1">
            <w:pPr>
              <w:pStyle w:val="NoSpacing"/>
              <w:ind w:left="720"/>
              <w:rPr>
                <w:rFonts w:cs="Open Sans"/>
                <w:i/>
                <w:sz w:val="20"/>
                <w:szCs w:val="20"/>
                <w:highlight w:val="yellow"/>
              </w:rPr>
            </w:pPr>
            <w:r w:rsidRPr="00E660E1">
              <w:rPr>
                <w:rFonts w:cs="Open Sans"/>
                <w:b/>
                <w:i/>
                <w:sz w:val="20"/>
                <w:szCs w:val="20"/>
                <w:highlight w:val="yellow"/>
              </w:rPr>
              <w:t>i.e.:</w:t>
            </w:r>
            <w:r w:rsidRPr="00E660E1">
              <w:rPr>
                <w:rFonts w:cs="Open Sans"/>
                <w:i/>
                <w:sz w:val="20"/>
                <w:szCs w:val="20"/>
                <w:highlight w:val="yellow"/>
              </w:rPr>
              <w:t xml:space="preserve"> “that is” or “in other words”; specific examples that should be used</w:t>
            </w:r>
          </w:p>
        </w:tc>
      </w:tr>
    </w:tbl>
    <w:p w14:paraId="70F7D99C" w14:textId="77777777" w:rsidR="005B4D43" w:rsidRPr="00E660E1" w:rsidRDefault="005B4D43">
      <w:pPr>
        <w:rPr>
          <w:rFonts w:cs="Open Sans"/>
          <w:sz w:val="20"/>
          <w:szCs w:val="20"/>
        </w:rPr>
      </w:pPr>
    </w:p>
    <w:p w14:paraId="5F6D3FE5" w14:textId="77777777" w:rsidR="005C06B1" w:rsidRPr="00E660E1" w:rsidRDefault="005C06B1">
      <w:pPr>
        <w:rPr>
          <w:rFonts w:cs="Open Sans"/>
          <w:sz w:val="20"/>
          <w:szCs w:val="20"/>
        </w:rPr>
      </w:pPr>
    </w:p>
    <w:p w14:paraId="7D3919DE" w14:textId="77777777" w:rsidR="005C06B1" w:rsidRPr="00E660E1" w:rsidRDefault="005C06B1">
      <w:pPr>
        <w:rPr>
          <w:rFonts w:cs="Open Sans"/>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230"/>
        <w:gridCol w:w="6919"/>
        <w:gridCol w:w="586"/>
        <w:gridCol w:w="515"/>
        <w:gridCol w:w="5230"/>
      </w:tblGrid>
      <w:tr w:rsidR="005C06B1" w:rsidRPr="00E660E1" w14:paraId="3F4F535D" w14:textId="77777777" w:rsidTr="00572DB4">
        <w:trPr>
          <w:cantSplit/>
          <w:trHeight w:val="602"/>
          <w:jc w:val="center"/>
        </w:trPr>
        <w:tc>
          <w:tcPr>
            <w:tcW w:w="2814" w:type="pct"/>
            <w:gridSpan w:val="2"/>
            <w:tcBorders>
              <w:right w:val="single" w:sz="12" w:space="0" w:color="auto"/>
            </w:tcBorders>
            <w:shd w:val="clear" w:color="auto" w:fill="D9D9D9" w:themeFill="background1" w:themeFillShade="D9"/>
            <w:vAlign w:val="center"/>
          </w:tcPr>
          <w:p w14:paraId="7669D3E0" w14:textId="77777777" w:rsidR="005C06B1" w:rsidRPr="00E660E1" w:rsidRDefault="005C06B1" w:rsidP="00732DDA">
            <w:pPr>
              <w:keepNext/>
              <w:autoSpaceDE w:val="0"/>
              <w:autoSpaceDN w:val="0"/>
              <w:adjustRightInd w:val="0"/>
              <w:rPr>
                <w:rFonts w:cs="Open Sans"/>
                <w:b/>
                <w:color w:val="000000"/>
                <w:sz w:val="20"/>
                <w:szCs w:val="20"/>
              </w:rPr>
            </w:pPr>
            <w:r w:rsidRPr="00E660E1">
              <w:rPr>
                <w:rFonts w:cs="Open Sans"/>
                <w:b/>
                <w:color w:val="000000"/>
                <w:sz w:val="20"/>
                <w:szCs w:val="20"/>
              </w:rPr>
              <w:t>Rise of Totalitarianism and World War II (1930s-1945)</w:t>
            </w:r>
          </w:p>
        </w:tc>
        <w:tc>
          <w:tcPr>
            <w:tcW w:w="202" w:type="pct"/>
            <w:tcBorders>
              <w:left w:val="single" w:sz="12" w:space="0" w:color="auto"/>
            </w:tcBorders>
            <w:shd w:val="clear" w:color="auto" w:fill="D9D9D9" w:themeFill="background1" w:themeFillShade="D9"/>
          </w:tcPr>
          <w:p w14:paraId="54F241CB" w14:textId="77777777" w:rsidR="005C06B1" w:rsidRPr="00E660E1" w:rsidRDefault="005C06B1" w:rsidP="00732DDA">
            <w:pPr>
              <w:keepNext/>
              <w:jc w:val="center"/>
              <w:rPr>
                <w:rFonts w:cs="Open Sans"/>
                <w:b/>
                <w:sz w:val="20"/>
                <w:szCs w:val="20"/>
              </w:rPr>
            </w:pPr>
            <w:r w:rsidRPr="00E660E1">
              <w:rPr>
                <w:rFonts w:cs="Open Sans"/>
                <w:b/>
                <w:sz w:val="20"/>
                <w:szCs w:val="20"/>
              </w:rPr>
              <w:t>Yes</w:t>
            </w:r>
          </w:p>
        </w:tc>
        <w:tc>
          <w:tcPr>
            <w:tcW w:w="178" w:type="pct"/>
            <w:shd w:val="clear" w:color="auto" w:fill="D9D9D9" w:themeFill="background1" w:themeFillShade="D9"/>
          </w:tcPr>
          <w:p w14:paraId="6CD2E7AE" w14:textId="77777777" w:rsidR="005C06B1" w:rsidRPr="00E660E1" w:rsidRDefault="005C06B1" w:rsidP="00732DDA">
            <w:pPr>
              <w:keepNext/>
              <w:jc w:val="center"/>
              <w:rPr>
                <w:rFonts w:cs="Open Sans"/>
                <w:b/>
                <w:sz w:val="20"/>
                <w:szCs w:val="20"/>
              </w:rPr>
            </w:pPr>
            <w:r w:rsidRPr="00E660E1">
              <w:rPr>
                <w:rFonts w:cs="Open Sans"/>
                <w:b/>
                <w:sz w:val="20"/>
                <w:szCs w:val="20"/>
              </w:rPr>
              <w:t>No</w:t>
            </w:r>
          </w:p>
        </w:tc>
        <w:tc>
          <w:tcPr>
            <w:tcW w:w="1806" w:type="pct"/>
            <w:shd w:val="clear" w:color="auto" w:fill="D9D9D9" w:themeFill="background1" w:themeFillShade="D9"/>
          </w:tcPr>
          <w:p w14:paraId="720EDD5E" w14:textId="77777777" w:rsidR="005C06B1" w:rsidRPr="00E660E1" w:rsidRDefault="005C06B1" w:rsidP="00732DDA">
            <w:pPr>
              <w:keepNext/>
              <w:rPr>
                <w:rFonts w:cs="Open Sans"/>
                <w:b/>
                <w:sz w:val="20"/>
                <w:szCs w:val="20"/>
              </w:rPr>
            </w:pPr>
            <w:r w:rsidRPr="00E660E1">
              <w:rPr>
                <w:rFonts w:cs="Open Sans"/>
                <w:b/>
                <w:sz w:val="20"/>
                <w:szCs w:val="20"/>
              </w:rPr>
              <w:t>Evidence (e.g., page numbers and/or examples of inclusion)</w:t>
            </w:r>
          </w:p>
        </w:tc>
      </w:tr>
      <w:tr w:rsidR="005C06B1" w:rsidRPr="00E660E1" w14:paraId="753CA23A" w14:textId="77777777" w:rsidTr="00572DB4">
        <w:trPr>
          <w:cantSplit/>
          <w:trHeight w:val="710"/>
          <w:jc w:val="center"/>
        </w:trPr>
        <w:tc>
          <w:tcPr>
            <w:tcW w:w="425" w:type="pct"/>
            <w:shd w:val="clear" w:color="auto" w:fill="F2F2F2" w:themeFill="background1" w:themeFillShade="F2"/>
            <w:vAlign w:val="center"/>
          </w:tcPr>
          <w:p w14:paraId="613DE622" w14:textId="77777777" w:rsidR="005C06B1" w:rsidRPr="00E660E1" w:rsidRDefault="005C06B1" w:rsidP="00732DDA">
            <w:pPr>
              <w:autoSpaceDE w:val="0"/>
              <w:autoSpaceDN w:val="0"/>
              <w:adjustRightInd w:val="0"/>
              <w:ind w:left="-120" w:right="-46"/>
              <w:jc w:val="center"/>
              <w:rPr>
                <w:rFonts w:cs="Open Sans"/>
                <w:bCs/>
                <w:sz w:val="20"/>
                <w:szCs w:val="20"/>
              </w:rPr>
            </w:pPr>
            <w:r w:rsidRPr="00E660E1">
              <w:rPr>
                <w:rFonts w:cs="Open Sans"/>
                <w:bCs/>
                <w:sz w:val="20"/>
                <w:szCs w:val="20"/>
              </w:rPr>
              <w:t>Standard Number</w:t>
            </w:r>
          </w:p>
        </w:tc>
        <w:tc>
          <w:tcPr>
            <w:tcW w:w="2389" w:type="pct"/>
            <w:tcBorders>
              <w:bottom w:val="single" w:sz="4" w:space="0" w:color="auto"/>
              <w:right w:val="single" w:sz="12" w:space="0" w:color="auto"/>
            </w:tcBorders>
            <w:shd w:val="clear" w:color="auto" w:fill="F2F2F2" w:themeFill="background1" w:themeFillShade="F2"/>
            <w:vAlign w:val="center"/>
          </w:tcPr>
          <w:p w14:paraId="1EB28DE8" w14:textId="77777777" w:rsidR="005C06B1" w:rsidRPr="00E660E1" w:rsidRDefault="005C06B1" w:rsidP="00732DDA">
            <w:pPr>
              <w:autoSpaceDE w:val="0"/>
              <w:autoSpaceDN w:val="0"/>
              <w:adjustRightInd w:val="0"/>
              <w:ind w:left="-39" w:right="-54"/>
              <w:jc w:val="center"/>
              <w:rPr>
                <w:rFonts w:cs="Open Sans"/>
                <w:bCs/>
                <w:sz w:val="20"/>
                <w:szCs w:val="20"/>
              </w:rPr>
            </w:pPr>
            <w:r w:rsidRPr="00E660E1">
              <w:rPr>
                <w:rFonts w:cs="Open Sans"/>
                <w:bCs/>
                <w:sz w:val="20"/>
                <w:szCs w:val="20"/>
              </w:rPr>
              <w:t>Content Standard</w:t>
            </w:r>
          </w:p>
        </w:tc>
        <w:tc>
          <w:tcPr>
            <w:tcW w:w="202" w:type="pct"/>
            <w:tcBorders>
              <w:left w:val="single" w:sz="12" w:space="0" w:color="auto"/>
            </w:tcBorders>
            <w:shd w:val="clear" w:color="auto" w:fill="F2F2F2" w:themeFill="background1" w:themeFillShade="F2"/>
          </w:tcPr>
          <w:p w14:paraId="42FAB1CE" w14:textId="77777777" w:rsidR="005C06B1" w:rsidRPr="00E660E1" w:rsidRDefault="005C06B1" w:rsidP="00732DDA">
            <w:pPr>
              <w:keepNext/>
              <w:jc w:val="center"/>
              <w:rPr>
                <w:rFonts w:cs="Open Sans"/>
                <w:b/>
                <w:sz w:val="20"/>
                <w:szCs w:val="20"/>
              </w:rPr>
            </w:pPr>
          </w:p>
        </w:tc>
        <w:tc>
          <w:tcPr>
            <w:tcW w:w="178" w:type="pct"/>
            <w:shd w:val="clear" w:color="auto" w:fill="F2F2F2" w:themeFill="background1" w:themeFillShade="F2"/>
          </w:tcPr>
          <w:p w14:paraId="26841257" w14:textId="77777777" w:rsidR="005C06B1" w:rsidRPr="00E660E1" w:rsidRDefault="005C06B1" w:rsidP="00732DDA">
            <w:pPr>
              <w:keepNext/>
              <w:jc w:val="center"/>
              <w:rPr>
                <w:rFonts w:cs="Open Sans"/>
                <w:b/>
                <w:sz w:val="20"/>
                <w:szCs w:val="20"/>
              </w:rPr>
            </w:pPr>
          </w:p>
        </w:tc>
        <w:tc>
          <w:tcPr>
            <w:tcW w:w="1806" w:type="pct"/>
            <w:shd w:val="clear" w:color="auto" w:fill="F2F2F2" w:themeFill="background1" w:themeFillShade="F2"/>
          </w:tcPr>
          <w:p w14:paraId="33C059AA" w14:textId="77777777" w:rsidR="005C06B1" w:rsidRPr="00E660E1" w:rsidRDefault="005C06B1" w:rsidP="00732DDA">
            <w:pPr>
              <w:keepNext/>
              <w:jc w:val="center"/>
              <w:rPr>
                <w:rFonts w:cs="Open Sans"/>
                <w:b/>
                <w:sz w:val="20"/>
                <w:szCs w:val="20"/>
              </w:rPr>
            </w:pPr>
          </w:p>
        </w:tc>
      </w:tr>
      <w:tr w:rsidR="00572DB4" w:rsidRPr="00E660E1" w14:paraId="7EC81179" w14:textId="77777777" w:rsidTr="00572DB4">
        <w:trPr>
          <w:cantSplit/>
          <w:trHeight w:val="1080"/>
          <w:jc w:val="center"/>
        </w:trPr>
        <w:tc>
          <w:tcPr>
            <w:tcW w:w="425" w:type="pct"/>
            <w:shd w:val="clear" w:color="auto" w:fill="FFFFFF" w:themeFill="background1"/>
            <w:vAlign w:val="center"/>
          </w:tcPr>
          <w:p w14:paraId="3D21CDFE" w14:textId="09C16D6A"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W.41</w:t>
            </w:r>
          </w:p>
        </w:tc>
        <w:tc>
          <w:tcPr>
            <w:tcW w:w="2389" w:type="pct"/>
            <w:tcBorders>
              <w:right w:val="single" w:sz="12" w:space="0" w:color="auto"/>
            </w:tcBorders>
            <w:shd w:val="clear" w:color="auto" w:fill="FFFFFF" w:themeFill="background1"/>
            <w:vAlign w:val="center"/>
          </w:tcPr>
          <w:p w14:paraId="727CBDB6" w14:textId="5C8F3A12"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Explain how economic instability, nationalism, and political disillusionment in Germany and Japan led to the rise of totalitarian regimes.</w:t>
            </w:r>
          </w:p>
        </w:tc>
        <w:tc>
          <w:tcPr>
            <w:tcW w:w="202" w:type="pct"/>
            <w:tcBorders>
              <w:left w:val="single" w:sz="12" w:space="0" w:color="auto"/>
            </w:tcBorders>
            <w:shd w:val="clear" w:color="auto" w:fill="FFFFFF" w:themeFill="background1"/>
          </w:tcPr>
          <w:p w14:paraId="3686F2B1" w14:textId="33E16FB8" w:rsidR="00572DB4" w:rsidRPr="00E660E1" w:rsidRDefault="00572DB4" w:rsidP="00572DB4">
            <w:pPr>
              <w:keepNext/>
              <w:jc w:val="center"/>
              <w:rPr>
                <w:rFonts w:cs="Open Sans"/>
                <w:b/>
                <w:sz w:val="20"/>
                <w:szCs w:val="20"/>
              </w:rPr>
            </w:pPr>
            <w:r w:rsidRPr="00E660E1">
              <w:rPr>
                <w:rFonts w:cs="Open Sans"/>
                <w:b/>
                <w:sz w:val="20"/>
                <w:szCs w:val="20"/>
              </w:rPr>
              <w:t>x</w:t>
            </w:r>
          </w:p>
        </w:tc>
        <w:tc>
          <w:tcPr>
            <w:tcW w:w="178" w:type="pct"/>
            <w:shd w:val="clear" w:color="auto" w:fill="FFFFFF" w:themeFill="background1"/>
          </w:tcPr>
          <w:p w14:paraId="721948A3" w14:textId="77777777" w:rsidR="00572DB4" w:rsidRPr="00E660E1" w:rsidRDefault="00572DB4" w:rsidP="00572DB4">
            <w:pPr>
              <w:keepNext/>
              <w:jc w:val="center"/>
              <w:rPr>
                <w:rFonts w:cs="Open Sans"/>
                <w:b/>
                <w:sz w:val="20"/>
                <w:szCs w:val="20"/>
              </w:rPr>
            </w:pPr>
          </w:p>
        </w:tc>
        <w:tc>
          <w:tcPr>
            <w:tcW w:w="1806" w:type="pct"/>
            <w:shd w:val="clear" w:color="auto" w:fill="FFFFFF" w:themeFill="background1"/>
          </w:tcPr>
          <w:p w14:paraId="57719376" w14:textId="043AC9B5" w:rsidR="00572DB4" w:rsidRPr="001A5508" w:rsidRDefault="00945E1E" w:rsidP="006322AC">
            <w:pPr>
              <w:keepNext/>
              <w:rPr>
                <w:rFonts w:cs="Open Sans"/>
                <w:sz w:val="20"/>
                <w:szCs w:val="20"/>
              </w:rPr>
            </w:pPr>
            <w:r w:rsidRPr="001A5508">
              <w:rPr>
                <w:rFonts w:cs="Open Sans"/>
                <w:sz w:val="20"/>
                <w:szCs w:val="20"/>
              </w:rPr>
              <w:t xml:space="preserve">Examples supporting standard 41 </w:t>
            </w:r>
            <w:r w:rsidR="00572DB4" w:rsidRPr="001A5508">
              <w:rPr>
                <w:rFonts w:cs="Open Sans"/>
                <w:sz w:val="20"/>
                <w:szCs w:val="20"/>
              </w:rPr>
              <w:t xml:space="preserve">can be located within </w:t>
            </w:r>
          </w:p>
          <w:p w14:paraId="472FB1DD" w14:textId="54DA0EDD" w:rsidR="002A6AE3" w:rsidRPr="001A5508" w:rsidRDefault="002A6AE3" w:rsidP="00645659">
            <w:pPr>
              <w:keepNext/>
              <w:rPr>
                <w:rFonts w:cs="Open Sans"/>
                <w:sz w:val="20"/>
                <w:szCs w:val="20"/>
              </w:rPr>
            </w:pPr>
          </w:p>
          <w:p w14:paraId="2D41F35D" w14:textId="748C2471" w:rsidR="002A6AE3" w:rsidRPr="001A5508" w:rsidRDefault="00E30611" w:rsidP="00645659">
            <w:pPr>
              <w:keepNext/>
              <w:rPr>
                <w:rFonts w:cs="Open Sans"/>
                <w:sz w:val="20"/>
                <w:szCs w:val="20"/>
              </w:rPr>
            </w:pPr>
            <w:r w:rsidRPr="001A5508">
              <w:rPr>
                <w:rFonts w:cs="Open Sans"/>
                <w:sz w:val="20"/>
                <w:szCs w:val="20"/>
              </w:rPr>
              <w:t>Topic 8</w:t>
            </w:r>
            <w:r w:rsidR="002A6AE3" w:rsidRPr="001A5508">
              <w:rPr>
                <w:rFonts w:cs="Open Sans"/>
                <w:sz w:val="20"/>
                <w:szCs w:val="20"/>
              </w:rPr>
              <w:t>: The World Between the Wars</w:t>
            </w:r>
          </w:p>
          <w:p w14:paraId="39408A1B" w14:textId="39DDB140" w:rsidR="002A6AE3" w:rsidRPr="001A5508" w:rsidRDefault="002A6AE3" w:rsidP="00645659">
            <w:pPr>
              <w:keepNext/>
              <w:rPr>
                <w:rFonts w:cs="Open Sans"/>
                <w:sz w:val="20"/>
                <w:szCs w:val="20"/>
              </w:rPr>
            </w:pPr>
            <w:r w:rsidRPr="001A5508">
              <w:rPr>
                <w:rFonts w:cs="Open Sans"/>
                <w:sz w:val="20"/>
                <w:szCs w:val="20"/>
              </w:rPr>
              <w:t>New Forces in China and Japan</w:t>
            </w:r>
          </w:p>
          <w:p w14:paraId="325B2D66" w14:textId="1EDA56CC" w:rsidR="002A6AE3" w:rsidRPr="001A5508" w:rsidRDefault="00645659" w:rsidP="00645659">
            <w:pPr>
              <w:keepNext/>
              <w:rPr>
                <w:rFonts w:cs="Open Sans"/>
                <w:sz w:val="20"/>
                <w:szCs w:val="20"/>
              </w:rPr>
            </w:pPr>
            <w:r w:rsidRPr="001A5508">
              <w:rPr>
                <w:rFonts w:cs="Open Sans"/>
                <w:sz w:val="20"/>
                <w:szCs w:val="20"/>
              </w:rPr>
              <w:t>China Fa</w:t>
            </w:r>
            <w:r w:rsidR="002A6AE3" w:rsidRPr="001A5508">
              <w:rPr>
                <w:rFonts w:cs="Open Sans"/>
                <w:sz w:val="20"/>
                <w:szCs w:val="20"/>
              </w:rPr>
              <w:t>ces Japanese Imperialism 420</w:t>
            </w:r>
          </w:p>
          <w:p w14:paraId="6224E1E1" w14:textId="0300020C" w:rsidR="002A6AE3" w:rsidRPr="001A5508" w:rsidRDefault="00645659" w:rsidP="00645659">
            <w:pPr>
              <w:keepNext/>
              <w:rPr>
                <w:rFonts w:cs="Open Sans"/>
                <w:sz w:val="20"/>
                <w:szCs w:val="20"/>
              </w:rPr>
            </w:pPr>
            <w:r w:rsidRPr="001A5508">
              <w:rPr>
                <w:rFonts w:cs="Open Sans"/>
                <w:sz w:val="20"/>
                <w:szCs w:val="20"/>
              </w:rPr>
              <w:t>C</w:t>
            </w:r>
            <w:r w:rsidR="002A6AE3" w:rsidRPr="001A5508">
              <w:rPr>
                <w:rFonts w:cs="Open Sans"/>
                <w:sz w:val="20"/>
                <w:szCs w:val="20"/>
              </w:rPr>
              <w:t>onflicting Forces in Japan 420-421</w:t>
            </w:r>
          </w:p>
          <w:p w14:paraId="6AE0E6C1" w14:textId="29E570CB" w:rsidR="002A6AE3" w:rsidRPr="001A5508" w:rsidRDefault="002A6AE3" w:rsidP="00645659">
            <w:pPr>
              <w:keepNext/>
              <w:rPr>
                <w:rFonts w:cs="Open Sans"/>
                <w:sz w:val="20"/>
                <w:szCs w:val="20"/>
              </w:rPr>
            </w:pPr>
            <w:r w:rsidRPr="001A5508">
              <w:rPr>
                <w:rFonts w:cs="Open Sans"/>
                <w:sz w:val="20"/>
                <w:szCs w:val="20"/>
              </w:rPr>
              <w:t>The Ultranat</w:t>
            </w:r>
            <w:r w:rsidR="00645659" w:rsidRPr="001A5508">
              <w:rPr>
                <w:rFonts w:cs="Open Sans"/>
                <w:sz w:val="20"/>
                <w:szCs w:val="20"/>
              </w:rPr>
              <w:t>ionalist R</w:t>
            </w:r>
            <w:r w:rsidRPr="001A5508">
              <w:rPr>
                <w:rFonts w:cs="Open Sans"/>
                <w:sz w:val="20"/>
                <w:szCs w:val="20"/>
              </w:rPr>
              <w:t>eaction 422</w:t>
            </w:r>
          </w:p>
          <w:p w14:paraId="50FDC60E" w14:textId="38F35A6D" w:rsidR="00645659" w:rsidRPr="001A5508" w:rsidRDefault="002A6AE3" w:rsidP="00645659">
            <w:pPr>
              <w:keepNext/>
              <w:rPr>
                <w:rFonts w:cs="Open Sans"/>
                <w:sz w:val="20"/>
                <w:szCs w:val="20"/>
              </w:rPr>
            </w:pPr>
            <w:r w:rsidRPr="001A5508">
              <w:rPr>
                <w:rFonts w:cs="Open Sans"/>
                <w:sz w:val="20"/>
                <w:szCs w:val="20"/>
              </w:rPr>
              <w:t>Militarists Gain Power 423</w:t>
            </w:r>
          </w:p>
          <w:p w14:paraId="5E6ACE23" w14:textId="77777777" w:rsidR="002A6AE3" w:rsidRPr="001A5508" w:rsidRDefault="002A6AE3" w:rsidP="00645659">
            <w:pPr>
              <w:keepNext/>
              <w:rPr>
                <w:rFonts w:cs="Open Sans"/>
                <w:sz w:val="20"/>
                <w:szCs w:val="20"/>
              </w:rPr>
            </w:pPr>
          </w:p>
          <w:p w14:paraId="5A3F6CED" w14:textId="01617C4A" w:rsidR="002A6AE3" w:rsidRPr="001A5508" w:rsidRDefault="002A6AE3" w:rsidP="00645659">
            <w:pPr>
              <w:keepNext/>
              <w:rPr>
                <w:rFonts w:cs="Open Sans"/>
                <w:sz w:val="20"/>
                <w:szCs w:val="20"/>
              </w:rPr>
            </w:pPr>
            <w:r w:rsidRPr="001A5508">
              <w:rPr>
                <w:rFonts w:cs="Open Sans"/>
                <w:sz w:val="20"/>
                <w:szCs w:val="20"/>
              </w:rPr>
              <w:t>Topic 9: The World Between the Wars</w:t>
            </w:r>
          </w:p>
          <w:p w14:paraId="57CAECB6" w14:textId="178EBEEE" w:rsidR="00645659" w:rsidRPr="001A5508" w:rsidRDefault="002A6AE3" w:rsidP="00645659">
            <w:pPr>
              <w:keepNext/>
              <w:rPr>
                <w:rFonts w:cs="Open Sans"/>
                <w:sz w:val="20"/>
                <w:szCs w:val="20"/>
              </w:rPr>
            </w:pPr>
            <w:r w:rsidRPr="001A5508">
              <w:rPr>
                <w:rFonts w:cs="Open Sans"/>
                <w:sz w:val="20"/>
                <w:szCs w:val="20"/>
              </w:rPr>
              <w:t>Fascism Emerges in Europe 435-438</w:t>
            </w:r>
          </w:p>
          <w:p w14:paraId="4F049B56" w14:textId="69D657E6" w:rsidR="00645659" w:rsidRPr="001A5508" w:rsidRDefault="002A6AE3" w:rsidP="00645659">
            <w:pPr>
              <w:keepNext/>
              <w:rPr>
                <w:rFonts w:cs="Open Sans"/>
                <w:sz w:val="20"/>
                <w:szCs w:val="20"/>
              </w:rPr>
            </w:pPr>
            <w:r w:rsidRPr="001A5508">
              <w:rPr>
                <w:rFonts w:cs="Open Sans"/>
                <w:sz w:val="20"/>
                <w:szCs w:val="20"/>
              </w:rPr>
              <w:t>The Rise of Nazi Germany 447-</w:t>
            </w:r>
            <w:r w:rsidR="00645659" w:rsidRPr="001A5508">
              <w:rPr>
                <w:rFonts w:cs="Open Sans"/>
                <w:sz w:val="20"/>
                <w:szCs w:val="20"/>
              </w:rPr>
              <w:t>452</w:t>
            </w:r>
          </w:p>
        </w:tc>
      </w:tr>
      <w:tr w:rsidR="00572DB4" w:rsidRPr="00E660E1" w14:paraId="4F39CAD6" w14:textId="77777777" w:rsidTr="00572DB4">
        <w:trPr>
          <w:cantSplit/>
          <w:trHeight w:val="1080"/>
          <w:jc w:val="center"/>
        </w:trPr>
        <w:tc>
          <w:tcPr>
            <w:tcW w:w="425" w:type="pct"/>
            <w:shd w:val="clear" w:color="auto" w:fill="FFFFFF" w:themeFill="background1"/>
            <w:vAlign w:val="center"/>
          </w:tcPr>
          <w:p w14:paraId="5C5349FD" w14:textId="7DB3B813"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W.42</w:t>
            </w:r>
          </w:p>
        </w:tc>
        <w:tc>
          <w:tcPr>
            <w:tcW w:w="2389" w:type="pct"/>
            <w:tcBorders>
              <w:right w:val="single" w:sz="12" w:space="0" w:color="auto"/>
            </w:tcBorders>
            <w:shd w:val="clear" w:color="auto" w:fill="FFFFFF" w:themeFill="background1"/>
            <w:vAlign w:val="center"/>
          </w:tcPr>
          <w:p w14:paraId="78512E59" w14:textId="72A9B48C"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Compare and contrast the rise to power, goals, and characteristics of Adolf Hitler, Benito Mussolini, and Joseph Stalin’s totalitarian regimes.</w:t>
            </w:r>
          </w:p>
        </w:tc>
        <w:tc>
          <w:tcPr>
            <w:tcW w:w="202" w:type="pct"/>
            <w:tcBorders>
              <w:left w:val="single" w:sz="12" w:space="0" w:color="auto"/>
            </w:tcBorders>
            <w:shd w:val="clear" w:color="auto" w:fill="FFFFFF" w:themeFill="background1"/>
          </w:tcPr>
          <w:p w14:paraId="5D6C0531" w14:textId="6F19CD54" w:rsidR="00572DB4" w:rsidRPr="00E660E1" w:rsidRDefault="00572DB4" w:rsidP="00572DB4">
            <w:pPr>
              <w:keepNext/>
              <w:jc w:val="center"/>
              <w:rPr>
                <w:rFonts w:cs="Open Sans"/>
                <w:b/>
                <w:sz w:val="20"/>
                <w:szCs w:val="20"/>
              </w:rPr>
            </w:pPr>
            <w:r w:rsidRPr="00E660E1">
              <w:rPr>
                <w:rFonts w:cs="Open Sans"/>
                <w:b/>
                <w:sz w:val="20"/>
                <w:szCs w:val="20"/>
              </w:rPr>
              <w:t>x</w:t>
            </w:r>
          </w:p>
        </w:tc>
        <w:tc>
          <w:tcPr>
            <w:tcW w:w="178" w:type="pct"/>
            <w:shd w:val="clear" w:color="auto" w:fill="FFFFFF" w:themeFill="background1"/>
          </w:tcPr>
          <w:p w14:paraId="1410191F" w14:textId="77777777" w:rsidR="00572DB4" w:rsidRPr="00E660E1" w:rsidRDefault="00572DB4" w:rsidP="00572DB4">
            <w:pPr>
              <w:keepNext/>
              <w:jc w:val="center"/>
              <w:rPr>
                <w:rFonts w:cs="Open Sans"/>
                <w:b/>
                <w:sz w:val="20"/>
                <w:szCs w:val="20"/>
              </w:rPr>
            </w:pPr>
          </w:p>
        </w:tc>
        <w:tc>
          <w:tcPr>
            <w:tcW w:w="1806" w:type="pct"/>
            <w:shd w:val="clear" w:color="auto" w:fill="FFFFFF" w:themeFill="background1"/>
          </w:tcPr>
          <w:p w14:paraId="06885837" w14:textId="72458202" w:rsidR="00572DB4" w:rsidRPr="001A5508" w:rsidRDefault="00945E1E" w:rsidP="006322AC">
            <w:pPr>
              <w:keepNext/>
              <w:rPr>
                <w:rFonts w:cs="Open Sans"/>
                <w:sz w:val="20"/>
                <w:szCs w:val="20"/>
              </w:rPr>
            </w:pPr>
            <w:r w:rsidRPr="001A5508">
              <w:rPr>
                <w:rFonts w:cs="Open Sans"/>
                <w:sz w:val="20"/>
                <w:szCs w:val="20"/>
              </w:rPr>
              <w:t xml:space="preserve">Examples supporting standard 42 </w:t>
            </w:r>
            <w:r w:rsidR="00572DB4" w:rsidRPr="001A5508">
              <w:rPr>
                <w:rFonts w:cs="Open Sans"/>
                <w:sz w:val="20"/>
                <w:szCs w:val="20"/>
              </w:rPr>
              <w:t xml:space="preserve">can be located within </w:t>
            </w:r>
          </w:p>
          <w:p w14:paraId="6C44F74C" w14:textId="77777777" w:rsidR="00645659" w:rsidRPr="001A5508" w:rsidRDefault="00645659" w:rsidP="006322AC">
            <w:pPr>
              <w:keepNext/>
              <w:rPr>
                <w:rFonts w:cs="Open Sans"/>
                <w:sz w:val="20"/>
                <w:szCs w:val="20"/>
              </w:rPr>
            </w:pPr>
          </w:p>
          <w:p w14:paraId="79104589" w14:textId="05C58F44" w:rsidR="008B29B5" w:rsidRPr="001A5508" w:rsidRDefault="00C7242F" w:rsidP="00645659">
            <w:pPr>
              <w:keepNext/>
              <w:rPr>
                <w:rFonts w:cs="Open Sans"/>
                <w:sz w:val="20"/>
                <w:szCs w:val="20"/>
              </w:rPr>
            </w:pPr>
            <w:r w:rsidRPr="001A5508">
              <w:rPr>
                <w:rFonts w:cs="Open Sans"/>
                <w:sz w:val="20"/>
                <w:szCs w:val="20"/>
              </w:rPr>
              <w:t>Topic 8</w:t>
            </w:r>
            <w:r w:rsidR="008B29B5" w:rsidRPr="001A5508">
              <w:rPr>
                <w:rFonts w:cs="Open Sans"/>
                <w:sz w:val="20"/>
                <w:szCs w:val="20"/>
              </w:rPr>
              <w:t>: The World Between the Wars</w:t>
            </w:r>
          </w:p>
          <w:p w14:paraId="59C66465" w14:textId="0F14FA77" w:rsidR="008B29B5" w:rsidRPr="001A5508" w:rsidRDefault="008B29B5" w:rsidP="00645659">
            <w:pPr>
              <w:keepNext/>
              <w:rPr>
                <w:rFonts w:cs="Open Sans"/>
                <w:sz w:val="20"/>
                <w:szCs w:val="20"/>
              </w:rPr>
            </w:pPr>
            <w:r w:rsidRPr="001A5508">
              <w:rPr>
                <w:rFonts w:cs="Open Sans"/>
                <w:sz w:val="20"/>
                <w:szCs w:val="20"/>
              </w:rPr>
              <w:t>Fascism Emerges in Europe 435-438</w:t>
            </w:r>
            <w:r w:rsidR="00645659" w:rsidRPr="001A5508">
              <w:rPr>
                <w:rFonts w:cs="Open Sans"/>
                <w:sz w:val="20"/>
                <w:szCs w:val="20"/>
              </w:rPr>
              <w:t xml:space="preserve"> </w:t>
            </w:r>
          </w:p>
          <w:p w14:paraId="144A35DE" w14:textId="0821FD0F" w:rsidR="008B29B5" w:rsidRPr="001A5508" w:rsidRDefault="008B29B5" w:rsidP="00645659">
            <w:pPr>
              <w:keepNext/>
              <w:rPr>
                <w:rFonts w:cs="Open Sans"/>
                <w:sz w:val="20"/>
                <w:szCs w:val="20"/>
              </w:rPr>
            </w:pPr>
            <w:r w:rsidRPr="001A5508">
              <w:rPr>
                <w:rFonts w:cs="Open Sans"/>
                <w:sz w:val="20"/>
                <w:szCs w:val="20"/>
              </w:rPr>
              <w:t>The Soviet Union Under Stalin 439-446</w:t>
            </w:r>
          </w:p>
          <w:p w14:paraId="48A07874" w14:textId="3290B1C6" w:rsidR="00645659" w:rsidRPr="001A5508" w:rsidRDefault="008B29B5" w:rsidP="00645659">
            <w:pPr>
              <w:keepNext/>
              <w:rPr>
                <w:rFonts w:cs="Open Sans"/>
                <w:sz w:val="20"/>
                <w:szCs w:val="20"/>
              </w:rPr>
            </w:pPr>
            <w:r w:rsidRPr="001A5508">
              <w:rPr>
                <w:rFonts w:cs="Open Sans"/>
                <w:sz w:val="20"/>
                <w:szCs w:val="20"/>
              </w:rPr>
              <w:t>The Rise of Nazi Germany 447-</w:t>
            </w:r>
            <w:r w:rsidR="00645659" w:rsidRPr="001A5508">
              <w:rPr>
                <w:rFonts w:cs="Open Sans"/>
                <w:sz w:val="20"/>
                <w:szCs w:val="20"/>
              </w:rPr>
              <w:t>452</w:t>
            </w:r>
          </w:p>
        </w:tc>
      </w:tr>
      <w:tr w:rsidR="00572DB4" w:rsidRPr="00E660E1" w14:paraId="00512867" w14:textId="77777777" w:rsidTr="00572DB4">
        <w:trPr>
          <w:cantSplit/>
          <w:trHeight w:val="1080"/>
          <w:jc w:val="center"/>
        </w:trPr>
        <w:tc>
          <w:tcPr>
            <w:tcW w:w="425" w:type="pct"/>
            <w:shd w:val="clear" w:color="auto" w:fill="FFFFFF" w:themeFill="background1"/>
            <w:vAlign w:val="center"/>
          </w:tcPr>
          <w:p w14:paraId="772765A1" w14:textId="7380649B"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lastRenderedPageBreak/>
              <w:t>W.43</w:t>
            </w:r>
          </w:p>
        </w:tc>
        <w:tc>
          <w:tcPr>
            <w:tcW w:w="2389" w:type="pct"/>
            <w:tcBorders>
              <w:right w:val="single" w:sz="12" w:space="0" w:color="auto"/>
            </w:tcBorders>
            <w:shd w:val="clear" w:color="auto" w:fill="FFFFFF" w:themeFill="background1"/>
            <w:vAlign w:val="center"/>
          </w:tcPr>
          <w:p w14:paraId="796D3ED6" w14:textId="1FA070FE"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Analyze the role of geographic features and natural resources in increasing tensions prior to and during World War II.</w:t>
            </w:r>
          </w:p>
        </w:tc>
        <w:tc>
          <w:tcPr>
            <w:tcW w:w="202" w:type="pct"/>
            <w:tcBorders>
              <w:left w:val="single" w:sz="12" w:space="0" w:color="auto"/>
            </w:tcBorders>
            <w:shd w:val="clear" w:color="auto" w:fill="FFFFFF" w:themeFill="background1"/>
          </w:tcPr>
          <w:p w14:paraId="6F109877" w14:textId="10432074" w:rsidR="00572DB4" w:rsidRPr="00E660E1" w:rsidRDefault="00572DB4" w:rsidP="00572DB4">
            <w:pPr>
              <w:keepNext/>
              <w:jc w:val="center"/>
              <w:rPr>
                <w:rFonts w:cs="Open Sans"/>
                <w:b/>
                <w:sz w:val="20"/>
                <w:szCs w:val="20"/>
              </w:rPr>
            </w:pPr>
            <w:r w:rsidRPr="00E660E1">
              <w:rPr>
                <w:rFonts w:cs="Open Sans"/>
                <w:b/>
                <w:sz w:val="20"/>
                <w:szCs w:val="20"/>
              </w:rPr>
              <w:t>x</w:t>
            </w:r>
          </w:p>
        </w:tc>
        <w:tc>
          <w:tcPr>
            <w:tcW w:w="178" w:type="pct"/>
            <w:shd w:val="clear" w:color="auto" w:fill="FFFFFF" w:themeFill="background1"/>
          </w:tcPr>
          <w:p w14:paraId="6AB60FD4" w14:textId="77777777" w:rsidR="00572DB4" w:rsidRPr="00E660E1" w:rsidRDefault="00572DB4" w:rsidP="00572DB4">
            <w:pPr>
              <w:keepNext/>
              <w:jc w:val="center"/>
              <w:rPr>
                <w:rFonts w:cs="Open Sans"/>
                <w:b/>
                <w:sz w:val="20"/>
                <w:szCs w:val="20"/>
              </w:rPr>
            </w:pPr>
          </w:p>
        </w:tc>
        <w:tc>
          <w:tcPr>
            <w:tcW w:w="1806" w:type="pct"/>
            <w:shd w:val="clear" w:color="auto" w:fill="FFFFFF" w:themeFill="background1"/>
          </w:tcPr>
          <w:p w14:paraId="75726687" w14:textId="124F3432" w:rsidR="00572DB4" w:rsidRPr="00E660E1" w:rsidRDefault="00945E1E" w:rsidP="006322AC">
            <w:pPr>
              <w:keepNext/>
              <w:rPr>
                <w:rFonts w:cs="Open Sans"/>
                <w:sz w:val="20"/>
                <w:szCs w:val="20"/>
              </w:rPr>
            </w:pPr>
            <w:r>
              <w:rPr>
                <w:rFonts w:cs="Open Sans"/>
                <w:sz w:val="20"/>
                <w:szCs w:val="20"/>
              </w:rPr>
              <w:t xml:space="preserve">Examples supporting standard 43 </w:t>
            </w:r>
            <w:r w:rsidR="00572DB4" w:rsidRPr="00E660E1">
              <w:rPr>
                <w:rFonts w:cs="Open Sans"/>
                <w:sz w:val="20"/>
                <w:szCs w:val="20"/>
              </w:rPr>
              <w:t xml:space="preserve">can be located within </w:t>
            </w:r>
          </w:p>
          <w:p w14:paraId="7298B765" w14:textId="77777777" w:rsidR="00645659" w:rsidRPr="00E660E1" w:rsidRDefault="00645659" w:rsidP="006322AC">
            <w:pPr>
              <w:keepNext/>
              <w:rPr>
                <w:rFonts w:cs="Open Sans"/>
                <w:sz w:val="20"/>
                <w:szCs w:val="20"/>
              </w:rPr>
            </w:pPr>
          </w:p>
          <w:p w14:paraId="034415DF" w14:textId="4EFBEE7D" w:rsidR="00C7242F" w:rsidRDefault="009C4A53" w:rsidP="00645659">
            <w:pPr>
              <w:keepNext/>
              <w:rPr>
                <w:rFonts w:cs="Open Sans"/>
                <w:sz w:val="20"/>
                <w:szCs w:val="20"/>
              </w:rPr>
            </w:pPr>
            <w:r>
              <w:rPr>
                <w:rFonts w:cs="Open Sans"/>
                <w:sz w:val="20"/>
                <w:szCs w:val="20"/>
              </w:rPr>
              <w:t>Topic 9: World War II</w:t>
            </w:r>
          </w:p>
          <w:p w14:paraId="31F90961" w14:textId="659A5FA5" w:rsidR="009C4A53" w:rsidRDefault="009C4A53" w:rsidP="00645659">
            <w:pPr>
              <w:keepNext/>
              <w:rPr>
                <w:rFonts w:cs="Open Sans"/>
                <w:sz w:val="20"/>
                <w:szCs w:val="20"/>
              </w:rPr>
            </w:pPr>
            <w:r>
              <w:rPr>
                <w:rFonts w:cs="Open Sans"/>
                <w:sz w:val="20"/>
                <w:szCs w:val="20"/>
              </w:rPr>
              <w:t xml:space="preserve">Axis Powers </w:t>
            </w:r>
            <w:r w:rsidR="00786F6B">
              <w:rPr>
                <w:rFonts w:cs="Open Sans"/>
                <w:sz w:val="20"/>
                <w:szCs w:val="20"/>
              </w:rPr>
              <w:t>Advance</w:t>
            </w:r>
          </w:p>
          <w:p w14:paraId="6CBC9562" w14:textId="37CE5FF5" w:rsidR="00C7242F" w:rsidRDefault="00C7242F" w:rsidP="00645659">
            <w:pPr>
              <w:keepNext/>
              <w:rPr>
                <w:rFonts w:cs="Open Sans"/>
                <w:sz w:val="20"/>
                <w:szCs w:val="20"/>
              </w:rPr>
            </w:pPr>
            <w:r>
              <w:rPr>
                <w:rFonts w:cs="Open Sans"/>
                <w:sz w:val="20"/>
                <w:szCs w:val="20"/>
              </w:rPr>
              <w:t>The Rescue at Dunkirk, 467</w:t>
            </w:r>
          </w:p>
          <w:p w14:paraId="630B97BD" w14:textId="77777777" w:rsidR="00C7242F" w:rsidRDefault="00C7242F" w:rsidP="00645659">
            <w:pPr>
              <w:keepNext/>
              <w:rPr>
                <w:rFonts w:cs="Open Sans"/>
                <w:sz w:val="20"/>
                <w:szCs w:val="20"/>
              </w:rPr>
            </w:pPr>
            <w:r>
              <w:rPr>
                <w:rFonts w:cs="Open Sans"/>
                <w:sz w:val="20"/>
                <w:szCs w:val="20"/>
              </w:rPr>
              <w:t>Operation Sea Lion 467-468</w:t>
            </w:r>
            <w:r w:rsidR="00645659" w:rsidRPr="00E660E1">
              <w:rPr>
                <w:rFonts w:cs="Open Sans"/>
                <w:sz w:val="20"/>
                <w:szCs w:val="20"/>
              </w:rPr>
              <w:t xml:space="preserve"> </w:t>
            </w:r>
          </w:p>
          <w:p w14:paraId="5A8E4272" w14:textId="77777777" w:rsidR="00C7242F" w:rsidRDefault="00C7242F" w:rsidP="00645659">
            <w:pPr>
              <w:keepNext/>
              <w:rPr>
                <w:rFonts w:cs="Open Sans"/>
                <w:sz w:val="20"/>
                <w:szCs w:val="20"/>
              </w:rPr>
            </w:pPr>
            <w:r>
              <w:rPr>
                <w:rFonts w:cs="Open Sans"/>
                <w:sz w:val="20"/>
                <w:szCs w:val="20"/>
              </w:rPr>
              <w:t>Winter Halts the Blitzkrieg 469</w:t>
            </w:r>
          </w:p>
          <w:p w14:paraId="06A14A07" w14:textId="1FDA5987" w:rsidR="00C7242F" w:rsidRDefault="00C7242F" w:rsidP="00645659">
            <w:pPr>
              <w:keepNext/>
              <w:rPr>
                <w:rFonts w:cs="Open Sans"/>
                <w:sz w:val="20"/>
                <w:szCs w:val="20"/>
              </w:rPr>
            </w:pPr>
            <w:r>
              <w:rPr>
                <w:rFonts w:cs="Open Sans"/>
                <w:sz w:val="20"/>
                <w:szCs w:val="20"/>
              </w:rPr>
              <w:t>Siege of Leningrad 469-470</w:t>
            </w:r>
          </w:p>
          <w:p w14:paraId="16A946F8" w14:textId="62BBFA46" w:rsidR="009C4A53" w:rsidRDefault="009C4A53" w:rsidP="00645659">
            <w:pPr>
              <w:keepNext/>
              <w:rPr>
                <w:rFonts w:cs="Open Sans"/>
                <w:sz w:val="20"/>
                <w:szCs w:val="20"/>
              </w:rPr>
            </w:pPr>
          </w:p>
          <w:p w14:paraId="0D553C49" w14:textId="77777777" w:rsidR="009C4A53" w:rsidRDefault="009C4A53" w:rsidP="009C4A53">
            <w:pPr>
              <w:keepNext/>
              <w:rPr>
                <w:rFonts w:cs="Open Sans"/>
                <w:sz w:val="20"/>
                <w:szCs w:val="20"/>
              </w:rPr>
            </w:pPr>
            <w:r>
              <w:rPr>
                <w:rFonts w:cs="Open Sans"/>
                <w:sz w:val="20"/>
                <w:szCs w:val="20"/>
              </w:rPr>
              <w:t>Topic 9: World War II</w:t>
            </w:r>
          </w:p>
          <w:p w14:paraId="607D3FE5" w14:textId="46A97922" w:rsidR="009C4A53" w:rsidRDefault="009C4A53" w:rsidP="00645659">
            <w:pPr>
              <w:keepNext/>
              <w:rPr>
                <w:rFonts w:cs="Open Sans"/>
                <w:sz w:val="20"/>
                <w:szCs w:val="20"/>
              </w:rPr>
            </w:pPr>
            <w:r>
              <w:rPr>
                <w:rFonts w:cs="Open Sans"/>
                <w:sz w:val="20"/>
                <w:szCs w:val="20"/>
              </w:rPr>
              <w:t>The Allies Turn the Tide</w:t>
            </w:r>
          </w:p>
          <w:p w14:paraId="27D9200F" w14:textId="6FD983C7" w:rsidR="00645659" w:rsidRPr="00E660E1" w:rsidRDefault="00645659" w:rsidP="00645659">
            <w:pPr>
              <w:keepNext/>
              <w:rPr>
                <w:rFonts w:cs="Open Sans"/>
                <w:sz w:val="20"/>
                <w:szCs w:val="20"/>
              </w:rPr>
            </w:pPr>
            <w:r w:rsidRPr="00E660E1">
              <w:rPr>
                <w:rFonts w:cs="Open Sans"/>
                <w:sz w:val="20"/>
                <w:szCs w:val="20"/>
              </w:rPr>
              <w:t xml:space="preserve">Turning </w:t>
            </w:r>
            <w:r w:rsidR="00C7242F">
              <w:rPr>
                <w:rFonts w:cs="Open Sans"/>
                <w:sz w:val="20"/>
                <w:szCs w:val="20"/>
              </w:rPr>
              <w:t>Point in Stalingrad 480</w:t>
            </w:r>
          </w:p>
          <w:p w14:paraId="5AF4F268" w14:textId="4F06F885" w:rsidR="00C7242F" w:rsidRDefault="00645659" w:rsidP="00645659">
            <w:pPr>
              <w:keepNext/>
              <w:rPr>
                <w:rFonts w:cs="Open Sans"/>
                <w:sz w:val="20"/>
                <w:szCs w:val="20"/>
              </w:rPr>
            </w:pPr>
            <w:r w:rsidRPr="00E660E1">
              <w:rPr>
                <w:rFonts w:cs="Open Sans"/>
                <w:sz w:val="20"/>
                <w:szCs w:val="20"/>
              </w:rPr>
              <w:t>Rea</w:t>
            </w:r>
            <w:r w:rsidR="00C7242F">
              <w:rPr>
                <w:rFonts w:cs="Open Sans"/>
                <w:sz w:val="20"/>
                <w:szCs w:val="20"/>
              </w:rPr>
              <w:t>sons for Victory in Europe 484-485</w:t>
            </w:r>
          </w:p>
          <w:p w14:paraId="658A28EE" w14:textId="234CF8E3" w:rsidR="00645659" w:rsidRPr="00E660E1" w:rsidRDefault="00C7242F" w:rsidP="00645659">
            <w:pPr>
              <w:keepNext/>
              <w:rPr>
                <w:rFonts w:cs="Open Sans"/>
                <w:sz w:val="20"/>
                <w:szCs w:val="20"/>
              </w:rPr>
            </w:pPr>
            <w:r>
              <w:rPr>
                <w:rFonts w:cs="Open Sans"/>
                <w:sz w:val="20"/>
                <w:szCs w:val="20"/>
              </w:rPr>
              <w:t>Americans Take the Offensive 485</w:t>
            </w:r>
          </w:p>
        </w:tc>
      </w:tr>
      <w:tr w:rsidR="00572DB4" w:rsidRPr="00E660E1" w14:paraId="7FB046C7" w14:textId="77777777" w:rsidTr="00572DB4">
        <w:trPr>
          <w:cantSplit/>
          <w:trHeight w:val="1080"/>
          <w:jc w:val="center"/>
        </w:trPr>
        <w:tc>
          <w:tcPr>
            <w:tcW w:w="425" w:type="pct"/>
            <w:shd w:val="clear" w:color="auto" w:fill="FFFFFF" w:themeFill="background1"/>
            <w:vAlign w:val="center"/>
          </w:tcPr>
          <w:p w14:paraId="7F8CCE93" w14:textId="691B7C4A"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W.44</w:t>
            </w:r>
          </w:p>
        </w:tc>
        <w:tc>
          <w:tcPr>
            <w:tcW w:w="2389" w:type="pct"/>
            <w:tcBorders>
              <w:right w:val="single" w:sz="12" w:space="0" w:color="auto"/>
            </w:tcBorders>
            <w:shd w:val="clear" w:color="auto" w:fill="FFFFFF" w:themeFill="background1"/>
            <w:vAlign w:val="center"/>
          </w:tcPr>
          <w:p w14:paraId="57DDDE94" w14:textId="5E7C0FAD"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Compare the Italian, German, and Japanese efforts to expand their empires in the 1930s, including: the invasion of Ethiopia, German militarism, and atrocities in China.</w:t>
            </w:r>
          </w:p>
        </w:tc>
        <w:tc>
          <w:tcPr>
            <w:tcW w:w="202" w:type="pct"/>
            <w:tcBorders>
              <w:left w:val="single" w:sz="12" w:space="0" w:color="auto"/>
            </w:tcBorders>
            <w:shd w:val="clear" w:color="auto" w:fill="FFFFFF" w:themeFill="background1"/>
          </w:tcPr>
          <w:p w14:paraId="75B0B34C" w14:textId="0EFA0D79" w:rsidR="00572DB4" w:rsidRPr="00E660E1" w:rsidRDefault="00572DB4" w:rsidP="00572DB4">
            <w:pPr>
              <w:keepNext/>
              <w:jc w:val="center"/>
              <w:rPr>
                <w:rFonts w:cs="Open Sans"/>
                <w:b/>
                <w:sz w:val="20"/>
                <w:szCs w:val="20"/>
              </w:rPr>
            </w:pPr>
            <w:r w:rsidRPr="00E660E1">
              <w:rPr>
                <w:rFonts w:cs="Open Sans"/>
                <w:b/>
                <w:sz w:val="20"/>
                <w:szCs w:val="20"/>
              </w:rPr>
              <w:t>x</w:t>
            </w:r>
          </w:p>
        </w:tc>
        <w:tc>
          <w:tcPr>
            <w:tcW w:w="178" w:type="pct"/>
            <w:shd w:val="clear" w:color="auto" w:fill="FFFFFF" w:themeFill="background1"/>
          </w:tcPr>
          <w:p w14:paraId="16DB5B28" w14:textId="77777777" w:rsidR="00572DB4" w:rsidRPr="00E660E1" w:rsidRDefault="00572DB4" w:rsidP="00572DB4">
            <w:pPr>
              <w:keepNext/>
              <w:jc w:val="center"/>
              <w:rPr>
                <w:rFonts w:cs="Open Sans"/>
                <w:b/>
                <w:sz w:val="20"/>
                <w:szCs w:val="20"/>
              </w:rPr>
            </w:pPr>
          </w:p>
        </w:tc>
        <w:tc>
          <w:tcPr>
            <w:tcW w:w="1806" w:type="pct"/>
            <w:shd w:val="clear" w:color="auto" w:fill="FFFFFF" w:themeFill="background1"/>
          </w:tcPr>
          <w:p w14:paraId="6166B088" w14:textId="2781A810" w:rsidR="00572DB4" w:rsidRPr="00E660E1" w:rsidRDefault="00945E1E" w:rsidP="006322AC">
            <w:pPr>
              <w:keepNext/>
              <w:rPr>
                <w:rFonts w:cs="Open Sans"/>
                <w:sz w:val="20"/>
                <w:szCs w:val="20"/>
              </w:rPr>
            </w:pPr>
            <w:r>
              <w:rPr>
                <w:rFonts w:cs="Open Sans"/>
                <w:sz w:val="20"/>
                <w:szCs w:val="20"/>
              </w:rPr>
              <w:t>Examples supporting standard 44</w:t>
            </w:r>
            <w:r w:rsidR="00572DB4" w:rsidRPr="00E660E1">
              <w:rPr>
                <w:rFonts w:cs="Open Sans"/>
                <w:sz w:val="20"/>
                <w:szCs w:val="20"/>
              </w:rPr>
              <w:t xml:space="preserve"> can be located within </w:t>
            </w:r>
          </w:p>
          <w:p w14:paraId="58594C46" w14:textId="77777777" w:rsidR="00B03E84" w:rsidRPr="00E660E1" w:rsidRDefault="00B03E84" w:rsidP="006322AC">
            <w:pPr>
              <w:keepNext/>
              <w:rPr>
                <w:rFonts w:cs="Open Sans"/>
                <w:sz w:val="20"/>
                <w:szCs w:val="20"/>
              </w:rPr>
            </w:pPr>
          </w:p>
          <w:p w14:paraId="055946BD" w14:textId="1367D441" w:rsidR="00215266" w:rsidRDefault="00215266" w:rsidP="00B03E84">
            <w:pPr>
              <w:keepNext/>
              <w:rPr>
                <w:rFonts w:cs="Open Sans"/>
                <w:sz w:val="20"/>
                <w:szCs w:val="20"/>
              </w:rPr>
            </w:pPr>
            <w:r>
              <w:rPr>
                <w:rFonts w:cs="Open Sans"/>
                <w:sz w:val="20"/>
                <w:szCs w:val="20"/>
              </w:rPr>
              <w:t>Topic 9: World War II</w:t>
            </w:r>
          </w:p>
          <w:p w14:paraId="75D99BFB" w14:textId="40047069" w:rsidR="00215266" w:rsidRDefault="00215266" w:rsidP="00B03E84">
            <w:pPr>
              <w:keepNext/>
              <w:rPr>
                <w:rFonts w:cs="Open Sans"/>
                <w:sz w:val="20"/>
                <w:szCs w:val="20"/>
              </w:rPr>
            </w:pPr>
            <w:r>
              <w:rPr>
                <w:rFonts w:cs="Open Sans"/>
                <w:sz w:val="20"/>
                <w:szCs w:val="20"/>
              </w:rPr>
              <w:t>Aggression, Appeasement and War</w:t>
            </w:r>
          </w:p>
          <w:p w14:paraId="681E8EFF" w14:textId="30819263" w:rsidR="00215266" w:rsidRDefault="00215266" w:rsidP="00B03E84">
            <w:pPr>
              <w:keepNext/>
              <w:rPr>
                <w:rFonts w:cs="Open Sans"/>
                <w:sz w:val="20"/>
                <w:szCs w:val="20"/>
              </w:rPr>
            </w:pPr>
            <w:r>
              <w:rPr>
                <w:rFonts w:cs="Open Sans"/>
                <w:sz w:val="20"/>
                <w:szCs w:val="20"/>
              </w:rPr>
              <w:t>A Pattern of Aggression 460-462</w:t>
            </w:r>
          </w:p>
          <w:p w14:paraId="7844BA69" w14:textId="0E337BBC" w:rsidR="00B03E84" w:rsidRPr="00E660E1" w:rsidRDefault="00215266" w:rsidP="00B03E84">
            <w:pPr>
              <w:keepNext/>
              <w:rPr>
                <w:rFonts w:cs="Open Sans"/>
                <w:sz w:val="20"/>
                <w:szCs w:val="20"/>
              </w:rPr>
            </w:pPr>
            <w:r>
              <w:rPr>
                <w:rFonts w:cs="Open Sans"/>
                <w:sz w:val="20"/>
                <w:szCs w:val="20"/>
              </w:rPr>
              <w:t>German Aggression Continues 463-</w:t>
            </w:r>
            <w:r w:rsidR="00B03E84" w:rsidRPr="00E660E1">
              <w:rPr>
                <w:rFonts w:cs="Open Sans"/>
                <w:sz w:val="20"/>
                <w:szCs w:val="20"/>
              </w:rPr>
              <w:t>464</w:t>
            </w:r>
          </w:p>
        </w:tc>
      </w:tr>
      <w:tr w:rsidR="00572DB4" w:rsidRPr="00E660E1" w14:paraId="4B79C7BC" w14:textId="77777777" w:rsidTr="00572DB4">
        <w:trPr>
          <w:cantSplit/>
          <w:trHeight w:val="1080"/>
          <w:jc w:val="center"/>
        </w:trPr>
        <w:tc>
          <w:tcPr>
            <w:tcW w:w="425" w:type="pct"/>
            <w:shd w:val="clear" w:color="auto" w:fill="FFFFFF" w:themeFill="background1"/>
            <w:vAlign w:val="center"/>
          </w:tcPr>
          <w:p w14:paraId="4487A726" w14:textId="58725629"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W.45</w:t>
            </w:r>
          </w:p>
        </w:tc>
        <w:tc>
          <w:tcPr>
            <w:tcW w:w="2389" w:type="pct"/>
            <w:tcBorders>
              <w:right w:val="single" w:sz="12" w:space="0" w:color="auto"/>
            </w:tcBorders>
            <w:shd w:val="clear" w:color="auto" w:fill="FFFFFF" w:themeFill="background1"/>
            <w:vAlign w:val="center"/>
          </w:tcPr>
          <w:p w14:paraId="3D9F2B87" w14:textId="35603577"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Explain the role of military alliances, appeasement, isolationism, and the domestic distractions in Europe and the U.S. prior to the outbreak of World War II.</w:t>
            </w:r>
          </w:p>
        </w:tc>
        <w:tc>
          <w:tcPr>
            <w:tcW w:w="202" w:type="pct"/>
            <w:tcBorders>
              <w:left w:val="single" w:sz="12" w:space="0" w:color="auto"/>
            </w:tcBorders>
            <w:shd w:val="clear" w:color="auto" w:fill="FFFFFF" w:themeFill="background1"/>
          </w:tcPr>
          <w:p w14:paraId="1E55B71B" w14:textId="44663B9D" w:rsidR="00572DB4" w:rsidRPr="00E660E1" w:rsidRDefault="00572DB4" w:rsidP="00572DB4">
            <w:pPr>
              <w:keepNext/>
              <w:jc w:val="center"/>
              <w:rPr>
                <w:rFonts w:cs="Open Sans"/>
                <w:b/>
                <w:sz w:val="20"/>
                <w:szCs w:val="20"/>
              </w:rPr>
            </w:pPr>
            <w:r w:rsidRPr="00E660E1">
              <w:rPr>
                <w:rFonts w:cs="Open Sans"/>
                <w:b/>
                <w:sz w:val="20"/>
                <w:szCs w:val="20"/>
              </w:rPr>
              <w:t>x</w:t>
            </w:r>
          </w:p>
        </w:tc>
        <w:tc>
          <w:tcPr>
            <w:tcW w:w="178" w:type="pct"/>
            <w:shd w:val="clear" w:color="auto" w:fill="FFFFFF" w:themeFill="background1"/>
          </w:tcPr>
          <w:p w14:paraId="595E5136" w14:textId="77777777" w:rsidR="00572DB4" w:rsidRPr="00E660E1" w:rsidRDefault="00572DB4" w:rsidP="00572DB4">
            <w:pPr>
              <w:keepNext/>
              <w:jc w:val="center"/>
              <w:rPr>
                <w:rFonts w:cs="Open Sans"/>
                <w:b/>
                <w:sz w:val="20"/>
                <w:szCs w:val="20"/>
              </w:rPr>
            </w:pPr>
          </w:p>
        </w:tc>
        <w:tc>
          <w:tcPr>
            <w:tcW w:w="1806" w:type="pct"/>
            <w:shd w:val="clear" w:color="auto" w:fill="FFFFFF" w:themeFill="background1"/>
          </w:tcPr>
          <w:p w14:paraId="69182351" w14:textId="62EC8564" w:rsidR="00572DB4" w:rsidRPr="00E660E1" w:rsidRDefault="00945E1E" w:rsidP="006322AC">
            <w:pPr>
              <w:keepNext/>
              <w:rPr>
                <w:rFonts w:cs="Open Sans"/>
                <w:sz w:val="20"/>
                <w:szCs w:val="20"/>
              </w:rPr>
            </w:pPr>
            <w:r>
              <w:rPr>
                <w:rFonts w:cs="Open Sans"/>
                <w:sz w:val="20"/>
                <w:szCs w:val="20"/>
              </w:rPr>
              <w:t xml:space="preserve">Examples supporting standard 45 </w:t>
            </w:r>
            <w:r w:rsidR="00572DB4" w:rsidRPr="00E660E1">
              <w:rPr>
                <w:rFonts w:cs="Open Sans"/>
                <w:sz w:val="20"/>
                <w:szCs w:val="20"/>
              </w:rPr>
              <w:t xml:space="preserve">can be located within </w:t>
            </w:r>
          </w:p>
          <w:p w14:paraId="21E9E3A6" w14:textId="77777777" w:rsidR="00B03E84" w:rsidRPr="00E660E1" w:rsidRDefault="00B03E84" w:rsidP="006322AC">
            <w:pPr>
              <w:keepNext/>
              <w:rPr>
                <w:rFonts w:cs="Open Sans"/>
                <w:sz w:val="20"/>
                <w:szCs w:val="20"/>
              </w:rPr>
            </w:pPr>
          </w:p>
          <w:p w14:paraId="3AB533AE" w14:textId="77777777" w:rsidR="00C35E08" w:rsidRDefault="00C35E08" w:rsidP="00C35E08">
            <w:pPr>
              <w:keepNext/>
              <w:rPr>
                <w:rFonts w:cs="Open Sans"/>
                <w:sz w:val="20"/>
                <w:szCs w:val="20"/>
              </w:rPr>
            </w:pPr>
            <w:r>
              <w:rPr>
                <w:rFonts w:cs="Open Sans"/>
                <w:sz w:val="20"/>
                <w:szCs w:val="20"/>
              </w:rPr>
              <w:t>Topic 8: The World Between the Wars</w:t>
            </w:r>
          </w:p>
          <w:p w14:paraId="6D4A3FD9" w14:textId="477135F4" w:rsidR="00C35E08" w:rsidRDefault="00C35E08" w:rsidP="00B03E84">
            <w:pPr>
              <w:keepNext/>
              <w:rPr>
                <w:rFonts w:cs="Open Sans"/>
                <w:sz w:val="20"/>
                <w:szCs w:val="20"/>
              </w:rPr>
            </w:pPr>
            <w:r>
              <w:rPr>
                <w:rFonts w:cs="Open Sans"/>
                <w:sz w:val="20"/>
                <w:szCs w:val="20"/>
              </w:rPr>
              <w:t>The West After World War I</w:t>
            </w:r>
          </w:p>
          <w:p w14:paraId="77B0CF93" w14:textId="456275B3" w:rsidR="00C35E08" w:rsidRDefault="00C35E08" w:rsidP="00B03E84">
            <w:pPr>
              <w:keepNext/>
              <w:rPr>
                <w:rFonts w:cs="Open Sans"/>
                <w:sz w:val="20"/>
                <w:szCs w:val="20"/>
              </w:rPr>
            </w:pPr>
            <w:r>
              <w:rPr>
                <w:rFonts w:cs="Open Sans"/>
                <w:sz w:val="20"/>
                <w:szCs w:val="20"/>
              </w:rPr>
              <w:t>The Great Depression, 431-432</w:t>
            </w:r>
            <w:r w:rsidR="00B03E84" w:rsidRPr="00E660E1">
              <w:rPr>
                <w:rFonts w:cs="Open Sans"/>
                <w:sz w:val="20"/>
                <w:szCs w:val="20"/>
              </w:rPr>
              <w:t xml:space="preserve"> </w:t>
            </w:r>
          </w:p>
          <w:p w14:paraId="111259C1" w14:textId="5ED40B5C" w:rsidR="00B03E84" w:rsidRPr="00E660E1" w:rsidRDefault="00C35E08" w:rsidP="00B03E84">
            <w:pPr>
              <w:keepNext/>
              <w:rPr>
                <w:rFonts w:cs="Open Sans"/>
                <w:sz w:val="20"/>
                <w:szCs w:val="20"/>
              </w:rPr>
            </w:pPr>
            <w:r>
              <w:rPr>
                <w:rFonts w:cs="Open Sans"/>
                <w:sz w:val="20"/>
                <w:szCs w:val="20"/>
              </w:rPr>
              <w:t>Western Democr</w:t>
            </w:r>
            <w:r w:rsidR="00B03E84" w:rsidRPr="00E660E1">
              <w:rPr>
                <w:rFonts w:cs="Open Sans"/>
                <w:sz w:val="20"/>
                <w:szCs w:val="20"/>
              </w:rPr>
              <w:t>aci</w:t>
            </w:r>
            <w:r>
              <w:rPr>
                <w:rFonts w:cs="Open Sans"/>
                <w:sz w:val="20"/>
                <w:szCs w:val="20"/>
              </w:rPr>
              <w:t>es React to the Depression 433-434</w:t>
            </w:r>
            <w:r w:rsidR="00B03E84" w:rsidRPr="00E660E1">
              <w:rPr>
                <w:rFonts w:cs="Open Sans"/>
                <w:sz w:val="20"/>
                <w:szCs w:val="20"/>
              </w:rPr>
              <w:t xml:space="preserve"> </w:t>
            </w:r>
          </w:p>
          <w:p w14:paraId="5741D7E5" w14:textId="77777777" w:rsidR="00C35E08" w:rsidRDefault="00C35E08" w:rsidP="00B03E84">
            <w:pPr>
              <w:keepNext/>
              <w:rPr>
                <w:rFonts w:cs="Open Sans"/>
                <w:sz w:val="20"/>
                <w:szCs w:val="20"/>
              </w:rPr>
            </w:pPr>
          </w:p>
          <w:p w14:paraId="2528E2F4" w14:textId="7D75770B" w:rsidR="00C35E08" w:rsidRDefault="00C35E08" w:rsidP="00B03E84">
            <w:pPr>
              <w:keepNext/>
              <w:rPr>
                <w:rFonts w:cs="Open Sans"/>
                <w:sz w:val="20"/>
                <w:szCs w:val="20"/>
              </w:rPr>
            </w:pPr>
            <w:r>
              <w:rPr>
                <w:rFonts w:cs="Open Sans"/>
                <w:sz w:val="20"/>
                <w:szCs w:val="20"/>
              </w:rPr>
              <w:t>Topic 9: World War II</w:t>
            </w:r>
          </w:p>
          <w:p w14:paraId="125E6C9F" w14:textId="6D4257A2" w:rsidR="00B03E84" w:rsidRPr="00E660E1" w:rsidRDefault="00B03E84" w:rsidP="00B03E84">
            <w:pPr>
              <w:keepNext/>
              <w:rPr>
                <w:rFonts w:cs="Open Sans"/>
                <w:sz w:val="20"/>
                <w:szCs w:val="20"/>
              </w:rPr>
            </w:pPr>
            <w:r w:rsidRPr="00E660E1">
              <w:rPr>
                <w:rFonts w:cs="Open Sans"/>
                <w:sz w:val="20"/>
                <w:szCs w:val="20"/>
              </w:rPr>
              <w:t>Ag</w:t>
            </w:r>
            <w:r w:rsidR="00C35E08">
              <w:rPr>
                <w:rFonts w:cs="Open Sans"/>
                <w:sz w:val="20"/>
                <w:szCs w:val="20"/>
              </w:rPr>
              <w:t xml:space="preserve">gression, Appeasement, and War </w:t>
            </w:r>
            <w:r w:rsidRPr="00E660E1">
              <w:rPr>
                <w:rFonts w:cs="Open Sans"/>
                <w:sz w:val="20"/>
                <w:szCs w:val="20"/>
              </w:rPr>
              <w:t>46</w:t>
            </w:r>
            <w:r w:rsidR="00C35E08">
              <w:rPr>
                <w:rFonts w:cs="Open Sans"/>
                <w:sz w:val="20"/>
                <w:szCs w:val="20"/>
              </w:rPr>
              <w:t>0-</w:t>
            </w:r>
            <w:r w:rsidRPr="00E660E1">
              <w:rPr>
                <w:rFonts w:cs="Open Sans"/>
                <w:sz w:val="20"/>
                <w:szCs w:val="20"/>
              </w:rPr>
              <w:t>465</w:t>
            </w:r>
          </w:p>
        </w:tc>
      </w:tr>
      <w:tr w:rsidR="00AD746A" w:rsidRPr="00E660E1"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E660E1" w:rsidRDefault="00AD746A" w:rsidP="00AD746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7E7FE237" w14:textId="79F4B73A" w:rsidR="00AD746A" w:rsidRPr="00E660E1" w:rsidRDefault="00AD746A" w:rsidP="005C06B1">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w:t>
            </w:r>
            <w:r w:rsidR="005C06B1" w:rsidRPr="00E660E1">
              <w:rPr>
                <w:rFonts w:cs="Open Sans"/>
                <w:i/>
                <w:sz w:val="20"/>
                <w:szCs w:val="20"/>
                <w:highlight w:val="yellow"/>
              </w:rPr>
              <w:t>n or thing is a part of a group</w:t>
            </w:r>
          </w:p>
        </w:tc>
      </w:tr>
    </w:tbl>
    <w:p w14:paraId="72172B8A" w14:textId="77777777" w:rsidR="005B4D43" w:rsidRPr="00E660E1" w:rsidRDefault="005B4D43">
      <w:pPr>
        <w:rPr>
          <w:rFonts w:cs="Open Sans"/>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468"/>
        <w:gridCol w:w="3249"/>
        <w:gridCol w:w="3255"/>
        <w:gridCol w:w="950"/>
        <w:gridCol w:w="895"/>
        <w:gridCol w:w="4663"/>
      </w:tblGrid>
      <w:tr w:rsidR="00572DB4" w:rsidRPr="00E660E1" w14:paraId="168C0B4E" w14:textId="77777777" w:rsidTr="00572DB4">
        <w:trPr>
          <w:cantSplit/>
          <w:trHeight w:val="1080"/>
          <w:jc w:val="center"/>
        </w:trPr>
        <w:tc>
          <w:tcPr>
            <w:tcW w:w="507" w:type="pct"/>
            <w:shd w:val="clear" w:color="auto" w:fill="FFFFFF" w:themeFill="background1"/>
            <w:vAlign w:val="center"/>
          </w:tcPr>
          <w:p w14:paraId="0325B972" w14:textId="664644D2"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W.46</w:t>
            </w:r>
          </w:p>
        </w:tc>
        <w:tc>
          <w:tcPr>
            <w:tcW w:w="2245" w:type="pct"/>
            <w:gridSpan w:val="2"/>
            <w:tcBorders>
              <w:bottom w:val="single" w:sz="4" w:space="0" w:color="auto"/>
              <w:right w:val="single" w:sz="12" w:space="0" w:color="auto"/>
            </w:tcBorders>
            <w:shd w:val="clear" w:color="auto" w:fill="FFFFFF" w:themeFill="background1"/>
            <w:vAlign w:val="center"/>
          </w:tcPr>
          <w:p w14:paraId="7A97E161" w14:textId="7C237EB4" w:rsidR="00572DB4" w:rsidRPr="00E660E1" w:rsidRDefault="00572DB4" w:rsidP="00572DB4">
            <w:pPr>
              <w:autoSpaceDE w:val="0"/>
              <w:autoSpaceDN w:val="0"/>
              <w:adjustRightInd w:val="0"/>
              <w:rPr>
                <w:rFonts w:cs="Open Sans"/>
                <w:bCs/>
                <w:sz w:val="20"/>
                <w:szCs w:val="20"/>
              </w:rPr>
            </w:pPr>
            <w:r w:rsidRPr="00E660E1">
              <w:rPr>
                <w:rFonts w:cs="Open Sans"/>
                <w:sz w:val="20"/>
                <w:szCs w:val="20"/>
              </w:rPr>
              <w:t>Describe how geography and technology (e.g., airplanes, advanced medicine, propaganda, radar) influenced wartime strategies, including: blitzkrieg, “island hopping”, kamikaze, and strategic bombing.</w:t>
            </w:r>
          </w:p>
        </w:tc>
        <w:tc>
          <w:tcPr>
            <w:tcW w:w="328" w:type="pct"/>
            <w:tcBorders>
              <w:left w:val="single" w:sz="12" w:space="0" w:color="auto"/>
            </w:tcBorders>
            <w:shd w:val="clear" w:color="auto" w:fill="FFFFFF" w:themeFill="background1"/>
          </w:tcPr>
          <w:p w14:paraId="2FAE5162" w14:textId="29DF3CAB"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4D74DBEA"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1526C5B4" w14:textId="24ACF245" w:rsidR="00572DB4" w:rsidRPr="00E660E1" w:rsidRDefault="00945E1E" w:rsidP="006322AC">
            <w:pPr>
              <w:keepNext/>
              <w:rPr>
                <w:rFonts w:cs="Open Sans"/>
                <w:sz w:val="20"/>
                <w:szCs w:val="20"/>
              </w:rPr>
            </w:pPr>
            <w:r>
              <w:rPr>
                <w:rFonts w:cs="Open Sans"/>
                <w:sz w:val="20"/>
                <w:szCs w:val="20"/>
              </w:rPr>
              <w:t xml:space="preserve">Examples supporting standard 46 </w:t>
            </w:r>
            <w:r w:rsidR="00572DB4" w:rsidRPr="00E660E1">
              <w:rPr>
                <w:rFonts w:cs="Open Sans"/>
                <w:sz w:val="20"/>
                <w:szCs w:val="20"/>
              </w:rPr>
              <w:t xml:space="preserve">can be located within </w:t>
            </w:r>
          </w:p>
          <w:p w14:paraId="1F45B142" w14:textId="77777777" w:rsidR="00B03E84" w:rsidRPr="00E660E1" w:rsidRDefault="00B03E84" w:rsidP="006322AC">
            <w:pPr>
              <w:keepNext/>
              <w:rPr>
                <w:rFonts w:cs="Open Sans"/>
                <w:sz w:val="20"/>
                <w:szCs w:val="20"/>
              </w:rPr>
            </w:pPr>
          </w:p>
          <w:p w14:paraId="77BACEA3" w14:textId="77777777" w:rsidR="008F6304" w:rsidRDefault="008F6304" w:rsidP="008F6304">
            <w:pPr>
              <w:keepNext/>
              <w:rPr>
                <w:rFonts w:cs="Open Sans"/>
                <w:sz w:val="20"/>
                <w:szCs w:val="20"/>
              </w:rPr>
            </w:pPr>
            <w:r>
              <w:rPr>
                <w:rFonts w:cs="Open Sans"/>
                <w:sz w:val="20"/>
                <w:szCs w:val="20"/>
              </w:rPr>
              <w:t>Topic 9: World War II</w:t>
            </w:r>
          </w:p>
          <w:p w14:paraId="11F72391" w14:textId="299C208A" w:rsidR="00B03E84" w:rsidRPr="00E660E1" w:rsidRDefault="008F6304" w:rsidP="00B03E84">
            <w:pPr>
              <w:keepNext/>
              <w:rPr>
                <w:rFonts w:cs="Open Sans"/>
                <w:sz w:val="20"/>
                <w:szCs w:val="20"/>
              </w:rPr>
            </w:pPr>
            <w:r>
              <w:rPr>
                <w:rFonts w:cs="Open Sans"/>
                <w:sz w:val="20"/>
                <w:szCs w:val="20"/>
              </w:rPr>
              <w:t>Axis Powers Advance 466-</w:t>
            </w:r>
            <w:r w:rsidR="00B03E84" w:rsidRPr="00E660E1">
              <w:rPr>
                <w:rFonts w:cs="Open Sans"/>
                <w:sz w:val="20"/>
                <w:szCs w:val="20"/>
              </w:rPr>
              <w:t>47</w:t>
            </w:r>
            <w:r>
              <w:rPr>
                <w:rFonts w:cs="Open Sans"/>
                <w:sz w:val="20"/>
                <w:szCs w:val="20"/>
              </w:rPr>
              <w:t>1</w:t>
            </w:r>
          </w:p>
          <w:p w14:paraId="250D3E85" w14:textId="2A468C2A" w:rsidR="008F6304" w:rsidRDefault="008F6304" w:rsidP="00B03E84">
            <w:pPr>
              <w:keepNext/>
              <w:rPr>
                <w:rFonts w:cs="Open Sans"/>
                <w:sz w:val="20"/>
                <w:szCs w:val="20"/>
              </w:rPr>
            </w:pPr>
            <w:r>
              <w:rPr>
                <w:rFonts w:cs="Open Sans"/>
                <w:sz w:val="20"/>
                <w:szCs w:val="20"/>
              </w:rPr>
              <w:t>The Allies Turn the Tide 478-</w:t>
            </w:r>
            <w:r w:rsidR="00B03E84" w:rsidRPr="00E660E1">
              <w:rPr>
                <w:rFonts w:cs="Open Sans"/>
                <w:sz w:val="20"/>
                <w:szCs w:val="20"/>
              </w:rPr>
              <w:t>4</w:t>
            </w:r>
            <w:r>
              <w:rPr>
                <w:rFonts w:cs="Open Sans"/>
                <w:sz w:val="20"/>
                <w:szCs w:val="20"/>
              </w:rPr>
              <w:t>83</w:t>
            </w:r>
          </w:p>
          <w:p w14:paraId="17258C82" w14:textId="38A174DE" w:rsidR="00B03E84" w:rsidRPr="00E660E1" w:rsidRDefault="008F6304" w:rsidP="00B03E84">
            <w:pPr>
              <w:keepNext/>
              <w:rPr>
                <w:rFonts w:cs="Open Sans"/>
                <w:sz w:val="20"/>
                <w:szCs w:val="20"/>
              </w:rPr>
            </w:pPr>
            <w:r>
              <w:rPr>
                <w:rFonts w:cs="Open Sans"/>
                <w:sz w:val="20"/>
                <w:szCs w:val="20"/>
              </w:rPr>
              <w:t>Victory for the Allies 484-</w:t>
            </w:r>
            <w:r w:rsidR="00B03E84" w:rsidRPr="00E660E1">
              <w:rPr>
                <w:rFonts w:cs="Open Sans"/>
                <w:sz w:val="20"/>
                <w:szCs w:val="20"/>
              </w:rPr>
              <w:t>490</w:t>
            </w:r>
          </w:p>
        </w:tc>
      </w:tr>
      <w:tr w:rsidR="00572DB4" w:rsidRPr="00E660E1" w14:paraId="7138018E" w14:textId="77777777" w:rsidTr="00572DB4">
        <w:trPr>
          <w:cantSplit/>
          <w:trHeight w:val="540"/>
          <w:jc w:val="center"/>
        </w:trPr>
        <w:tc>
          <w:tcPr>
            <w:tcW w:w="507" w:type="pct"/>
            <w:vMerge w:val="restart"/>
            <w:shd w:val="clear" w:color="auto" w:fill="FFFFFF" w:themeFill="background1"/>
            <w:vAlign w:val="center"/>
          </w:tcPr>
          <w:p w14:paraId="159A6C08" w14:textId="3F48E86B"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bCs/>
                <w:sz w:val="20"/>
                <w:szCs w:val="20"/>
              </w:rPr>
              <w:t>W.47</w:t>
            </w:r>
          </w:p>
        </w:tc>
        <w:tc>
          <w:tcPr>
            <w:tcW w:w="2245" w:type="pct"/>
            <w:gridSpan w:val="2"/>
            <w:tcBorders>
              <w:bottom w:val="nil"/>
              <w:right w:val="single" w:sz="12" w:space="0" w:color="auto"/>
            </w:tcBorders>
            <w:shd w:val="clear" w:color="auto" w:fill="FFFFFF" w:themeFill="background1"/>
            <w:vAlign w:val="center"/>
          </w:tcPr>
          <w:p w14:paraId="0C0492BE" w14:textId="41590119" w:rsidR="00572DB4" w:rsidRPr="00E660E1" w:rsidRDefault="00572DB4" w:rsidP="00572DB4">
            <w:pPr>
              <w:autoSpaceDE w:val="0"/>
              <w:autoSpaceDN w:val="0"/>
              <w:adjustRightInd w:val="0"/>
              <w:ind w:left="-39" w:right="-54"/>
              <w:rPr>
                <w:rFonts w:cs="Open Sans"/>
                <w:bCs/>
                <w:sz w:val="20"/>
                <w:szCs w:val="20"/>
              </w:rPr>
            </w:pPr>
            <w:r w:rsidRPr="00E660E1">
              <w:rPr>
                <w:rFonts w:cs="Open Sans"/>
                <w:bCs/>
                <w:sz w:val="20"/>
                <w:szCs w:val="20"/>
              </w:rPr>
              <w:t>Describe the geography and outcomes of major battles and turning points of World War II in both the European and Pacific theaters, including:</w:t>
            </w:r>
          </w:p>
        </w:tc>
        <w:tc>
          <w:tcPr>
            <w:tcW w:w="328" w:type="pct"/>
            <w:vMerge w:val="restart"/>
            <w:tcBorders>
              <w:left w:val="single" w:sz="12" w:space="0" w:color="auto"/>
            </w:tcBorders>
            <w:shd w:val="clear" w:color="auto" w:fill="FFFFFF" w:themeFill="background1"/>
          </w:tcPr>
          <w:p w14:paraId="267E329B" w14:textId="73956CD0"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vMerge w:val="restart"/>
            <w:shd w:val="clear" w:color="auto" w:fill="FFFFFF" w:themeFill="background1"/>
          </w:tcPr>
          <w:p w14:paraId="526824E5" w14:textId="77777777" w:rsidR="00572DB4" w:rsidRPr="00E660E1" w:rsidRDefault="00572DB4" w:rsidP="00572DB4">
            <w:pPr>
              <w:keepNext/>
              <w:jc w:val="center"/>
              <w:rPr>
                <w:rFonts w:cs="Open Sans"/>
                <w:b/>
                <w:sz w:val="20"/>
                <w:szCs w:val="20"/>
              </w:rPr>
            </w:pPr>
          </w:p>
        </w:tc>
        <w:tc>
          <w:tcPr>
            <w:tcW w:w="1612" w:type="pct"/>
            <w:vMerge w:val="restart"/>
            <w:shd w:val="clear" w:color="auto" w:fill="FFFFFF" w:themeFill="background1"/>
          </w:tcPr>
          <w:p w14:paraId="7A016C89" w14:textId="7D7E8F9D" w:rsidR="00572DB4" w:rsidRPr="00E660E1" w:rsidRDefault="00945E1E" w:rsidP="006322AC">
            <w:pPr>
              <w:keepNext/>
              <w:rPr>
                <w:rFonts w:cs="Open Sans"/>
                <w:sz w:val="20"/>
                <w:szCs w:val="20"/>
              </w:rPr>
            </w:pPr>
            <w:r>
              <w:rPr>
                <w:rFonts w:cs="Open Sans"/>
                <w:sz w:val="20"/>
                <w:szCs w:val="20"/>
              </w:rPr>
              <w:t>Examples supporting standard 47</w:t>
            </w:r>
            <w:r w:rsidR="00572DB4" w:rsidRPr="00E660E1">
              <w:rPr>
                <w:rFonts w:cs="Open Sans"/>
                <w:sz w:val="20"/>
                <w:szCs w:val="20"/>
              </w:rPr>
              <w:t xml:space="preserve"> can be located within </w:t>
            </w:r>
          </w:p>
          <w:p w14:paraId="7B7C58D7" w14:textId="77777777" w:rsidR="00B03E84" w:rsidRPr="00E660E1" w:rsidRDefault="00B03E84" w:rsidP="006322AC">
            <w:pPr>
              <w:keepNext/>
              <w:rPr>
                <w:rFonts w:cs="Open Sans"/>
                <w:sz w:val="20"/>
                <w:szCs w:val="20"/>
              </w:rPr>
            </w:pPr>
          </w:p>
          <w:p w14:paraId="715DE23E" w14:textId="77777777" w:rsidR="008F739E" w:rsidRDefault="008F739E" w:rsidP="008F739E">
            <w:pPr>
              <w:keepNext/>
              <w:rPr>
                <w:rFonts w:cs="Open Sans"/>
                <w:sz w:val="20"/>
                <w:szCs w:val="20"/>
              </w:rPr>
            </w:pPr>
            <w:r>
              <w:rPr>
                <w:rFonts w:cs="Open Sans"/>
                <w:sz w:val="20"/>
                <w:szCs w:val="20"/>
              </w:rPr>
              <w:t>Topic 8: The World Between the Wars</w:t>
            </w:r>
          </w:p>
          <w:p w14:paraId="23DE1287" w14:textId="484EE771" w:rsidR="008F739E" w:rsidRDefault="008F739E" w:rsidP="00B03E84">
            <w:pPr>
              <w:keepNext/>
              <w:rPr>
                <w:rFonts w:cs="Open Sans"/>
                <w:sz w:val="20"/>
                <w:szCs w:val="20"/>
              </w:rPr>
            </w:pPr>
            <w:r>
              <w:rPr>
                <w:rFonts w:cs="Open Sans"/>
                <w:sz w:val="20"/>
                <w:szCs w:val="20"/>
              </w:rPr>
              <w:t>The Rise of Nazi Germany</w:t>
            </w:r>
          </w:p>
          <w:p w14:paraId="44F6D1DF" w14:textId="654988B1" w:rsidR="008F739E" w:rsidRDefault="00B03E84" w:rsidP="00B03E84">
            <w:pPr>
              <w:keepNext/>
              <w:rPr>
                <w:rFonts w:cs="Open Sans"/>
                <w:sz w:val="20"/>
                <w:szCs w:val="20"/>
              </w:rPr>
            </w:pPr>
            <w:r w:rsidRPr="00E660E1">
              <w:rPr>
                <w:rFonts w:cs="Open Sans"/>
                <w:sz w:val="20"/>
                <w:szCs w:val="20"/>
              </w:rPr>
              <w:t>Authori</w:t>
            </w:r>
            <w:r w:rsidR="008F739E">
              <w:rPr>
                <w:rFonts w:cs="Open Sans"/>
                <w:sz w:val="20"/>
                <w:szCs w:val="20"/>
              </w:rPr>
              <w:t>tarian Rule in Eastern Europe 451-452</w:t>
            </w:r>
          </w:p>
          <w:p w14:paraId="510DD447" w14:textId="3951C4C3" w:rsidR="008F739E" w:rsidRDefault="008F739E" w:rsidP="00B03E84">
            <w:pPr>
              <w:keepNext/>
              <w:rPr>
                <w:rFonts w:cs="Open Sans"/>
                <w:sz w:val="20"/>
                <w:szCs w:val="20"/>
              </w:rPr>
            </w:pPr>
          </w:p>
          <w:p w14:paraId="10F64063" w14:textId="35B8D4E5" w:rsidR="008F739E" w:rsidRDefault="008F739E" w:rsidP="00B03E84">
            <w:pPr>
              <w:keepNext/>
              <w:rPr>
                <w:rFonts w:cs="Open Sans"/>
                <w:sz w:val="20"/>
                <w:szCs w:val="20"/>
              </w:rPr>
            </w:pPr>
            <w:r>
              <w:rPr>
                <w:rFonts w:cs="Open Sans"/>
                <w:sz w:val="20"/>
                <w:szCs w:val="20"/>
              </w:rPr>
              <w:t>Topic 8: The World Between the Wars</w:t>
            </w:r>
          </w:p>
          <w:p w14:paraId="40B42BEC" w14:textId="4F27CD2B" w:rsidR="00B03E84" w:rsidRPr="00E660E1" w:rsidRDefault="00B03E84" w:rsidP="00B03E84">
            <w:pPr>
              <w:keepNext/>
              <w:rPr>
                <w:rFonts w:cs="Open Sans"/>
                <w:sz w:val="20"/>
                <w:szCs w:val="20"/>
              </w:rPr>
            </w:pPr>
            <w:r w:rsidRPr="00E660E1">
              <w:rPr>
                <w:rFonts w:cs="Open Sans"/>
                <w:sz w:val="20"/>
                <w:szCs w:val="20"/>
              </w:rPr>
              <w:t>Axis Powers Ad</w:t>
            </w:r>
            <w:r w:rsidR="008F739E">
              <w:rPr>
                <w:rFonts w:cs="Open Sans"/>
                <w:sz w:val="20"/>
                <w:szCs w:val="20"/>
              </w:rPr>
              <w:t>vance 466-471</w:t>
            </w:r>
            <w:r w:rsidRPr="00E660E1">
              <w:rPr>
                <w:rFonts w:cs="Open Sans"/>
                <w:sz w:val="20"/>
                <w:szCs w:val="20"/>
              </w:rPr>
              <w:t xml:space="preserve"> </w:t>
            </w:r>
          </w:p>
          <w:p w14:paraId="0B2B67C4" w14:textId="391B0165" w:rsidR="008F739E" w:rsidRDefault="008F739E" w:rsidP="00B03E84">
            <w:pPr>
              <w:keepNext/>
              <w:rPr>
                <w:rFonts w:cs="Open Sans"/>
                <w:sz w:val="20"/>
                <w:szCs w:val="20"/>
              </w:rPr>
            </w:pPr>
            <w:r>
              <w:rPr>
                <w:rFonts w:cs="Open Sans"/>
                <w:sz w:val="20"/>
                <w:szCs w:val="20"/>
              </w:rPr>
              <w:t>The Allies Turn the Tide 478-</w:t>
            </w:r>
            <w:r w:rsidR="00B03E84" w:rsidRPr="00E660E1">
              <w:rPr>
                <w:rFonts w:cs="Open Sans"/>
                <w:sz w:val="20"/>
                <w:szCs w:val="20"/>
              </w:rPr>
              <w:t>4</w:t>
            </w:r>
            <w:r>
              <w:rPr>
                <w:rFonts w:cs="Open Sans"/>
                <w:sz w:val="20"/>
                <w:szCs w:val="20"/>
              </w:rPr>
              <w:t xml:space="preserve">83 </w:t>
            </w:r>
          </w:p>
          <w:p w14:paraId="005C5510" w14:textId="236C41F7" w:rsidR="00B03E84" w:rsidRPr="00E660E1" w:rsidRDefault="008F739E" w:rsidP="00B03E84">
            <w:pPr>
              <w:keepNext/>
              <w:rPr>
                <w:rFonts w:cs="Open Sans"/>
                <w:sz w:val="20"/>
                <w:szCs w:val="20"/>
              </w:rPr>
            </w:pPr>
            <w:r>
              <w:rPr>
                <w:rFonts w:cs="Open Sans"/>
                <w:sz w:val="20"/>
                <w:szCs w:val="20"/>
              </w:rPr>
              <w:t>Victory for the Allies 484-</w:t>
            </w:r>
            <w:r w:rsidR="00B03E84" w:rsidRPr="00E660E1">
              <w:rPr>
                <w:rFonts w:cs="Open Sans"/>
                <w:sz w:val="20"/>
                <w:szCs w:val="20"/>
              </w:rPr>
              <w:t>490</w:t>
            </w:r>
          </w:p>
        </w:tc>
      </w:tr>
      <w:tr w:rsidR="00572DB4" w:rsidRPr="00E660E1" w14:paraId="4C6DB1F1" w14:textId="77777777" w:rsidTr="00572DB4">
        <w:trPr>
          <w:cantSplit/>
          <w:trHeight w:val="540"/>
          <w:jc w:val="center"/>
        </w:trPr>
        <w:tc>
          <w:tcPr>
            <w:tcW w:w="507" w:type="pct"/>
            <w:vMerge/>
            <w:shd w:val="clear" w:color="auto" w:fill="FFFFFF" w:themeFill="background1"/>
            <w:vAlign w:val="center"/>
          </w:tcPr>
          <w:p w14:paraId="56791FFA" w14:textId="77777777" w:rsidR="00572DB4" w:rsidRPr="00E660E1" w:rsidRDefault="00572DB4" w:rsidP="00572DB4">
            <w:pPr>
              <w:autoSpaceDE w:val="0"/>
              <w:autoSpaceDN w:val="0"/>
              <w:adjustRightInd w:val="0"/>
              <w:ind w:left="-120" w:right="-46"/>
              <w:jc w:val="center"/>
              <w:rPr>
                <w:rFonts w:cs="Open Sans"/>
                <w:bCs/>
                <w:sz w:val="20"/>
                <w:szCs w:val="20"/>
              </w:rPr>
            </w:pPr>
          </w:p>
        </w:tc>
        <w:tc>
          <w:tcPr>
            <w:tcW w:w="1122" w:type="pct"/>
            <w:tcBorders>
              <w:top w:val="nil"/>
              <w:bottom w:val="single" w:sz="4" w:space="0" w:color="auto"/>
              <w:right w:val="nil"/>
            </w:tcBorders>
            <w:shd w:val="clear" w:color="auto" w:fill="FFFFFF" w:themeFill="background1"/>
            <w:vAlign w:val="center"/>
          </w:tcPr>
          <w:p w14:paraId="281B9C54" w14:textId="77777777" w:rsidR="00572DB4" w:rsidRPr="00E660E1" w:rsidRDefault="00572DB4" w:rsidP="00572DB4">
            <w:pPr>
              <w:pStyle w:val="ListParagraph"/>
              <w:numPr>
                <w:ilvl w:val="0"/>
                <w:numId w:val="34"/>
              </w:numPr>
              <w:autoSpaceDE w:val="0"/>
              <w:autoSpaceDN w:val="0"/>
              <w:adjustRightInd w:val="0"/>
              <w:ind w:right="-54"/>
              <w:rPr>
                <w:rFonts w:cs="Open Sans"/>
                <w:bCs/>
                <w:sz w:val="20"/>
                <w:szCs w:val="20"/>
              </w:rPr>
            </w:pPr>
            <w:r w:rsidRPr="00E660E1">
              <w:rPr>
                <w:rFonts w:cs="Open Sans"/>
                <w:bCs/>
                <w:sz w:val="20"/>
                <w:szCs w:val="20"/>
              </w:rPr>
              <w:t>Battle of Britain</w:t>
            </w:r>
          </w:p>
          <w:p w14:paraId="4649049A" w14:textId="77777777" w:rsidR="00572DB4" w:rsidRPr="00E660E1" w:rsidRDefault="00572DB4" w:rsidP="00572DB4">
            <w:pPr>
              <w:pStyle w:val="ListParagraph"/>
              <w:numPr>
                <w:ilvl w:val="0"/>
                <w:numId w:val="34"/>
              </w:numPr>
              <w:autoSpaceDE w:val="0"/>
              <w:autoSpaceDN w:val="0"/>
              <w:adjustRightInd w:val="0"/>
              <w:ind w:right="-54"/>
              <w:rPr>
                <w:rFonts w:cs="Open Sans"/>
                <w:bCs/>
                <w:sz w:val="20"/>
                <w:szCs w:val="20"/>
              </w:rPr>
            </w:pPr>
            <w:r w:rsidRPr="00E660E1">
              <w:rPr>
                <w:rFonts w:cs="Open Sans"/>
                <w:bCs/>
                <w:sz w:val="20"/>
                <w:szCs w:val="20"/>
              </w:rPr>
              <w:t>Battle of Midway</w:t>
            </w:r>
          </w:p>
          <w:p w14:paraId="40CC3024" w14:textId="7A4269B9" w:rsidR="00572DB4" w:rsidRPr="00E660E1" w:rsidRDefault="00572DB4" w:rsidP="00572DB4">
            <w:pPr>
              <w:pStyle w:val="ListParagraph"/>
              <w:numPr>
                <w:ilvl w:val="0"/>
                <w:numId w:val="34"/>
              </w:numPr>
              <w:autoSpaceDE w:val="0"/>
              <w:autoSpaceDN w:val="0"/>
              <w:adjustRightInd w:val="0"/>
              <w:ind w:right="-54"/>
              <w:rPr>
                <w:rFonts w:cs="Open Sans"/>
                <w:bCs/>
                <w:sz w:val="20"/>
                <w:szCs w:val="20"/>
              </w:rPr>
            </w:pPr>
            <w:r w:rsidRPr="00E660E1">
              <w:rPr>
                <w:rFonts w:cs="Open Sans"/>
                <w:bCs/>
                <w:sz w:val="20"/>
                <w:szCs w:val="20"/>
              </w:rPr>
              <w:t>Battle of Stalingrad</w:t>
            </w:r>
          </w:p>
        </w:tc>
        <w:tc>
          <w:tcPr>
            <w:tcW w:w="1124" w:type="pct"/>
            <w:tcBorders>
              <w:top w:val="nil"/>
              <w:left w:val="nil"/>
              <w:bottom w:val="single" w:sz="4" w:space="0" w:color="auto"/>
              <w:right w:val="single" w:sz="12" w:space="0" w:color="auto"/>
            </w:tcBorders>
            <w:shd w:val="clear" w:color="auto" w:fill="FFFFFF" w:themeFill="background1"/>
            <w:vAlign w:val="center"/>
          </w:tcPr>
          <w:p w14:paraId="7C935596" w14:textId="77777777" w:rsidR="00572DB4" w:rsidRPr="00E660E1" w:rsidRDefault="00572DB4" w:rsidP="00572DB4">
            <w:pPr>
              <w:pStyle w:val="ListParagraph"/>
              <w:numPr>
                <w:ilvl w:val="0"/>
                <w:numId w:val="34"/>
              </w:numPr>
              <w:autoSpaceDE w:val="0"/>
              <w:autoSpaceDN w:val="0"/>
              <w:adjustRightInd w:val="0"/>
              <w:ind w:right="-54"/>
              <w:rPr>
                <w:rFonts w:cs="Open Sans"/>
                <w:bCs/>
                <w:sz w:val="20"/>
                <w:szCs w:val="20"/>
              </w:rPr>
            </w:pPr>
            <w:r w:rsidRPr="00E660E1">
              <w:rPr>
                <w:rFonts w:cs="Open Sans"/>
                <w:bCs/>
                <w:sz w:val="20"/>
                <w:szCs w:val="20"/>
              </w:rPr>
              <w:t>Battle of Normandy</w:t>
            </w:r>
          </w:p>
          <w:p w14:paraId="7FCC8F03" w14:textId="3B475F37" w:rsidR="00572DB4" w:rsidRPr="00E660E1" w:rsidRDefault="00572DB4" w:rsidP="00572DB4">
            <w:pPr>
              <w:pStyle w:val="ListParagraph"/>
              <w:numPr>
                <w:ilvl w:val="0"/>
                <w:numId w:val="34"/>
              </w:numPr>
              <w:autoSpaceDE w:val="0"/>
              <w:autoSpaceDN w:val="0"/>
              <w:adjustRightInd w:val="0"/>
              <w:ind w:right="-54"/>
              <w:rPr>
                <w:rFonts w:cs="Open Sans"/>
                <w:bCs/>
                <w:sz w:val="20"/>
                <w:szCs w:val="20"/>
              </w:rPr>
            </w:pPr>
            <w:r w:rsidRPr="00E660E1">
              <w:rPr>
                <w:rFonts w:cs="Open Sans"/>
                <w:bCs/>
                <w:sz w:val="20"/>
                <w:szCs w:val="20"/>
              </w:rPr>
              <w:t>Battle of the Bulge</w:t>
            </w:r>
          </w:p>
        </w:tc>
        <w:tc>
          <w:tcPr>
            <w:tcW w:w="328" w:type="pct"/>
            <w:vMerge/>
            <w:tcBorders>
              <w:left w:val="single" w:sz="12" w:space="0" w:color="auto"/>
            </w:tcBorders>
            <w:shd w:val="clear" w:color="auto" w:fill="FFFFFF" w:themeFill="background1"/>
          </w:tcPr>
          <w:p w14:paraId="65975415" w14:textId="77777777" w:rsidR="00572DB4" w:rsidRPr="00E660E1" w:rsidRDefault="00572DB4" w:rsidP="00572DB4">
            <w:pPr>
              <w:keepNext/>
              <w:jc w:val="center"/>
              <w:rPr>
                <w:rFonts w:cs="Open Sans"/>
                <w:b/>
                <w:sz w:val="20"/>
                <w:szCs w:val="20"/>
              </w:rPr>
            </w:pPr>
          </w:p>
        </w:tc>
        <w:tc>
          <w:tcPr>
            <w:tcW w:w="309" w:type="pct"/>
            <w:vMerge/>
            <w:shd w:val="clear" w:color="auto" w:fill="FFFFFF" w:themeFill="background1"/>
          </w:tcPr>
          <w:p w14:paraId="79819C57" w14:textId="77777777" w:rsidR="00572DB4" w:rsidRPr="00E660E1" w:rsidRDefault="00572DB4" w:rsidP="00572DB4">
            <w:pPr>
              <w:keepNext/>
              <w:jc w:val="center"/>
              <w:rPr>
                <w:rFonts w:cs="Open Sans"/>
                <w:b/>
                <w:sz w:val="20"/>
                <w:szCs w:val="20"/>
              </w:rPr>
            </w:pPr>
          </w:p>
        </w:tc>
        <w:tc>
          <w:tcPr>
            <w:tcW w:w="1612" w:type="pct"/>
            <w:vMerge/>
            <w:shd w:val="clear" w:color="auto" w:fill="FFFFFF" w:themeFill="background1"/>
          </w:tcPr>
          <w:p w14:paraId="7C57B953" w14:textId="77777777" w:rsidR="00572DB4" w:rsidRPr="00E660E1" w:rsidRDefault="00572DB4" w:rsidP="006322AC">
            <w:pPr>
              <w:keepNext/>
              <w:rPr>
                <w:rFonts w:cs="Open Sans"/>
                <w:sz w:val="20"/>
                <w:szCs w:val="20"/>
              </w:rPr>
            </w:pPr>
          </w:p>
        </w:tc>
      </w:tr>
      <w:tr w:rsidR="00572DB4" w:rsidRPr="00E660E1" w14:paraId="6ECD81F5" w14:textId="77777777" w:rsidTr="00572DB4">
        <w:trPr>
          <w:cantSplit/>
          <w:trHeight w:val="673"/>
          <w:jc w:val="center"/>
        </w:trPr>
        <w:tc>
          <w:tcPr>
            <w:tcW w:w="507" w:type="pct"/>
            <w:vMerge w:val="restart"/>
            <w:shd w:val="clear" w:color="auto" w:fill="FFFFFF" w:themeFill="background1"/>
            <w:vAlign w:val="center"/>
          </w:tcPr>
          <w:p w14:paraId="0CA08E04" w14:textId="217AA364"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bCs/>
                <w:sz w:val="20"/>
                <w:szCs w:val="20"/>
              </w:rPr>
              <w:t>W.48</w:t>
            </w:r>
          </w:p>
        </w:tc>
        <w:tc>
          <w:tcPr>
            <w:tcW w:w="2245" w:type="pct"/>
            <w:gridSpan w:val="2"/>
            <w:tcBorders>
              <w:bottom w:val="nil"/>
              <w:right w:val="single" w:sz="12" w:space="0" w:color="auto"/>
            </w:tcBorders>
            <w:shd w:val="clear" w:color="auto" w:fill="FFFFFF" w:themeFill="background1"/>
            <w:vAlign w:val="center"/>
          </w:tcPr>
          <w:p w14:paraId="4CE219C1" w14:textId="0E03F5AD" w:rsidR="00572DB4" w:rsidRPr="00E660E1" w:rsidRDefault="00572DB4" w:rsidP="00572DB4">
            <w:pPr>
              <w:autoSpaceDE w:val="0"/>
              <w:autoSpaceDN w:val="0"/>
              <w:adjustRightInd w:val="0"/>
              <w:ind w:left="-39" w:right="-54"/>
              <w:rPr>
                <w:rFonts w:cs="Open Sans"/>
                <w:bCs/>
                <w:sz w:val="20"/>
                <w:szCs w:val="20"/>
              </w:rPr>
            </w:pPr>
            <w:r w:rsidRPr="00E660E1">
              <w:rPr>
                <w:rFonts w:cs="Open Sans"/>
                <w:bCs/>
                <w:sz w:val="20"/>
                <w:szCs w:val="20"/>
              </w:rPr>
              <w:t>Describe the roles of leaders during World War II, including the significance of:</w:t>
            </w:r>
          </w:p>
        </w:tc>
        <w:tc>
          <w:tcPr>
            <w:tcW w:w="328" w:type="pct"/>
            <w:vMerge w:val="restart"/>
            <w:tcBorders>
              <w:left w:val="single" w:sz="12" w:space="0" w:color="auto"/>
            </w:tcBorders>
            <w:shd w:val="clear" w:color="auto" w:fill="FFFFFF" w:themeFill="background1"/>
          </w:tcPr>
          <w:p w14:paraId="1902DACE" w14:textId="24F16E2E"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vMerge w:val="restart"/>
            <w:shd w:val="clear" w:color="auto" w:fill="FFFFFF" w:themeFill="background1"/>
          </w:tcPr>
          <w:p w14:paraId="1D90D493" w14:textId="77777777" w:rsidR="00572DB4" w:rsidRPr="00E660E1" w:rsidRDefault="00572DB4" w:rsidP="00572DB4">
            <w:pPr>
              <w:keepNext/>
              <w:jc w:val="center"/>
              <w:rPr>
                <w:rFonts w:cs="Open Sans"/>
                <w:b/>
                <w:sz w:val="20"/>
                <w:szCs w:val="20"/>
              </w:rPr>
            </w:pPr>
          </w:p>
        </w:tc>
        <w:tc>
          <w:tcPr>
            <w:tcW w:w="1612" w:type="pct"/>
            <w:vMerge w:val="restart"/>
            <w:shd w:val="clear" w:color="auto" w:fill="FFFFFF" w:themeFill="background1"/>
          </w:tcPr>
          <w:p w14:paraId="50BEA308" w14:textId="64337EBE" w:rsidR="00572DB4" w:rsidRPr="00E660E1" w:rsidRDefault="00945E1E" w:rsidP="006322AC">
            <w:pPr>
              <w:keepNext/>
              <w:rPr>
                <w:rFonts w:cs="Open Sans"/>
                <w:sz w:val="20"/>
                <w:szCs w:val="20"/>
              </w:rPr>
            </w:pPr>
            <w:r>
              <w:rPr>
                <w:rFonts w:cs="Open Sans"/>
                <w:sz w:val="20"/>
                <w:szCs w:val="20"/>
              </w:rPr>
              <w:t xml:space="preserve">Examples supporting standard 48 </w:t>
            </w:r>
            <w:r w:rsidR="00572DB4" w:rsidRPr="00E660E1">
              <w:rPr>
                <w:rFonts w:cs="Open Sans"/>
                <w:sz w:val="20"/>
                <w:szCs w:val="20"/>
              </w:rPr>
              <w:t xml:space="preserve">can be located within </w:t>
            </w:r>
          </w:p>
          <w:p w14:paraId="33A346B5" w14:textId="77777777" w:rsidR="00B03E84" w:rsidRPr="00E660E1" w:rsidRDefault="00B03E84" w:rsidP="006322AC">
            <w:pPr>
              <w:keepNext/>
              <w:rPr>
                <w:rFonts w:cs="Open Sans"/>
                <w:sz w:val="20"/>
                <w:szCs w:val="20"/>
              </w:rPr>
            </w:pPr>
          </w:p>
          <w:p w14:paraId="3CC879D5" w14:textId="1A50C041" w:rsidR="00863B12" w:rsidRDefault="00863B12" w:rsidP="00B03E84">
            <w:pPr>
              <w:keepNext/>
              <w:rPr>
                <w:rFonts w:cs="Open Sans"/>
                <w:sz w:val="20"/>
                <w:szCs w:val="20"/>
              </w:rPr>
            </w:pPr>
            <w:r>
              <w:rPr>
                <w:rFonts w:cs="Open Sans"/>
                <w:sz w:val="20"/>
                <w:szCs w:val="20"/>
              </w:rPr>
              <w:t>Topic 8: The World Between the Wars</w:t>
            </w:r>
          </w:p>
          <w:p w14:paraId="5C223AA7" w14:textId="55C334AB" w:rsidR="00DB0A8C" w:rsidRDefault="00B03E84" w:rsidP="00B03E84">
            <w:pPr>
              <w:keepNext/>
              <w:rPr>
                <w:rFonts w:cs="Open Sans"/>
                <w:sz w:val="20"/>
                <w:szCs w:val="20"/>
              </w:rPr>
            </w:pPr>
            <w:r w:rsidRPr="00E660E1">
              <w:rPr>
                <w:rFonts w:cs="Open Sans"/>
                <w:sz w:val="20"/>
                <w:szCs w:val="20"/>
              </w:rPr>
              <w:t>Fascism Emerges in Eur</w:t>
            </w:r>
            <w:r w:rsidR="00DB0A8C">
              <w:rPr>
                <w:rFonts w:cs="Open Sans"/>
                <w:sz w:val="20"/>
                <w:szCs w:val="20"/>
              </w:rPr>
              <w:t xml:space="preserve">ope 435-438 </w:t>
            </w:r>
          </w:p>
          <w:p w14:paraId="6975BADC" w14:textId="06A752DA" w:rsidR="00DB0A8C" w:rsidRDefault="00DB0A8C" w:rsidP="00B03E84">
            <w:pPr>
              <w:keepNext/>
              <w:rPr>
                <w:rFonts w:cs="Open Sans"/>
                <w:sz w:val="20"/>
                <w:szCs w:val="20"/>
              </w:rPr>
            </w:pPr>
            <w:r>
              <w:rPr>
                <w:rFonts w:cs="Open Sans"/>
                <w:sz w:val="20"/>
                <w:szCs w:val="20"/>
              </w:rPr>
              <w:t>The Soviet Union Under Stalin 439-446</w:t>
            </w:r>
            <w:r w:rsidR="00B03E84" w:rsidRPr="00E660E1">
              <w:rPr>
                <w:rFonts w:cs="Open Sans"/>
                <w:sz w:val="20"/>
                <w:szCs w:val="20"/>
              </w:rPr>
              <w:t xml:space="preserve"> </w:t>
            </w:r>
          </w:p>
          <w:p w14:paraId="77DB03C4" w14:textId="4A48E493" w:rsidR="00DB0A8C" w:rsidRDefault="00DB0A8C" w:rsidP="00B03E84">
            <w:pPr>
              <w:keepNext/>
              <w:rPr>
                <w:rFonts w:cs="Open Sans"/>
                <w:sz w:val="20"/>
                <w:szCs w:val="20"/>
              </w:rPr>
            </w:pPr>
            <w:r>
              <w:rPr>
                <w:rFonts w:cs="Open Sans"/>
                <w:sz w:val="20"/>
                <w:szCs w:val="20"/>
              </w:rPr>
              <w:t xml:space="preserve">The Rise of Nazi Germany 447-452 </w:t>
            </w:r>
          </w:p>
          <w:p w14:paraId="5837C6AB" w14:textId="4A13E23C" w:rsidR="00B03E84" w:rsidRPr="00E660E1" w:rsidRDefault="00DB0A8C" w:rsidP="00B03E84">
            <w:pPr>
              <w:keepNext/>
              <w:rPr>
                <w:rFonts w:cs="Open Sans"/>
                <w:sz w:val="20"/>
                <w:szCs w:val="20"/>
              </w:rPr>
            </w:pPr>
            <w:r>
              <w:rPr>
                <w:rFonts w:cs="Open Sans"/>
                <w:sz w:val="20"/>
                <w:szCs w:val="20"/>
              </w:rPr>
              <w:t xml:space="preserve">Acts of Aggression </w:t>
            </w:r>
            <w:r w:rsidR="00B03E84" w:rsidRPr="00E660E1">
              <w:rPr>
                <w:rFonts w:cs="Open Sans"/>
                <w:sz w:val="20"/>
                <w:szCs w:val="20"/>
              </w:rPr>
              <w:t>462</w:t>
            </w:r>
          </w:p>
        </w:tc>
      </w:tr>
      <w:tr w:rsidR="00572DB4" w:rsidRPr="00E660E1" w14:paraId="33C3FA9C" w14:textId="77777777" w:rsidTr="00572DB4">
        <w:trPr>
          <w:cantSplit/>
          <w:trHeight w:val="673"/>
          <w:jc w:val="center"/>
        </w:trPr>
        <w:tc>
          <w:tcPr>
            <w:tcW w:w="507" w:type="pct"/>
            <w:vMerge/>
            <w:shd w:val="clear" w:color="auto" w:fill="FFFFFF" w:themeFill="background1"/>
            <w:vAlign w:val="center"/>
          </w:tcPr>
          <w:p w14:paraId="2360E908" w14:textId="77777777" w:rsidR="00572DB4" w:rsidRPr="00E660E1" w:rsidRDefault="00572DB4" w:rsidP="00572DB4">
            <w:pPr>
              <w:autoSpaceDE w:val="0"/>
              <w:autoSpaceDN w:val="0"/>
              <w:adjustRightInd w:val="0"/>
              <w:ind w:left="-120" w:right="-46"/>
              <w:jc w:val="center"/>
              <w:rPr>
                <w:rFonts w:cs="Open Sans"/>
                <w:bCs/>
                <w:sz w:val="20"/>
                <w:szCs w:val="20"/>
              </w:rPr>
            </w:pPr>
          </w:p>
        </w:tc>
        <w:tc>
          <w:tcPr>
            <w:tcW w:w="1122" w:type="pct"/>
            <w:tcBorders>
              <w:top w:val="nil"/>
              <w:right w:val="nil"/>
            </w:tcBorders>
            <w:shd w:val="clear" w:color="auto" w:fill="FFFFFF" w:themeFill="background1"/>
            <w:vAlign w:val="center"/>
          </w:tcPr>
          <w:p w14:paraId="17AF22A3" w14:textId="737170F7"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Winston Churchill</w:t>
            </w:r>
          </w:p>
          <w:p w14:paraId="34D083D5" w14:textId="6207A013"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Adolf Hitler</w:t>
            </w:r>
          </w:p>
          <w:p w14:paraId="3E5E5A32" w14:textId="5994EBEB"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Benito Mussolini</w:t>
            </w:r>
          </w:p>
          <w:p w14:paraId="638DFDC3" w14:textId="412B693E"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President Franklin D. Roosevelt</w:t>
            </w:r>
          </w:p>
        </w:tc>
        <w:tc>
          <w:tcPr>
            <w:tcW w:w="1124" w:type="pct"/>
            <w:tcBorders>
              <w:top w:val="nil"/>
              <w:left w:val="nil"/>
              <w:right w:val="single" w:sz="12" w:space="0" w:color="auto"/>
            </w:tcBorders>
            <w:shd w:val="clear" w:color="auto" w:fill="FFFFFF" w:themeFill="background1"/>
            <w:vAlign w:val="center"/>
          </w:tcPr>
          <w:p w14:paraId="1CB8D02E" w14:textId="497D0D71"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Joseph Stalin</w:t>
            </w:r>
          </w:p>
          <w:p w14:paraId="79172689" w14:textId="5D7979CC"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Hideki Tojo</w:t>
            </w:r>
          </w:p>
          <w:p w14:paraId="57D8A0E3" w14:textId="18426778" w:rsidR="00572DB4" w:rsidRPr="00E660E1" w:rsidRDefault="00572DB4" w:rsidP="00572DB4">
            <w:pPr>
              <w:pStyle w:val="ListParagraph"/>
              <w:numPr>
                <w:ilvl w:val="0"/>
                <w:numId w:val="43"/>
              </w:numPr>
              <w:autoSpaceDE w:val="0"/>
              <w:autoSpaceDN w:val="0"/>
              <w:adjustRightInd w:val="0"/>
              <w:ind w:right="-54"/>
              <w:rPr>
                <w:rFonts w:cs="Open Sans"/>
                <w:bCs/>
                <w:sz w:val="20"/>
                <w:szCs w:val="20"/>
              </w:rPr>
            </w:pPr>
            <w:r w:rsidRPr="00E660E1">
              <w:rPr>
                <w:rFonts w:cs="Open Sans"/>
                <w:bCs/>
                <w:sz w:val="20"/>
                <w:szCs w:val="20"/>
              </w:rPr>
              <w:t>President Harry S. Truman</w:t>
            </w:r>
          </w:p>
        </w:tc>
        <w:tc>
          <w:tcPr>
            <w:tcW w:w="328" w:type="pct"/>
            <w:vMerge/>
            <w:tcBorders>
              <w:left w:val="single" w:sz="12" w:space="0" w:color="auto"/>
            </w:tcBorders>
            <w:shd w:val="clear" w:color="auto" w:fill="FFFFFF" w:themeFill="background1"/>
          </w:tcPr>
          <w:p w14:paraId="2CA0FB29" w14:textId="77777777" w:rsidR="00572DB4" w:rsidRPr="00E660E1" w:rsidRDefault="00572DB4" w:rsidP="00572DB4">
            <w:pPr>
              <w:keepNext/>
              <w:jc w:val="center"/>
              <w:rPr>
                <w:rFonts w:cs="Open Sans"/>
                <w:b/>
                <w:sz w:val="20"/>
                <w:szCs w:val="20"/>
              </w:rPr>
            </w:pPr>
          </w:p>
        </w:tc>
        <w:tc>
          <w:tcPr>
            <w:tcW w:w="309" w:type="pct"/>
            <w:vMerge/>
            <w:shd w:val="clear" w:color="auto" w:fill="FFFFFF" w:themeFill="background1"/>
          </w:tcPr>
          <w:p w14:paraId="36D00D71" w14:textId="77777777" w:rsidR="00572DB4" w:rsidRPr="00E660E1" w:rsidRDefault="00572DB4" w:rsidP="00572DB4">
            <w:pPr>
              <w:keepNext/>
              <w:jc w:val="center"/>
              <w:rPr>
                <w:rFonts w:cs="Open Sans"/>
                <w:b/>
                <w:sz w:val="20"/>
                <w:szCs w:val="20"/>
              </w:rPr>
            </w:pPr>
          </w:p>
        </w:tc>
        <w:tc>
          <w:tcPr>
            <w:tcW w:w="1612" w:type="pct"/>
            <w:vMerge/>
            <w:shd w:val="clear" w:color="auto" w:fill="FFFFFF" w:themeFill="background1"/>
          </w:tcPr>
          <w:p w14:paraId="66A06EB5" w14:textId="77777777" w:rsidR="00572DB4" w:rsidRPr="00E660E1" w:rsidRDefault="00572DB4" w:rsidP="00572DB4">
            <w:pPr>
              <w:keepNext/>
              <w:jc w:val="center"/>
              <w:rPr>
                <w:rFonts w:cs="Open Sans"/>
                <w:sz w:val="20"/>
                <w:szCs w:val="20"/>
              </w:rPr>
            </w:pPr>
          </w:p>
        </w:tc>
      </w:tr>
      <w:tr w:rsidR="00572DB4" w:rsidRPr="00E660E1" w14:paraId="51B7D33D" w14:textId="77777777" w:rsidTr="00572DB4">
        <w:trPr>
          <w:cantSplit/>
          <w:trHeight w:val="1080"/>
          <w:jc w:val="center"/>
        </w:trPr>
        <w:tc>
          <w:tcPr>
            <w:tcW w:w="507" w:type="pct"/>
            <w:shd w:val="clear" w:color="auto" w:fill="FFFFFF" w:themeFill="background1"/>
            <w:vAlign w:val="center"/>
          </w:tcPr>
          <w:p w14:paraId="10837F20" w14:textId="3EE12D20"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W.49</w:t>
            </w:r>
          </w:p>
        </w:tc>
        <w:tc>
          <w:tcPr>
            <w:tcW w:w="2245" w:type="pct"/>
            <w:gridSpan w:val="2"/>
            <w:tcBorders>
              <w:right w:val="single" w:sz="12" w:space="0" w:color="auto"/>
            </w:tcBorders>
            <w:shd w:val="clear" w:color="auto" w:fill="FFFFFF" w:themeFill="background1"/>
            <w:vAlign w:val="center"/>
          </w:tcPr>
          <w:p w14:paraId="1FB0A10E" w14:textId="5F8D0714" w:rsidR="00572DB4" w:rsidRPr="00E660E1" w:rsidRDefault="00572DB4" w:rsidP="00572DB4">
            <w:pPr>
              <w:autoSpaceDE w:val="0"/>
              <w:autoSpaceDN w:val="0"/>
              <w:adjustRightInd w:val="0"/>
              <w:ind w:right="-54"/>
              <w:rPr>
                <w:rFonts w:cs="Open Sans"/>
                <w:bCs/>
                <w:sz w:val="20"/>
                <w:szCs w:val="20"/>
              </w:rPr>
            </w:pPr>
            <w:r w:rsidRPr="00E660E1">
              <w:rPr>
                <w:rFonts w:cs="Open Sans"/>
                <w:sz w:val="20"/>
                <w:szCs w:val="20"/>
              </w:rPr>
              <w:t>Describe the persecution of Jews and other targeted groups in Europe leading up to World War II, and explain why many people were unable to leave and their efforts to resist persecution.</w:t>
            </w:r>
          </w:p>
        </w:tc>
        <w:tc>
          <w:tcPr>
            <w:tcW w:w="328" w:type="pct"/>
            <w:tcBorders>
              <w:left w:val="single" w:sz="12" w:space="0" w:color="auto"/>
            </w:tcBorders>
            <w:shd w:val="clear" w:color="auto" w:fill="FFFFFF" w:themeFill="background1"/>
          </w:tcPr>
          <w:p w14:paraId="561F6095" w14:textId="5BD880BC"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CC91B3C"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3605CE0A" w14:textId="31BCF191" w:rsidR="00572DB4" w:rsidRPr="00E660E1" w:rsidRDefault="00945E1E" w:rsidP="006322AC">
            <w:pPr>
              <w:keepNext/>
              <w:rPr>
                <w:rFonts w:cs="Open Sans"/>
                <w:sz w:val="20"/>
                <w:szCs w:val="20"/>
              </w:rPr>
            </w:pPr>
            <w:r>
              <w:rPr>
                <w:rFonts w:cs="Open Sans"/>
                <w:sz w:val="20"/>
                <w:szCs w:val="20"/>
              </w:rPr>
              <w:t xml:space="preserve">Examples supporting standard 49 </w:t>
            </w:r>
            <w:r w:rsidR="00572DB4" w:rsidRPr="00E660E1">
              <w:rPr>
                <w:rFonts w:cs="Open Sans"/>
                <w:sz w:val="20"/>
                <w:szCs w:val="20"/>
              </w:rPr>
              <w:t xml:space="preserve">can be located within </w:t>
            </w:r>
          </w:p>
          <w:p w14:paraId="29710CA0" w14:textId="1BD2AEB8" w:rsidR="00B03E84" w:rsidRDefault="00B03E84" w:rsidP="006322AC">
            <w:pPr>
              <w:keepNext/>
              <w:rPr>
                <w:rFonts w:cs="Open Sans"/>
                <w:sz w:val="20"/>
                <w:szCs w:val="20"/>
              </w:rPr>
            </w:pPr>
          </w:p>
          <w:p w14:paraId="05B85348" w14:textId="77777777" w:rsidR="00990F2D" w:rsidRDefault="00990F2D" w:rsidP="00990F2D">
            <w:pPr>
              <w:keepNext/>
              <w:rPr>
                <w:rFonts w:cs="Open Sans"/>
                <w:sz w:val="20"/>
                <w:szCs w:val="20"/>
              </w:rPr>
            </w:pPr>
            <w:r>
              <w:rPr>
                <w:rFonts w:cs="Open Sans"/>
                <w:sz w:val="20"/>
                <w:szCs w:val="20"/>
              </w:rPr>
              <w:t>Topic 8: The World Between the Wars</w:t>
            </w:r>
          </w:p>
          <w:p w14:paraId="5FF6FE11" w14:textId="2142B1AA" w:rsidR="00990F2D" w:rsidRPr="00E660E1" w:rsidRDefault="00990F2D" w:rsidP="006322AC">
            <w:pPr>
              <w:keepNext/>
              <w:rPr>
                <w:rFonts w:cs="Open Sans"/>
                <w:sz w:val="20"/>
                <w:szCs w:val="20"/>
              </w:rPr>
            </w:pPr>
            <w:r>
              <w:rPr>
                <w:rFonts w:cs="Open Sans"/>
                <w:sz w:val="20"/>
                <w:szCs w:val="20"/>
              </w:rPr>
              <w:t xml:space="preserve">The Rise of Nazi </w:t>
            </w:r>
            <w:r w:rsidR="00461045">
              <w:rPr>
                <w:rFonts w:cs="Open Sans"/>
                <w:sz w:val="20"/>
                <w:szCs w:val="20"/>
              </w:rPr>
              <w:t>Germany</w:t>
            </w:r>
          </w:p>
          <w:p w14:paraId="72C0E8CE" w14:textId="02410081" w:rsidR="00990F2D" w:rsidRDefault="00990F2D" w:rsidP="00B03E84">
            <w:pPr>
              <w:keepNext/>
              <w:rPr>
                <w:rFonts w:cs="Open Sans"/>
                <w:sz w:val="20"/>
                <w:szCs w:val="20"/>
              </w:rPr>
            </w:pPr>
            <w:r>
              <w:rPr>
                <w:rFonts w:cs="Open Sans"/>
                <w:sz w:val="20"/>
                <w:szCs w:val="20"/>
              </w:rPr>
              <w:t xml:space="preserve">Hitler Leads the Nazi Party 449 </w:t>
            </w:r>
          </w:p>
          <w:p w14:paraId="68F53DAB" w14:textId="4D23D576" w:rsidR="00990F2D" w:rsidRDefault="00990F2D" w:rsidP="00B03E84">
            <w:pPr>
              <w:keepNext/>
              <w:rPr>
                <w:rFonts w:cs="Open Sans"/>
                <w:sz w:val="20"/>
                <w:szCs w:val="20"/>
              </w:rPr>
            </w:pPr>
            <w:r>
              <w:rPr>
                <w:rFonts w:cs="Open Sans"/>
                <w:sz w:val="20"/>
                <w:szCs w:val="20"/>
              </w:rPr>
              <w:t>The Third Reich 459-460</w:t>
            </w:r>
          </w:p>
          <w:p w14:paraId="4ED994DD" w14:textId="4D32605C" w:rsidR="00990F2D" w:rsidRDefault="00B03E84" w:rsidP="00B03E84">
            <w:pPr>
              <w:keepNext/>
              <w:rPr>
                <w:rFonts w:cs="Open Sans"/>
                <w:sz w:val="20"/>
                <w:szCs w:val="20"/>
              </w:rPr>
            </w:pPr>
            <w:r w:rsidRPr="00E660E1">
              <w:rPr>
                <w:rFonts w:cs="Open Sans"/>
                <w:sz w:val="20"/>
                <w:szCs w:val="20"/>
              </w:rPr>
              <w:t>Authoritar</w:t>
            </w:r>
            <w:r w:rsidR="00990F2D">
              <w:rPr>
                <w:rFonts w:cs="Open Sans"/>
                <w:sz w:val="20"/>
                <w:szCs w:val="20"/>
              </w:rPr>
              <w:t xml:space="preserve">ian Rule in Eastern Europe 451-452 </w:t>
            </w:r>
          </w:p>
          <w:p w14:paraId="20A78BF4" w14:textId="710168E0" w:rsidR="00990F2D" w:rsidRDefault="00990F2D" w:rsidP="00B03E84">
            <w:pPr>
              <w:keepNext/>
              <w:rPr>
                <w:rFonts w:cs="Open Sans"/>
                <w:sz w:val="20"/>
                <w:szCs w:val="20"/>
              </w:rPr>
            </w:pPr>
          </w:p>
          <w:p w14:paraId="3C51B0F3" w14:textId="2D28594D" w:rsidR="00990F2D" w:rsidRDefault="00990F2D" w:rsidP="00B03E84">
            <w:pPr>
              <w:keepNext/>
              <w:rPr>
                <w:rFonts w:cs="Open Sans"/>
                <w:sz w:val="20"/>
                <w:szCs w:val="20"/>
              </w:rPr>
            </w:pPr>
            <w:r>
              <w:rPr>
                <w:rFonts w:cs="Open Sans"/>
                <w:sz w:val="20"/>
                <w:szCs w:val="20"/>
              </w:rPr>
              <w:t>Topic 9: World War II</w:t>
            </w:r>
          </w:p>
          <w:p w14:paraId="5E21456C" w14:textId="3E1164B8" w:rsidR="00990F2D" w:rsidRDefault="00990F2D" w:rsidP="00B03E84">
            <w:pPr>
              <w:keepNext/>
              <w:rPr>
                <w:rFonts w:cs="Open Sans"/>
                <w:sz w:val="20"/>
                <w:szCs w:val="20"/>
              </w:rPr>
            </w:pPr>
            <w:r>
              <w:rPr>
                <w:rFonts w:cs="Open Sans"/>
                <w:sz w:val="20"/>
                <w:szCs w:val="20"/>
              </w:rPr>
              <w:t>The Holocaust</w:t>
            </w:r>
          </w:p>
          <w:p w14:paraId="1A267DE1" w14:textId="5530DEA0" w:rsidR="00B03E84" w:rsidRPr="00E660E1" w:rsidRDefault="00990F2D" w:rsidP="00B03E84">
            <w:pPr>
              <w:keepNext/>
              <w:rPr>
                <w:rFonts w:cs="Open Sans"/>
                <w:sz w:val="20"/>
                <w:szCs w:val="20"/>
              </w:rPr>
            </w:pPr>
            <w:r>
              <w:rPr>
                <w:rFonts w:cs="Open Sans"/>
                <w:sz w:val="20"/>
                <w:szCs w:val="20"/>
              </w:rPr>
              <w:t xml:space="preserve">Early Persecution </w:t>
            </w:r>
            <w:r w:rsidR="00B03E84" w:rsidRPr="00E660E1">
              <w:rPr>
                <w:rFonts w:cs="Open Sans"/>
                <w:sz w:val="20"/>
                <w:szCs w:val="20"/>
              </w:rPr>
              <w:t>472</w:t>
            </w:r>
          </w:p>
        </w:tc>
      </w:tr>
      <w:tr w:rsidR="00572DB4" w:rsidRPr="00E660E1" w14:paraId="6D972BF6" w14:textId="77777777" w:rsidTr="00572DB4">
        <w:trPr>
          <w:cantSplit/>
          <w:trHeight w:val="1080"/>
          <w:jc w:val="center"/>
        </w:trPr>
        <w:tc>
          <w:tcPr>
            <w:tcW w:w="507" w:type="pct"/>
            <w:shd w:val="clear" w:color="auto" w:fill="FFFFFF" w:themeFill="background1"/>
            <w:vAlign w:val="center"/>
          </w:tcPr>
          <w:p w14:paraId="50E95607" w14:textId="40557E08"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W.50</w:t>
            </w:r>
          </w:p>
        </w:tc>
        <w:tc>
          <w:tcPr>
            <w:tcW w:w="2245" w:type="pct"/>
            <w:gridSpan w:val="2"/>
            <w:tcBorders>
              <w:bottom w:val="single" w:sz="4" w:space="0" w:color="auto"/>
              <w:right w:val="single" w:sz="12" w:space="0" w:color="auto"/>
            </w:tcBorders>
            <w:shd w:val="clear" w:color="auto" w:fill="FFFFFF" w:themeFill="background1"/>
            <w:vAlign w:val="center"/>
          </w:tcPr>
          <w:p w14:paraId="22961C5E" w14:textId="2AD0C4BC"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 xml:space="preserve">Explain the state-sponsored mass murder of the Jews in Nazi-controlled lands, and describe the varied experiences of Holocaust survivors and victims. </w:t>
            </w:r>
          </w:p>
        </w:tc>
        <w:tc>
          <w:tcPr>
            <w:tcW w:w="328" w:type="pct"/>
            <w:tcBorders>
              <w:left w:val="single" w:sz="12" w:space="0" w:color="auto"/>
            </w:tcBorders>
            <w:shd w:val="clear" w:color="auto" w:fill="FFFFFF" w:themeFill="background1"/>
          </w:tcPr>
          <w:p w14:paraId="73CB031C" w14:textId="3FCA13C6"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4E433585"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0D84585E" w14:textId="4A940B8F" w:rsidR="00572DB4" w:rsidRPr="00E660E1" w:rsidRDefault="00572DB4" w:rsidP="006322AC">
            <w:pPr>
              <w:keepNext/>
              <w:rPr>
                <w:rFonts w:cs="Open Sans"/>
                <w:sz w:val="20"/>
                <w:szCs w:val="20"/>
              </w:rPr>
            </w:pPr>
            <w:r w:rsidRPr="00E660E1">
              <w:rPr>
                <w:rFonts w:cs="Open Sans"/>
                <w:sz w:val="20"/>
                <w:szCs w:val="20"/>
              </w:rPr>
              <w:t>Examples supporting st</w:t>
            </w:r>
            <w:r w:rsidR="00945E1E">
              <w:rPr>
                <w:rFonts w:cs="Open Sans"/>
                <w:sz w:val="20"/>
                <w:szCs w:val="20"/>
              </w:rPr>
              <w:t>andard 50</w:t>
            </w:r>
            <w:r w:rsidRPr="00E660E1">
              <w:rPr>
                <w:rFonts w:cs="Open Sans"/>
                <w:sz w:val="20"/>
                <w:szCs w:val="20"/>
              </w:rPr>
              <w:t xml:space="preserve"> can be located within </w:t>
            </w:r>
          </w:p>
          <w:p w14:paraId="0ABD6AFB" w14:textId="77777777" w:rsidR="00B03E84" w:rsidRPr="00E660E1" w:rsidRDefault="00B03E84" w:rsidP="006322AC">
            <w:pPr>
              <w:keepNext/>
              <w:rPr>
                <w:rFonts w:cs="Open Sans"/>
                <w:sz w:val="20"/>
                <w:szCs w:val="20"/>
              </w:rPr>
            </w:pPr>
          </w:p>
          <w:p w14:paraId="38A459A9" w14:textId="4DD79D76" w:rsidR="00C86ED4" w:rsidRDefault="00C86ED4" w:rsidP="00B03E84">
            <w:pPr>
              <w:keepNext/>
              <w:rPr>
                <w:rFonts w:cs="Open Sans"/>
                <w:sz w:val="20"/>
                <w:szCs w:val="20"/>
              </w:rPr>
            </w:pPr>
            <w:r>
              <w:rPr>
                <w:rFonts w:cs="Open Sans"/>
                <w:sz w:val="20"/>
                <w:szCs w:val="20"/>
              </w:rPr>
              <w:t>Topic 9: World War II</w:t>
            </w:r>
          </w:p>
          <w:p w14:paraId="0368FBF9" w14:textId="30689EE4" w:rsidR="00B03E84" w:rsidRPr="00E660E1" w:rsidRDefault="00C86ED4" w:rsidP="00B03E84">
            <w:pPr>
              <w:keepNext/>
              <w:rPr>
                <w:rFonts w:cs="Open Sans"/>
                <w:sz w:val="20"/>
                <w:szCs w:val="20"/>
              </w:rPr>
            </w:pPr>
            <w:r>
              <w:rPr>
                <w:rFonts w:cs="Open Sans"/>
                <w:sz w:val="20"/>
                <w:szCs w:val="20"/>
              </w:rPr>
              <w:t>The Holocaust 472-</w:t>
            </w:r>
            <w:r w:rsidR="00B03E84" w:rsidRPr="00E660E1">
              <w:rPr>
                <w:rFonts w:cs="Open Sans"/>
                <w:sz w:val="20"/>
                <w:szCs w:val="20"/>
              </w:rPr>
              <w:t>477</w:t>
            </w:r>
          </w:p>
        </w:tc>
      </w:tr>
      <w:tr w:rsidR="008E4E07" w:rsidRPr="00E660E1" w14:paraId="32AA58D0" w14:textId="77777777" w:rsidTr="00933D9A">
        <w:trPr>
          <w:cantSplit/>
          <w:trHeight w:val="1178"/>
          <w:jc w:val="center"/>
        </w:trPr>
        <w:tc>
          <w:tcPr>
            <w:tcW w:w="5000" w:type="pct"/>
            <w:gridSpan w:val="6"/>
            <w:shd w:val="clear" w:color="auto" w:fill="FFFFFF" w:themeFill="background1"/>
            <w:vAlign w:val="center"/>
          </w:tcPr>
          <w:p w14:paraId="2D66A250" w14:textId="77777777" w:rsidR="008E4E07" w:rsidRPr="00E660E1" w:rsidRDefault="008E4E07" w:rsidP="008E4E07">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4E857004" w14:textId="77777777" w:rsidR="008E4E07" w:rsidRPr="00E660E1" w:rsidRDefault="008E4E07" w:rsidP="008E4E07">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person or thing is a part of a group</w:t>
            </w:r>
          </w:p>
          <w:p w14:paraId="65BA2F02" w14:textId="70271773" w:rsidR="00933D9A" w:rsidRPr="00E660E1" w:rsidRDefault="00933D9A" w:rsidP="008E4E07">
            <w:pPr>
              <w:pStyle w:val="NoSpacing"/>
              <w:ind w:left="720"/>
              <w:rPr>
                <w:rFonts w:cs="Open Sans"/>
                <w:i/>
                <w:sz w:val="20"/>
                <w:szCs w:val="20"/>
                <w:highlight w:val="yellow"/>
              </w:rPr>
            </w:pPr>
            <w:r w:rsidRPr="00E660E1">
              <w:rPr>
                <w:rFonts w:cs="Open Sans"/>
                <w:b/>
                <w:i/>
                <w:sz w:val="20"/>
                <w:szCs w:val="20"/>
                <w:highlight w:val="yellow"/>
              </w:rPr>
              <w:t>e.g.:</w:t>
            </w:r>
            <w:r w:rsidRPr="00E660E1">
              <w:rPr>
                <w:rFonts w:cs="Open Sans"/>
                <w:i/>
                <w:sz w:val="20"/>
                <w:szCs w:val="20"/>
                <w:highlight w:val="yellow"/>
              </w:rPr>
              <w:t xml:space="preserve"> “for example”; examples that could be used, but examples are not limited to those listed</w:t>
            </w:r>
          </w:p>
        </w:tc>
      </w:tr>
      <w:tr w:rsidR="00572DB4" w:rsidRPr="00E660E1" w14:paraId="615A5E65" w14:textId="77777777" w:rsidTr="00572DB4">
        <w:trPr>
          <w:cantSplit/>
          <w:trHeight w:val="1080"/>
          <w:jc w:val="center"/>
        </w:trPr>
        <w:tc>
          <w:tcPr>
            <w:tcW w:w="507" w:type="pct"/>
            <w:shd w:val="clear" w:color="auto" w:fill="FFFFFF" w:themeFill="background1"/>
            <w:vAlign w:val="center"/>
          </w:tcPr>
          <w:p w14:paraId="7E79B2FE" w14:textId="4FACE8B3"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W.51</w:t>
            </w:r>
          </w:p>
        </w:tc>
        <w:tc>
          <w:tcPr>
            <w:tcW w:w="2245" w:type="pct"/>
            <w:gridSpan w:val="2"/>
            <w:tcBorders>
              <w:right w:val="single" w:sz="12" w:space="0" w:color="auto"/>
            </w:tcBorders>
            <w:shd w:val="clear" w:color="auto" w:fill="FFFFFF" w:themeFill="background1"/>
            <w:vAlign w:val="center"/>
          </w:tcPr>
          <w:p w14:paraId="05D76280" w14:textId="3767FAC9"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Explain the decisions made in the Atlantic Charter and at the Tehran, Yalta, and Potsdam Conferences.</w:t>
            </w:r>
          </w:p>
        </w:tc>
        <w:tc>
          <w:tcPr>
            <w:tcW w:w="328" w:type="pct"/>
            <w:tcBorders>
              <w:left w:val="single" w:sz="12" w:space="0" w:color="auto"/>
            </w:tcBorders>
            <w:shd w:val="clear" w:color="auto" w:fill="FFFFFF" w:themeFill="background1"/>
          </w:tcPr>
          <w:p w14:paraId="32EA8472" w14:textId="2E815523"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9E7C8E0"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5E117481" w14:textId="157A33B2" w:rsidR="00572DB4" w:rsidRPr="00E660E1" w:rsidRDefault="00945E1E" w:rsidP="006322AC">
            <w:pPr>
              <w:keepNext/>
              <w:rPr>
                <w:rFonts w:cs="Open Sans"/>
                <w:sz w:val="20"/>
                <w:szCs w:val="20"/>
              </w:rPr>
            </w:pPr>
            <w:r>
              <w:rPr>
                <w:rFonts w:cs="Open Sans"/>
                <w:sz w:val="20"/>
                <w:szCs w:val="20"/>
              </w:rPr>
              <w:t>Examples supporting standard 51</w:t>
            </w:r>
            <w:r w:rsidR="00572DB4" w:rsidRPr="00E660E1">
              <w:rPr>
                <w:rFonts w:cs="Open Sans"/>
                <w:sz w:val="20"/>
                <w:szCs w:val="20"/>
              </w:rPr>
              <w:t xml:space="preserve"> can be located within </w:t>
            </w:r>
          </w:p>
          <w:p w14:paraId="51314272" w14:textId="77777777" w:rsidR="00B03E84" w:rsidRPr="00E660E1" w:rsidRDefault="00B03E84" w:rsidP="006322AC">
            <w:pPr>
              <w:keepNext/>
              <w:rPr>
                <w:rFonts w:cs="Open Sans"/>
                <w:sz w:val="20"/>
                <w:szCs w:val="20"/>
              </w:rPr>
            </w:pPr>
          </w:p>
          <w:p w14:paraId="61F43D94" w14:textId="3922F486" w:rsidR="00B45F63" w:rsidRDefault="00B45F63" w:rsidP="00B03E84">
            <w:pPr>
              <w:keepNext/>
              <w:rPr>
                <w:rFonts w:cs="Open Sans"/>
                <w:sz w:val="20"/>
                <w:szCs w:val="20"/>
              </w:rPr>
            </w:pPr>
            <w:r>
              <w:rPr>
                <w:rFonts w:cs="Open Sans"/>
                <w:sz w:val="20"/>
                <w:szCs w:val="20"/>
              </w:rPr>
              <w:t>Topic 9: World War II</w:t>
            </w:r>
          </w:p>
          <w:p w14:paraId="6D9DDD84" w14:textId="14C70C48" w:rsidR="00B45F63" w:rsidRDefault="00B45F63" w:rsidP="00B03E84">
            <w:pPr>
              <w:keepNext/>
              <w:rPr>
                <w:rFonts w:cs="Open Sans"/>
                <w:sz w:val="20"/>
                <w:szCs w:val="20"/>
              </w:rPr>
            </w:pPr>
            <w:r>
              <w:rPr>
                <w:rFonts w:cs="Open Sans"/>
                <w:sz w:val="20"/>
                <w:szCs w:val="20"/>
              </w:rPr>
              <w:t>The Allies Turn the Tide</w:t>
            </w:r>
          </w:p>
          <w:p w14:paraId="124AFC55" w14:textId="6EDE9F9B" w:rsidR="00B45F63" w:rsidRDefault="00B03E84" w:rsidP="00B03E84">
            <w:pPr>
              <w:keepNext/>
              <w:rPr>
                <w:rFonts w:cs="Open Sans"/>
                <w:sz w:val="20"/>
                <w:szCs w:val="20"/>
              </w:rPr>
            </w:pPr>
            <w:r w:rsidRPr="00E660E1">
              <w:rPr>
                <w:rFonts w:cs="Open Sans"/>
                <w:sz w:val="20"/>
                <w:szCs w:val="20"/>
              </w:rPr>
              <w:t>“Big Three” Strategi</w:t>
            </w:r>
            <w:r w:rsidR="00B45F63">
              <w:rPr>
                <w:rFonts w:cs="Open Sans"/>
                <w:sz w:val="20"/>
                <w:szCs w:val="20"/>
              </w:rPr>
              <w:t>ze 480</w:t>
            </w:r>
          </w:p>
          <w:p w14:paraId="38BF6BE4" w14:textId="662A43BE" w:rsidR="00B45F63" w:rsidRDefault="00B45F63" w:rsidP="00B03E84">
            <w:pPr>
              <w:keepNext/>
              <w:rPr>
                <w:rFonts w:cs="Open Sans"/>
                <w:sz w:val="20"/>
                <w:szCs w:val="20"/>
              </w:rPr>
            </w:pPr>
            <w:r>
              <w:rPr>
                <w:rFonts w:cs="Open Sans"/>
                <w:sz w:val="20"/>
                <w:szCs w:val="20"/>
              </w:rPr>
              <w:t>The Yalta Conference 482-483</w:t>
            </w:r>
          </w:p>
          <w:p w14:paraId="7E75AF8E" w14:textId="5DE6516E" w:rsidR="00B45F63" w:rsidRDefault="00B45F63" w:rsidP="00B03E84">
            <w:pPr>
              <w:keepNext/>
              <w:rPr>
                <w:rFonts w:cs="Open Sans"/>
                <w:sz w:val="20"/>
                <w:szCs w:val="20"/>
              </w:rPr>
            </w:pPr>
          </w:p>
          <w:p w14:paraId="2A3B251B" w14:textId="77777777" w:rsidR="00B45F63" w:rsidRDefault="00B45F63" w:rsidP="00B45F63">
            <w:pPr>
              <w:keepNext/>
              <w:rPr>
                <w:rFonts w:cs="Open Sans"/>
                <w:sz w:val="20"/>
                <w:szCs w:val="20"/>
              </w:rPr>
            </w:pPr>
            <w:r>
              <w:rPr>
                <w:rFonts w:cs="Open Sans"/>
                <w:sz w:val="20"/>
                <w:szCs w:val="20"/>
              </w:rPr>
              <w:t>Topic 10: The Cold War Era</w:t>
            </w:r>
          </w:p>
          <w:p w14:paraId="67CEBEE7" w14:textId="4D5468FE" w:rsidR="00B45F63" w:rsidRDefault="00B45F63" w:rsidP="00B03E84">
            <w:pPr>
              <w:keepNext/>
              <w:rPr>
                <w:rFonts w:cs="Open Sans"/>
                <w:sz w:val="20"/>
                <w:szCs w:val="20"/>
              </w:rPr>
            </w:pPr>
            <w:r>
              <w:rPr>
                <w:rFonts w:cs="Open Sans"/>
                <w:sz w:val="20"/>
                <w:szCs w:val="20"/>
              </w:rPr>
              <w:t>A New Global Conflict</w:t>
            </w:r>
          </w:p>
          <w:p w14:paraId="7C1233CE" w14:textId="25B2003A" w:rsidR="00B03E84" w:rsidRPr="00E660E1" w:rsidRDefault="00B45F63" w:rsidP="00B03E84">
            <w:pPr>
              <w:keepNext/>
              <w:rPr>
                <w:rFonts w:cs="Open Sans"/>
                <w:sz w:val="20"/>
                <w:szCs w:val="20"/>
              </w:rPr>
            </w:pPr>
            <w:r>
              <w:rPr>
                <w:rFonts w:cs="Open Sans"/>
                <w:sz w:val="20"/>
                <w:szCs w:val="20"/>
              </w:rPr>
              <w:t xml:space="preserve">Potsdam Conference </w:t>
            </w:r>
            <w:r w:rsidR="00B03E84" w:rsidRPr="00E660E1">
              <w:rPr>
                <w:rFonts w:cs="Open Sans"/>
                <w:sz w:val="20"/>
                <w:szCs w:val="20"/>
              </w:rPr>
              <w:t>496</w:t>
            </w:r>
          </w:p>
        </w:tc>
      </w:tr>
      <w:tr w:rsidR="00572DB4" w:rsidRPr="00E660E1" w14:paraId="33E3F7DC" w14:textId="77777777" w:rsidTr="00572DB4">
        <w:trPr>
          <w:cantSplit/>
          <w:trHeight w:val="1080"/>
          <w:jc w:val="center"/>
        </w:trPr>
        <w:tc>
          <w:tcPr>
            <w:tcW w:w="507" w:type="pct"/>
            <w:shd w:val="clear" w:color="auto" w:fill="FFFFFF" w:themeFill="background1"/>
            <w:vAlign w:val="center"/>
          </w:tcPr>
          <w:p w14:paraId="035A4EAC" w14:textId="2B0CD01B"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lastRenderedPageBreak/>
              <w:t>W.52</w:t>
            </w:r>
          </w:p>
        </w:tc>
        <w:tc>
          <w:tcPr>
            <w:tcW w:w="2245" w:type="pct"/>
            <w:gridSpan w:val="2"/>
            <w:tcBorders>
              <w:bottom w:val="single" w:sz="4" w:space="0" w:color="auto"/>
              <w:right w:val="single" w:sz="12" w:space="0" w:color="auto"/>
            </w:tcBorders>
            <w:shd w:val="clear" w:color="auto" w:fill="FFFFFF" w:themeFill="background1"/>
            <w:vAlign w:val="center"/>
          </w:tcPr>
          <w:p w14:paraId="2EAFF5C1" w14:textId="2598628B"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Describe the development of atomic bombs, and evaluate both the decisions to use them and the impact of their use.</w:t>
            </w:r>
          </w:p>
        </w:tc>
        <w:tc>
          <w:tcPr>
            <w:tcW w:w="328" w:type="pct"/>
            <w:tcBorders>
              <w:left w:val="single" w:sz="12" w:space="0" w:color="auto"/>
            </w:tcBorders>
            <w:shd w:val="clear" w:color="auto" w:fill="FFFFFF" w:themeFill="background1"/>
          </w:tcPr>
          <w:p w14:paraId="2F73BEA3" w14:textId="36E33607"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6653EAC"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6C8AEF67" w14:textId="14438450" w:rsidR="00572DB4" w:rsidRPr="00E660E1" w:rsidRDefault="00572DB4" w:rsidP="006322AC">
            <w:pPr>
              <w:keepNext/>
              <w:rPr>
                <w:rFonts w:cs="Open Sans"/>
                <w:sz w:val="20"/>
                <w:szCs w:val="20"/>
              </w:rPr>
            </w:pPr>
            <w:r w:rsidRPr="00E660E1">
              <w:rPr>
                <w:rFonts w:cs="Open Sans"/>
                <w:sz w:val="20"/>
                <w:szCs w:val="20"/>
              </w:rPr>
              <w:t>Examples supporting standa</w:t>
            </w:r>
            <w:r w:rsidR="00945E1E">
              <w:rPr>
                <w:rFonts w:cs="Open Sans"/>
                <w:sz w:val="20"/>
                <w:szCs w:val="20"/>
              </w:rPr>
              <w:t xml:space="preserve">rd 52 </w:t>
            </w:r>
            <w:r w:rsidRPr="00E660E1">
              <w:rPr>
                <w:rFonts w:cs="Open Sans"/>
                <w:sz w:val="20"/>
                <w:szCs w:val="20"/>
              </w:rPr>
              <w:t xml:space="preserve">can be located within </w:t>
            </w:r>
          </w:p>
          <w:p w14:paraId="532F31EB" w14:textId="77777777" w:rsidR="00B03E84" w:rsidRPr="00E660E1" w:rsidRDefault="00B03E84" w:rsidP="006322AC">
            <w:pPr>
              <w:keepNext/>
              <w:rPr>
                <w:rFonts w:cs="Open Sans"/>
                <w:sz w:val="20"/>
                <w:szCs w:val="20"/>
              </w:rPr>
            </w:pPr>
          </w:p>
          <w:p w14:paraId="5C40FA7A" w14:textId="77777777" w:rsidR="00F32445" w:rsidRDefault="00F32445" w:rsidP="00F32445">
            <w:pPr>
              <w:keepNext/>
              <w:rPr>
                <w:rFonts w:cs="Open Sans"/>
                <w:sz w:val="20"/>
                <w:szCs w:val="20"/>
              </w:rPr>
            </w:pPr>
            <w:r>
              <w:rPr>
                <w:rFonts w:cs="Open Sans"/>
                <w:sz w:val="20"/>
                <w:szCs w:val="20"/>
              </w:rPr>
              <w:t>Topic 9: World War II</w:t>
            </w:r>
          </w:p>
          <w:p w14:paraId="44314B5F" w14:textId="38C41D44" w:rsidR="00F32445" w:rsidRDefault="00F32445" w:rsidP="00B03E84">
            <w:pPr>
              <w:keepNext/>
              <w:rPr>
                <w:rFonts w:cs="Open Sans"/>
                <w:sz w:val="20"/>
                <w:szCs w:val="20"/>
              </w:rPr>
            </w:pPr>
            <w:r>
              <w:rPr>
                <w:rFonts w:cs="Open Sans"/>
                <w:sz w:val="20"/>
                <w:szCs w:val="20"/>
              </w:rPr>
              <w:t>Victory for the Allies</w:t>
            </w:r>
          </w:p>
          <w:p w14:paraId="7521FC96" w14:textId="02424A84" w:rsidR="00B03E84" w:rsidRPr="00E660E1" w:rsidRDefault="00B03E84" w:rsidP="00B03E84">
            <w:pPr>
              <w:keepNext/>
              <w:rPr>
                <w:rFonts w:cs="Open Sans"/>
                <w:sz w:val="20"/>
                <w:szCs w:val="20"/>
              </w:rPr>
            </w:pPr>
            <w:r w:rsidRPr="00E660E1">
              <w:rPr>
                <w:rFonts w:cs="Open Sans"/>
                <w:sz w:val="20"/>
                <w:szCs w:val="20"/>
              </w:rPr>
              <w:t>End</w:t>
            </w:r>
            <w:r w:rsidR="00F32445">
              <w:rPr>
                <w:rFonts w:cs="Open Sans"/>
                <w:sz w:val="20"/>
                <w:szCs w:val="20"/>
              </w:rPr>
              <w:t xml:space="preserve"> of the War in the Pacific 486-</w:t>
            </w:r>
            <w:r w:rsidRPr="00E660E1">
              <w:rPr>
                <w:rFonts w:cs="Open Sans"/>
                <w:sz w:val="20"/>
                <w:szCs w:val="20"/>
              </w:rPr>
              <w:t>487</w:t>
            </w:r>
          </w:p>
        </w:tc>
      </w:tr>
      <w:tr w:rsidR="00572DB4" w:rsidRPr="00E660E1" w14:paraId="5B83182B" w14:textId="77777777" w:rsidTr="00572DB4">
        <w:trPr>
          <w:cantSplit/>
          <w:trHeight w:val="673"/>
          <w:jc w:val="center"/>
        </w:trPr>
        <w:tc>
          <w:tcPr>
            <w:tcW w:w="507" w:type="pct"/>
            <w:vMerge w:val="restart"/>
            <w:shd w:val="clear" w:color="auto" w:fill="FFFFFF" w:themeFill="background1"/>
            <w:vAlign w:val="center"/>
          </w:tcPr>
          <w:p w14:paraId="4BA88604" w14:textId="24DF5424"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bCs/>
                <w:sz w:val="20"/>
                <w:szCs w:val="20"/>
              </w:rPr>
              <w:t>W.53</w:t>
            </w:r>
          </w:p>
        </w:tc>
        <w:tc>
          <w:tcPr>
            <w:tcW w:w="2245" w:type="pct"/>
            <w:gridSpan w:val="2"/>
            <w:tcBorders>
              <w:bottom w:val="nil"/>
              <w:right w:val="single" w:sz="12" w:space="0" w:color="auto"/>
            </w:tcBorders>
            <w:shd w:val="clear" w:color="auto" w:fill="FFFFFF" w:themeFill="background1"/>
            <w:vAlign w:val="center"/>
          </w:tcPr>
          <w:p w14:paraId="41AD8942" w14:textId="5A403F8F" w:rsidR="00572DB4" w:rsidRPr="00E660E1" w:rsidRDefault="00572DB4" w:rsidP="00572DB4">
            <w:pPr>
              <w:autoSpaceDE w:val="0"/>
              <w:autoSpaceDN w:val="0"/>
              <w:adjustRightInd w:val="0"/>
              <w:rPr>
                <w:rFonts w:cs="Open Sans"/>
                <w:bCs/>
                <w:sz w:val="20"/>
                <w:szCs w:val="20"/>
              </w:rPr>
            </w:pPr>
            <w:r w:rsidRPr="00E660E1">
              <w:rPr>
                <w:rFonts w:cs="Open Sans"/>
                <w:bCs/>
                <w:sz w:val="20"/>
                <w:szCs w:val="20"/>
              </w:rPr>
              <w:t>Describe the cultural, economic, geographic, and political effects of World War II, including:</w:t>
            </w:r>
          </w:p>
        </w:tc>
        <w:tc>
          <w:tcPr>
            <w:tcW w:w="328" w:type="pct"/>
            <w:vMerge w:val="restart"/>
            <w:tcBorders>
              <w:left w:val="single" w:sz="12" w:space="0" w:color="auto"/>
            </w:tcBorders>
            <w:shd w:val="clear" w:color="auto" w:fill="FFFFFF" w:themeFill="background1"/>
          </w:tcPr>
          <w:p w14:paraId="39778537" w14:textId="47401EA3"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vMerge w:val="restart"/>
            <w:shd w:val="clear" w:color="auto" w:fill="FFFFFF" w:themeFill="background1"/>
          </w:tcPr>
          <w:p w14:paraId="393E5976" w14:textId="77777777" w:rsidR="00572DB4" w:rsidRPr="00E660E1" w:rsidRDefault="00572DB4" w:rsidP="00572DB4">
            <w:pPr>
              <w:keepNext/>
              <w:jc w:val="center"/>
              <w:rPr>
                <w:rFonts w:cs="Open Sans"/>
                <w:b/>
                <w:sz w:val="20"/>
                <w:szCs w:val="20"/>
              </w:rPr>
            </w:pPr>
          </w:p>
        </w:tc>
        <w:tc>
          <w:tcPr>
            <w:tcW w:w="1612" w:type="pct"/>
            <w:vMerge w:val="restart"/>
            <w:shd w:val="clear" w:color="auto" w:fill="FFFFFF" w:themeFill="background1"/>
          </w:tcPr>
          <w:p w14:paraId="3928D97C" w14:textId="2F0C41EB" w:rsidR="00572DB4" w:rsidRPr="00E660E1" w:rsidRDefault="00945E1E" w:rsidP="006322AC">
            <w:pPr>
              <w:keepNext/>
              <w:rPr>
                <w:rFonts w:cs="Open Sans"/>
                <w:sz w:val="20"/>
                <w:szCs w:val="20"/>
              </w:rPr>
            </w:pPr>
            <w:r>
              <w:rPr>
                <w:rFonts w:cs="Open Sans"/>
                <w:sz w:val="20"/>
                <w:szCs w:val="20"/>
              </w:rPr>
              <w:t xml:space="preserve">Examples supporting standard 53 </w:t>
            </w:r>
            <w:r w:rsidR="00572DB4" w:rsidRPr="00E660E1">
              <w:rPr>
                <w:rFonts w:cs="Open Sans"/>
                <w:sz w:val="20"/>
                <w:szCs w:val="20"/>
              </w:rPr>
              <w:t xml:space="preserve">can be located within </w:t>
            </w:r>
          </w:p>
          <w:p w14:paraId="20EE5EBA" w14:textId="1845F46C" w:rsidR="00735B2B" w:rsidRDefault="00735B2B" w:rsidP="00B03E84">
            <w:pPr>
              <w:keepNext/>
              <w:rPr>
                <w:rFonts w:cs="Open Sans"/>
                <w:sz w:val="20"/>
                <w:szCs w:val="20"/>
              </w:rPr>
            </w:pPr>
          </w:p>
          <w:p w14:paraId="0B3FDF5D" w14:textId="7CA26D55" w:rsidR="00735B2B" w:rsidRDefault="00735B2B" w:rsidP="00B03E84">
            <w:pPr>
              <w:keepNext/>
              <w:rPr>
                <w:rFonts w:cs="Open Sans"/>
                <w:sz w:val="20"/>
                <w:szCs w:val="20"/>
              </w:rPr>
            </w:pPr>
            <w:r>
              <w:rPr>
                <w:rFonts w:cs="Open Sans"/>
                <w:sz w:val="20"/>
                <w:szCs w:val="20"/>
              </w:rPr>
              <w:t>Topic 9: World War II</w:t>
            </w:r>
          </w:p>
          <w:p w14:paraId="06DA4778" w14:textId="724D7AD2" w:rsidR="00B03E84" w:rsidRDefault="00735B2B" w:rsidP="00B03E84">
            <w:pPr>
              <w:keepNext/>
              <w:rPr>
                <w:rFonts w:cs="Open Sans"/>
                <w:sz w:val="20"/>
                <w:szCs w:val="20"/>
              </w:rPr>
            </w:pPr>
            <w:r>
              <w:rPr>
                <w:rFonts w:cs="Open Sans"/>
                <w:sz w:val="20"/>
                <w:szCs w:val="20"/>
              </w:rPr>
              <w:t xml:space="preserve">Victory for the Allies </w:t>
            </w:r>
            <w:r w:rsidR="00B03E84" w:rsidRPr="00E660E1">
              <w:rPr>
                <w:rFonts w:cs="Open Sans"/>
                <w:sz w:val="20"/>
                <w:szCs w:val="20"/>
              </w:rPr>
              <w:t>4</w:t>
            </w:r>
            <w:r>
              <w:rPr>
                <w:rFonts w:cs="Open Sans"/>
                <w:sz w:val="20"/>
                <w:szCs w:val="20"/>
              </w:rPr>
              <w:t>84-</w:t>
            </w:r>
            <w:r w:rsidR="00B03E84" w:rsidRPr="00E660E1">
              <w:rPr>
                <w:rFonts w:cs="Open Sans"/>
                <w:sz w:val="20"/>
                <w:szCs w:val="20"/>
              </w:rPr>
              <w:t>490</w:t>
            </w:r>
          </w:p>
          <w:p w14:paraId="216DB836" w14:textId="77777777" w:rsidR="00735B2B" w:rsidRPr="00E660E1" w:rsidRDefault="00735B2B" w:rsidP="00B03E84">
            <w:pPr>
              <w:keepNext/>
              <w:rPr>
                <w:rFonts w:cs="Open Sans"/>
                <w:sz w:val="20"/>
                <w:szCs w:val="20"/>
              </w:rPr>
            </w:pPr>
          </w:p>
          <w:p w14:paraId="27FACC79" w14:textId="40C8D6FE" w:rsidR="00B03E84" w:rsidRPr="00E660E1" w:rsidRDefault="00735B2B" w:rsidP="00B03E84">
            <w:pPr>
              <w:keepNext/>
              <w:rPr>
                <w:rFonts w:cs="Open Sans"/>
                <w:sz w:val="20"/>
                <w:szCs w:val="20"/>
              </w:rPr>
            </w:pPr>
            <w:r>
              <w:rPr>
                <w:rFonts w:cs="Open Sans"/>
                <w:sz w:val="20"/>
                <w:szCs w:val="20"/>
              </w:rPr>
              <w:t xml:space="preserve">Primary Sources: </w:t>
            </w:r>
            <w:r w:rsidR="00B03E84" w:rsidRPr="00E660E1">
              <w:rPr>
                <w:rFonts w:cs="Open Sans"/>
                <w:sz w:val="20"/>
                <w:szCs w:val="20"/>
              </w:rPr>
              <w:t>Cha</w:t>
            </w:r>
            <w:r>
              <w:rPr>
                <w:rFonts w:cs="Open Sans"/>
                <w:sz w:val="20"/>
                <w:szCs w:val="20"/>
              </w:rPr>
              <w:t>rter of the United Nations 669-</w:t>
            </w:r>
            <w:r w:rsidR="00B03E84" w:rsidRPr="00E660E1">
              <w:rPr>
                <w:rFonts w:cs="Open Sans"/>
                <w:sz w:val="20"/>
                <w:szCs w:val="20"/>
              </w:rPr>
              <w:t>671</w:t>
            </w:r>
          </w:p>
        </w:tc>
      </w:tr>
      <w:tr w:rsidR="00572DB4" w:rsidRPr="00E660E1" w14:paraId="2F55435C" w14:textId="77777777" w:rsidTr="00572DB4">
        <w:trPr>
          <w:cantSplit/>
          <w:trHeight w:val="673"/>
          <w:jc w:val="center"/>
        </w:trPr>
        <w:tc>
          <w:tcPr>
            <w:tcW w:w="507" w:type="pct"/>
            <w:vMerge/>
            <w:shd w:val="clear" w:color="auto" w:fill="FFFFFF" w:themeFill="background1"/>
            <w:vAlign w:val="center"/>
          </w:tcPr>
          <w:p w14:paraId="181BA981" w14:textId="77777777" w:rsidR="00572DB4" w:rsidRPr="00E660E1" w:rsidRDefault="00572DB4" w:rsidP="00572DB4">
            <w:pPr>
              <w:autoSpaceDE w:val="0"/>
              <w:autoSpaceDN w:val="0"/>
              <w:adjustRightInd w:val="0"/>
              <w:ind w:left="-120" w:right="-46"/>
              <w:jc w:val="center"/>
              <w:rPr>
                <w:rFonts w:cs="Open Sans"/>
                <w:bCs/>
                <w:sz w:val="20"/>
                <w:szCs w:val="20"/>
              </w:rPr>
            </w:pPr>
          </w:p>
        </w:tc>
        <w:tc>
          <w:tcPr>
            <w:tcW w:w="1122" w:type="pct"/>
            <w:tcBorders>
              <w:top w:val="nil"/>
              <w:right w:val="nil"/>
            </w:tcBorders>
            <w:shd w:val="clear" w:color="auto" w:fill="FFFFFF" w:themeFill="background1"/>
            <w:vAlign w:val="center"/>
          </w:tcPr>
          <w:p w14:paraId="3EA32D2A" w14:textId="56E979D3"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Casualties of the war (military and civilian)</w:t>
            </w:r>
          </w:p>
          <w:p w14:paraId="150880A6" w14:textId="55F373C9"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Changes to geopolitical boundaries</w:t>
            </w:r>
          </w:p>
          <w:p w14:paraId="30EDFC27" w14:textId="77ADC194"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Creation of the United Nations</w:t>
            </w:r>
          </w:p>
        </w:tc>
        <w:tc>
          <w:tcPr>
            <w:tcW w:w="1124" w:type="pct"/>
            <w:tcBorders>
              <w:top w:val="nil"/>
              <w:left w:val="nil"/>
              <w:right w:val="single" w:sz="12" w:space="0" w:color="auto"/>
            </w:tcBorders>
            <w:shd w:val="clear" w:color="auto" w:fill="FFFFFF" w:themeFill="background1"/>
            <w:vAlign w:val="center"/>
          </w:tcPr>
          <w:p w14:paraId="5D1A1D9F" w14:textId="5FE8499E"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 xml:space="preserve">Destruction of cultural heritage </w:t>
            </w:r>
          </w:p>
          <w:p w14:paraId="4DEF474F" w14:textId="6D5D202A"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Division of Germany</w:t>
            </w:r>
          </w:p>
          <w:p w14:paraId="6F8F86C6" w14:textId="28A7EF6F"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Impact of the Nuremberg trials</w:t>
            </w:r>
          </w:p>
          <w:p w14:paraId="7842756E" w14:textId="4D9938AF" w:rsidR="00572DB4" w:rsidRPr="00E660E1" w:rsidRDefault="00572DB4" w:rsidP="00572DB4">
            <w:pPr>
              <w:pStyle w:val="ListParagraph"/>
              <w:numPr>
                <w:ilvl w:val="0"/>
                <w:numId w:val="44"/>
              </w:numPr>
              <w:autoSpaceDE w:val="0"/>
              <w:autoSpaceDN w:val="0"/>
              <w:adjustRightInd w:val="0"/>
              <w:rPr>
                <w:rFonts w:cs="Open Sans"/>
                <w:bCs/>
                <w:sz w:val="20"/>
                <w:szCs w:val="20"/>
              </w:rPr>
            </w:pPr>
            <w:r w:rsidRPr="00E660E1">
              <w:rPr>
                <w:rFonts w:cs="Open Sans"/>
                <w:bCs/>
                <w:sz w:val="20"/>
                <w:szCs w:val="20"/>
              </w:rPr>
              <w:t>Refugees and displaced populations</w:t>
            </w:r>
          </w:p>
        </w:tc>
        <w:tc>
          <w:tcPr>
            <w:tcW w:w="328" w:type="pct"/>
            <w:vMerge/>
            <w:tcBorders>
              <w:left w:val="single" w:sz="12" w:space="0" w:color="auto"/>
            </w:tcBorders>
            <w:shd w:val="clear" w:color="auto" w:fill="FFFFFF" w:themeFill="background1"/>
          </w:tcPr>
          <w:p w14:paraId="289FE650" w14:textId="77777777" w:rsidR="00572DB4" w:rsidRPr="00E660E1" w:rsidRDefault="00572DB4" w:rsidP="00572DB4">
            <w:pPr>
              <w:keepNext/>
              <w:jc w:val="center"/>
              <w:rPr>
                <w:rFonts w:cs="Open Sans"/>
                <w:b/>
                <w:sz w:val="20"/>
                <w:szCs w:val="20"/>
              </w:rPr>
            </w:pPr>
          </w:p>
        </w:tc>
        <w:tc>
          <w:tcPr>
            <w:tcW w:w="309" w:type="pct"/>
            <w:vMerge/>
            <w:shd w:val="clear" w:color="auto" w:fill="FFFFFF" w:themeFill="background1"/>
          </w:tcPr>
          <w:p w14:paraId="19534D87" w14:textId="77777777" w:rsidR="00572DB4" w:rsidRPr="00E660E1" w:rsidRDefault="00572DB4" w:rsidP="00572DB4">
            <w:pPr>
              <w:keepNext/>
              <w:jc w:val="center"/>
              <w:rPr>
                <w:rFonts w:cs="Open Sans"/>
                <w:b/>
                <w:sz w:val="20"/>
                <w:szCs w:val="20"/>
              </w:rPr>
            </w:pPr>
          </w:p>
        </w:tc>
        <w:tc>
          <w:tcPr>
            <w:tcW w:w="1612" w:type="pct"/>
            <w:vMerge/>
            <w:shd w:val="clear" w:color="auto" w:fill="FFFFFF" w:themeFill="background1"/>
          </w:tcPr>
          <w:p w14:paraId="2BD1EBF1" w14:textId="77777777" w:rsidR="00572DB4" w:rsidRPr="00E660E1" w:rsidRDefault="00572DB4" w:rsidP="00572DB4">
            <w:pPr>
              <w:keepNext/>
              <w:jc w:val="center"/>
              <w:rPr>
                <w:rFonts w:cs="Open Sans"/>
                <w:sz w:val="20"/>
                <w:szCs w:val="20"/>
              </w:rPr>
            </w:pPr>
          </w:p>
        </w:tc>
      </w:tr>
      <w:tr w:rsidR="00572DB4" w:rsidRPr="00E660E1" w14:paraId="12977BD9" w14:textId="77777777" w:rsidTr="00572DB4">
        <w:trPr>
          <w:cantSplit/>
          <w:trHeight w:val="1080"/>
          <w:jc w:val="center"/>
        </w:trPr>
        <w:tc>
          <w:tcPr>
            <w:tcW w:w="507" w:type="pct"/>
            <w:shd w:val="clear" w:color="auto" w:fill="FFFFFF" w:themeFill="background1"/>
            <w:vAlign w:val="center"/>
          </w:tcPr>
          <w:p w14:paraId="4439FD1E" w14:textId="60E7C2BD"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W.54</w:t>
            </w:r>
          </w:p>
        </w:tc>
        <w:tc>
          <w:tcPr>
            <w:tcW w:w="2245" w:type="pct"/>
            <w:gridSpan w:val="2"/>
            <w:tcBorders>
              <w:right w:val="single" w:sz="12" w:space="0" w:color="auto"/>
            </w:tcBorders>
            <w:shd w:val="clear" w:color="auto" w:fill="FFFFFF" w:themeFill="background1"/>
            <w:vAlign w:val="center"/>
          </w:tcPr>
          <w:p w14:paraId="7FB05058" w14:textId="3626C226" w:rsidR="00572DB4" w:rsidRPr="00E660E1" w:rsidRDefault="00572DB4" w:rsidP="00572DB4">
            <w:pPr>
              <w:autoSpaceDE w:val="0"/>
              <w:autoSpaceDN w:val="0"/>
              <w:adjustRightInd w:val="0"/>
              <w:rPr>
                <w:rFonts w:cs="Open Sans"/>
                <w:bCs/>
                <w:sz w:val="20"/>
                <w:szCs w:val="20"/>
              </w:rPr>
            </w:pPr>
            <w:r w:rsidRPr="00E660E1">
              <w:rPr>
                <w:rFonts w:cs="Open Sans"/>
                <w:sz w:val="20"/>
                <w:szCs w:val="20"/>
              </w:rPr>
              <w:t>Summarize the nature of reconstruction in Europe after 1945, including both the economic and political purposes of the Marshall Plan.</w:t>
            </w:r>
          </w:p>
        </w:tc>
        <w:tc>
          <w:tcPr>
            <w:tcW w:w="328" w:type="pct"/>
            <w:tcBorders>
              <w:left w:val="single" w:sz="12" w:space="0" w:color="auto"/>
            </w:tcBorders>
            <w:shd w:val="clear" w:color="auto" w:fill="FFFFFF" w:themeFill="background1"/>
          </w:tcPr>
          <w:p w14:paraId="2A07481D" w14:textId="64787EBA"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74665C05"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631B5163" w14:textId="66BE56CD" w:rsidR="00572DB4" w:rsidRPr="00E660E1" w:rsidRDefault="00945E1E" w:rsidP="006322AC">
            <w:pPr>
              <w:keepNext/>
              <w:rPr>
                <w:rFonts w:cs="Open Sans"/>
                <w:sz w:val="20"/>
                <w:szCs w:val="20"/>
              </w:rPr>
            </w:pPr>
            <w:r>
              <w:rPr>
                <w:rFonts w:cs="Open Sans"/>
                <w:sz w:val="20"/>
                <w:szCs w:val="20"/>
              </w:rPr>
              <w:t>Examples supporting standard 54</w:t>
            </w:r>
            <w:r w:rsidR="00572DB4" w:rsidRPr="00E660E1">
              <w:rPr>
                <w:rFonts w:cs="Open Sans"/>
                <w:sz w:val="20"/>
                <w:szCs w:val="20"/>
              </w:rPr>
              <w:t xml:space="preserve"> can be located within </w:t>
            </w:r>
          </w:p>
          <w:p w14:paraId="14E943C5" w14:textId="77777777" w:rsidR="00A02579" w:rsidRPr="00E660E1" w:rsidRDefault="00A02579" w:rsidP="006322AC">
            <w:pPr>
              <w:keepNext/>
              <w:rPr>
                <w:rFonts w:cs="Open Sans"/>
                <w:sz w:val="20"/>
                <w:szCs w:val="20"/>
              </w:rPr>
            </w:pPr>
          </w:p>
          <w:p w14:paraId="3050C459" w14:textId="75C56999" w:rsidR="000305B0" w:rsidRDefault="000305B0" w:rsidP="00A02579">
            <w:pPr>
              <w:keepNext/>
              <w:rPr>
                <w:rFonts w:cs="Open Sans"/>
                <w:sz w:val="20"/>
                <w:szCs w:val="20"/>
              </w:rPr>
            </w:pPr>
            <w:r>
              <w:rPr>
                <w:rFonts w:cs="Open Sans"/>
                <w:sz w:val="20"/>
                <w:szCs w:val="20"/>
              </w:rPr>
              <w:t>Topic 10: The Cold War Era</w:t>
            </w:r>
          </w:p>
          <w:p w14:paraId="0625E055" w14:textId="7E77F0FB" w:rsidR="000305B0" w:rsidRDefault="000305B0" w:rsidP="00A02579">
            <w:pPr>
              <w:keepNext/>
              <w:rPr>
                <w:rFonts w:cs="Open Sans"/>
                <w:sz w:val="20"/>
                <w:szCs w:val="20"/>
              </w:rPr>
            </w:pPr>
            <w:r>
              <w:rPr>
                <w:rFonts w:cs="Open Sans"/>
                <w:sz w:val="20"/>
                <w:szCs w:val="20"/>
              </w:rPr>
              <w:t>A New Global Conflict</w:t>
            </w:r>
          </w:p>
          <w:p w14:paraId="57AECCC4" w14:textId="66A703FC" w:rsidR="000305B0" w:rsidRDefault="00A02579" w:rsidP="00A02579">
            <w:pPr>
              <w:keepNext/>
              <w:rPr>
                <w:rFonts w:cs="Open Sans"/>
                <w:sz w:val="20"/>
                <w:szCs w:val="20"/>
              </w:rPr>
            </w:pPr>
            <w:r w:rsidRPr="00E660E1">
              <w:rPr>
                <w:rFonts w:cs="Open Sans"/>
                <w:sz w:val="20"/>
                <w:szCs w:val="20"/>
              </w:rPr>
              <w:t>Marsha</w:t>
            </w:r>
            <w:r w:rsidR="000305B0">
              <w:rPr>
                <w:rFonts w:cs="Open Sans"/>
                <w:sz w:val="20"/>
                <w:szCs w:val="20"/>
              </w:rPr>
              <w:t>ll Plan Aids Europe 498</w:t>
            </w:r>
          </w:p>
          <w:p w14:paraId="71F0EB2B" w14:textId="7A2401A4" w:rsidR="000305B0" w:rsidRDefault="000305B0" w:rsidP="00A02579">
            <w:pPr>
              <w:keepNext/>
              <w:rPr>
                <w:rFonts w:cs="Open Sans"/>
                <w:sz w:val="20"/>
                <w:szCs w:val="20"/>
              </w:rPr>
            </w:pPr>
            <w:r>
              <w:rPr>
                <w:rFonts w:cs="Open Sans"/>
                <w:sz w:val="20"/>
                <w:szCs w:val="20"/>
              </w:rPr>
              <w:t>A Divided Germany 498</w:t>
            </w:r>
          </w:p>
          <w:p w14:paraId="15E523B4" w14:textId="189EC1ED" w:rsidR="00A02579" w:rsidRPr="00E660E1" w:rsidRDefault="000305B0" w:rsidP="00A02579">
            <w:pPr>
              <w:keepNext/>
              <w:rPr>
                <w:rFonts w:cs="Open Sans"/>
                <w:sz w:val="20"/>
                <w:szCs w:val="20"/>
              </w:rPr>
            </w:pPr>
            <w:r>
              <w:rPr>
                <w:rFonts w:cs="Open Sans"/>
                <w:sz w:val="20"/>
                <w:szCs w:val="20"/>
              </w:rPr>
              <w:t xml:space="preserve">The Berlin Airlift </w:t>
            </w:r>
            <w:r w:rsidR="00A02579" w:rsidRPr="00E660E1">
              <w:rPr>
                <w:rFonts w:cs="Open Sans"/>
                <w:sz w:val="20"/>
                <w:szCs w:val="20"/>
              </w:rPr>
              <w:t>498</w:t>
            </w:r>
          </w:p>
        </w:tc>
      </w:tr>
      <w:tr w:rsidR="00572DB4" w:rsidRPr="00E660E1" w14:paraId="72694AEF" w14:textId="77777777" w:rsidTr="00572DB4">
        <w:trPr>
          <w:cantSplit/>
          <w:trHeight w:val="1080"/>
          <w:jc w:val="center"/>
        </w:trPr>
        <w:tc>
          <w:tcPr>
            <w:tcW w:w="507" w:type="pct"/>
            <w:shd w:val="clear" w:color="auto" w:fill="FFFFFF" w:themeFill="background1"/>
            <w:vAlign w:val="center"/>
          </w:tcPr>
          <w:p w14:paraId="4A44B645" w14:textId="07F2FE74"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W.55</w:t>
            </w:r>
          </w:p>
        </w:tc>
        <w:tc>
          <w:tcPr>
            <w:tcW w:w="2245" w:type="pct"/>
            <w:gridSpan w:val="2"/>
            <w:tcBorders>
              <w:right w:val="single" w:sz="12" w:space="0" w:color="auto"/>
            </w:tcBorders>
            <w:shd w:val="clear" w:color="auto" w:fill="FFFFFF" w:themeFill="background1"/>
            <w:vAlign w:val="center"/>
          </w:tcPr>
          <w:p w14:paraId="49114DDB" w14:textId="10186908" w:rsidR="00572DB4" w:rsidRPr="00E660E1" w:rsidRDefault="00572DB4" w:rsidP="00572DB4">
            <w:pPr>
              <w:autoSpaceDE w:val="0"/>
              <w:autoSpaceDN w:val="0"/>
              <w:adjustRightInd w:val="0"/>
              <w:rPr>
                <w:rFonts w:cs="Open Sans"/>
                <w:bCs/>
                <w:sz w:val="20"/>
                <w:szCs w:val="20"/>
              </w:rPr>
            </w:pPr>
            <w:r w:rsidRPr="00E660E1">
              <w:rPr>
                <w:rFonts w:cs="Open Sans"/>
                <w:sz w:val="20"/>
                <w:szCs w:val="20"/>
              </w:rPr>
              <w:t>Explain the origins and significance of the establishment of the State of Israel, and describe the reactions by surrounding Arab countries to the United Nations’ decision to establish Israel.</w:t>
            </w:r>
          </w:p>
        </w:tc>
        <w:tc>
          <w:tcPr>
            <w:tcW w:w="328" w:type="pct"/>
            <w:tcBorders>
              <w:left w:val="single" w:sz="12" w:space="0" w:color="auto"/>
            </w:tcBorders>
            <w:shd w:val="clear" w:color="auto" w:fill="FFFFFF" w:themeFill="background1"/>
          </w:tcPr>
          <w:p w14:paraId="37E4ADC4" w14:textId="216E55DE"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5AEAFE8F"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1F2FEBAC" w14:textId="72637535" w:rsidR="00572DB4" w:rsidRPr="00E660E1" w:rsidRDefault="00945E1E" w:rsidP="006322AC">
            <w:pPr>
              <w:keepNext/>
              <w:rPr>
                <w:rFonts w:cs="Open Sans"/>
                <w:sz w:val="20"/>
                <w:szCs w:val="20"/>
              </w:rPr>
            </w:pPr>
            <w:r>
              <w:rPr>
                <w:rFonts w:cs="Open Sans"/>
                <w:sz w:val="20"/>
                <w:szCs w:val="20"/>
              </w:rPr>
              <w:t xml:space="preserve">Examples supporting standard 55 </w:t>
            </w:r>
            <w:r w:rsidR="00572DB4" w:rsidRPr="00E660E1">
              <w:rPr>
                <w:rFonts w:cs="Open Sans"/>
                <w:sz w:val="20"/>
                <w:szCs w:val="20"/>
              </w:rPr>
              <w:t xml:space="preserve">can be located within </w:t>
            </w:r>
          </w:p>
          <w:p w14:paraId="1164F9AE" w14:textId="77777777" w:rsidR="00A02579" w:rsidRPr="00E660E1" w:rsidRDefault="00A02579" w:rsidP="006322AC">
            <w:pPr>
              <w:keepNext/>
              <w:rPr>
                <w:rFonts w:cs="Open Sans"/>
                <w:sz w:val="20"/>
                <w:szCs w:val="20"/>
              </w:rPr>
            </w:pPr>
          </w:p>
          <w:p w14:paraId="534D880F" w14:textId="3D8FE866" w:rsidR="00F70CF3" w:rsidRDefault="00F70CF3" w:rsidP="00A02579">
            <w:pPr>
              <w:keepNext/>
              <w:rPr>
                <w:rFonts w:cs="Open Sans"/>
                <w:sz w:val="20"/>
                <w:szCs w:val="20"/>
              </w:rPr>
            </w:pPr>
            <w:r>
              <w:rPr>
                <w:rFonts w:cs="Open Sans"/>
                <w:sz w:val="20"/>
                <w:szCs w:val="20"/>
              </w:rPr>
              <w:t xml:space="preserve">Topic 11: New Nations Emerge </w:t>
            </w:r>
          </w:p>
          <w:p w14:paraId="1161215F" w14:textId="1C04310E" w:rsidR="00F70CF3" w:rsidRDefault="00F70CF3" w:rsidP="00A02579">
            <w:pPr>
              <w:keepNext/>
              <w:rPr>
                <w:rFonts w:cs="Open Sans"/>
                <w:sz w:val="20"/>
                <w:szCs w:val="20"/>
              </w:rPr>
            </w:pPr>
            <w:r>
              <w:rPr>
                <w:rFonts w:cs="Open Sans"/>
                <w:sz w:val="20"/>
                <w:szCs w:val="20"/>
              </w:rPr>
              <w:t xml:space="preserve">The Modern Middle East Takes Shape  </w:t>
            </w:r>
          </w:p>
          <w:p w14:paraId="132BDA16" w14:textId="55C5692F" w:rsidR="00F70CF3" w:rsidRDefault="00F70CF3" w:rsidP="00A02579">
            <w:pPr>
              <w:keepNext/>
              <w:rPr>
                <w:rFonts w:cs="Open Sans"/>
                <w:sz w:val="20"/>
                <w:szCs w:val="20"/>
              </w:rPr>
            </w:pPr>
            <w:r>
              <w:rPr>
                <w:rFonts w:cs="Open Sans"/>
                <w:sz w:val="20"/>
                <w:szCs w:val="20"/>
              </w:rPr>
              <w:t>Mandates Gain Independence 551-552</w:t>
            </w:r>
          </w:p>
          <w:p w14:paraId="771459A6" w14:textId="5BFCFABC" w:rsidR="00F70CF3" w:rsidRDefault="00F70CF3" w:rsidP="00A02579">
            <w:pPr>
              <w:keepNext/>
              <w:rPr>
                <w:rFonts w:cs="Open Sans"/>
                <w:sz w:val="20"/>
                <w:szCs w:val="20"/>
              </w:rPr>
            </w:pPr>
            <w:r>
              <w:rPr>
                <w:rFonts w:cs="Open Sans"/>
                <w:sz w:val="20"/>
                <w:szCs w:val="20"/>
              </w:rPr>
              <w:t xml:space="preserve">The Founding of Israel 552-553 </w:t>
            </w:r>
          </w:p>
          <w:p w14:paraId="0434A34C" w14:textId="15ABB390" w:rsidR="00A02579" w:rsidRPr="00E660E1" w:rsidRDefault="00F70CF3" w:rsidP="00A02579">
            <w:pPr>
              <w:keepNext/>
              <w:rPr>
                <w:rFonts w:cs="Open Sans"/>
                <w:sz w:val="20"/>
                <w:szCs w:val="20"/>
              </w:rPr>
            </w:pPr>
            <w:r>
              <w:rPr>
                <w:rFonts w:cs="Open Sans"/>
                <w:sz w:val="20"/>
                <w:szCs w:val="20"/>
              </w:rPr>
              <w:t>New Nations in the Middle East 553-</w:t>
            </w:r>
            <w:r w:rsidR="00A02579" w:rsidRPr="00E660E1">
              <w:rPr>
                <w:rFonts w:cs="Open Sans"/>
                <w:sz w:val="20"/>
                <w:szCs w:val="20"/>
              </w:rPr>
              <w:t>556</w:t>
            </w:r>
          </w:p>
        </w:tc>
      </w:tr>
      <w:tr w:rsidR="00572DB4" w:rsidRPr="00E660E1" w14:paraId="04846423" w14:textId="77777777" w:rsidTr="00572DB4">
        <w:trPr>
          <w:cantSplit/>
          <w:trHeight w:val="1080"/>
          <w:jc w:val="center"/>
        </w:trPr>
        <w:tc>
          <w:tcPr>
            <w:tcW w:w="507" w:type="pct"/>
            <w:shd w:val="clear" w:color="auto" w:fill="FFFFFF" w:themeFill="background1"/>
            <w:vAlign w:val="center"/>
          </w:tcPr>
          <w:p w14:paraId="71EB3BE9" w14:textId="0685662E" w:rsidR="00572DB4" w:rsidRPr="00E660E1" w:rsidRDefault="00572DB4" w:rsidP="00572DB4">
            <w:pPr>
              <w:autoSpaceDE w:val="0"/>
              <w:autoSpaceDN w:val="0"/>
              <w:adjustRightInd w:val="0"/>
              <w:ind w:left="-120" w:right="-46"/>
              <w:jc w:val="center"/>
              <w:rPr>
                <w:rFonts w:cs="Open Sans"/>
                <w:sz w:val="20"/>
                <w:szCs w:val="20"/>
              </w:rPr>
            </w:pPr>
            <w:r w:rsidRPr="00E660E1">
              <w:rPr>
                <w:rFonts w:cs="Open Sans"/>
                <w:sz w:val="20"/>
                <w:szCs w:val="20"/>
              </w:rPr>
              <w:t>W.56</w:t>
            </w:r>
          </w:p>
        </w:tc>
        <w:tc>
          <w:tcPr>
            <w:tcW w:w="2245" w:type="pct"/>
            <w:gridSpan w:val="2"/>
            <w:tcBorders>
              <w:right w:val="single" w:sz="12" w:space="0" w:color="auto"/>
            </w:tcBorders>
            <w:shd w:val="clear" w:color="auto" w:fill="FFFFFF" w:themeFill="background1"/>
            <w:vAlign w:val="center"/>
          </w:tcPr>
          <w:p w14:paraId="68663CD9" w14:textId="46ADB566" w:rsidR="00572DB4" w:rsidRPr="00E660E1" w:rsidRDefault="00572DB4" w:rsidP="00572DB4">
            <w:pPr>
              <w:autoSpaceDE w:val="0"/>
              <w:autoSpaceDN w:val="0"/>
              <w:adjustRightInd w:val="0"/>
              <w:rPr>
                <w:rFonts w:cs="Open Sans"/>
                <w:sz w:val="20"/>
                <w:szCs w:val="20"/>
              </w:rPr>
            </w:pPr>
            <w:r w:rsidRPr="00E660E1">
              <w:rPr>
                <w:rFonts w:cs="Open Sans"/>
                <w:sz w:val="20"/>
                <w:szCs w:val="20"/>
              </w:rPr>
              <w:t>Describe the economic and military power shift at the end of World War II, such as Soviet control over Eastern Europe and the economic recoveries of Germany and Japan.</w:t>
            </w:r>
          </w:p>
        </w:tc>
        <w:tc>
          <w:tcPr>
            <w:tcW w:w="328" w:type="pct"/>
            <w:tcBorders>
              <w:left w:val="single" w:sz="12" w:space="0" w:color="auto"/>
            </w:tcBorders>
            <w:shd w:val="clear" w:color="auto" w:fill="FFFFFF" w:themeFill="background1"/>
          </w:tcPr>
          <w:p w14:paraId="35393D8E" w14:textId="7169815D"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FFB3990"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3718C041" w14:textId="05B00112" w:rsidR="00572DB4" w:rsidRPr="00E660E1" w:rsidRDefault="00945E1E" w:rsidP="006322AC">
            <w:pPr>
              <w:keepNext/>
              <w:rPr>
                <w:rFonts w:cs="Open Sans"/>
                <w:sz w:val="20"/>
                <w:szCs w:val="20"/>
              </w:rPr>
            </w:pPr>
            <w:r>
              <w:rPr>
                <w:rFonts w:cs="Open Sans"/>
                <w:sz w:val="20"/>
                <w:szCs w:val="20"/>
              </w:rPr>
              <w:t>Examples supporting standard 56</w:t>
            </w:r>
            <w:r w:rsidR="00572DB4" w:rsidRPr="00E660E1">
              <w:rPr>
                <w:rFonts w:cs="Open Sans"/>
                <w:sz w:val="20"/>
                <w:szCs w:val="20"/>
              </w:rPr>
              <w:t xml:space="preserve"> can be located within </w:t>
            </w:r>
          </w:p>
          <w:p w14:paraId="05954AD6" w14:textId="77777777" w:rsidR="00A02579" w:rsidRPr="00E660E1" w:rsidRDefault="00A02579" w:rsidP="006322AC">
            <w:pPr>
              <w:keepNext/>
              <w:rPr>
                <w:rFonts w:cs="Open Sans"/>
                <w:sz w:val="20"/>
                <w:szCs w:val="20"/>
              </w:rPr>
            </w:pPr>
          </w:p>
          <w:p w14:paraId="38D39891" w14:textId="386738F3" w:rsidR="00BA2B52" w:rsidRDefault="00BA2B52" w:rsidP="00A02579">
            <w:pPr>
              <w:keepNext/>
              <w:rPr>
                <w:rFonts w:cs="Open Sans"/>
                <w:sz w:val="20"/>
                <w:szCs w:val="20"/>
              </w:rPr>
            </w:pPr>
            <w:r>
              <w:rPr>
                <w:rFonts w:cs="Open Sans"/>
                <w:sz w:val="20"/>
                <w:szCs w:val="20"/>
              </w:rPr>
              <w:t>Topic 10: The Cold War Era</w:t>
            </w:r>
          </w:p>
          <w:p w14:paraId="1C427174" w14:textId="47B01901" w:rsidR="00BA2B52" w:rsidRDefault="00BA2B52" w:rsidP="00A02579">
            <w:pPr>
              <w:keepNext/>
              <w:rPr>
                <w:rFonts w:cs="Open Sans"/>
                <w:sz w:val="20"/>
                <w:szCs w:val="20"/>
              </w:rPr>
            </w:pPr>
            <w:r>
              <w:rPr>
                <w:rFonts w:cs="Open Sans"/>
                <w:sz w:val="20"/>
                <w:szCs w:val="20"/>
              </w:rPr>
              <w:t xml:space="preserve">A New Global Conflict 496-504 </w:t>
            </w:r>
          </w:p>
          <w:p w14:paraId="49BC2802" w14:textId="51FCC8C8" w:rsidR="00D112EB" w:rsidRDefault="00D112EB" w:rsidP="00A02579">
            <w:pPr>
              <w:keepNext/>
              <w:rPr>
                <w:rFonts w:cs="Open Sans"/>
                <w:sz w:val="20"/>
                <w:szCs w:val="20"/>
              </w:rPr>
            </w:pPr>
          </w:p>
          <w:p w14:paraId="69AF83C9" w14:textId="49287535" w:rsidR="00D112EB" w:rsidRDefault="00D112EB" w:rsidP="00A02579">
            <w:pPr>
              <w:keepNext/>
              <w:rPr>
                <w:rFonts w:cs="Open Sans"/>
                <w:sz w:val="20"/>
                <w:szCs w:val="20"/>
              </w:rPr>
            </w:pPr>
            <w:r>
              <w:rPr>
                <w:rFonts w:cs="Open Sans"/>
                <w:sz w:val="20"/>
                <w:szCs w:val="20"/>
              </w:rPr>
              <w:t>Topic 10: The Cold War Era</w:t>
            </w:r>
          </w:p>
          <w:p w14:paraId="3D3C8601" w14:textId="7036F9E4" w:rsidR="00D112EB" w:rsidRDefault="00D112EB" w:rsidP="00A02579">
            <w:pPr>
              <w:keepNext/>
              <w:rPr>
                <w:rFonts w:cs="Open Sans"/>
                <w:sz w:val="20"/>
                <w:szCs w:val="20"/>
              </w:rPr>
            </w:pPr>
            <w:r>
              <w:rPr>
                <w:rFonts w:cs="Open Sans"/>
                <w:sz w:val="20"/>
                <w:szCs w:val="20"/>
              </w:rPr>
              <w:t>The Western Democracies and Japan</w:t>
            </w:r>
          </w:p>
          <w:p w14:paraId="25ECCF5C" w14:textId="50E92BCE" w:rsidR="00BA2B52" w:rsidRDefault="00BA2B52" w:rsidP="00A02579">
            <w:pPr>
              <w:keepNext/>
              <w:rPr>
                <w:rFonts w:cs="Open Sans"/>
                <w:sz w:val="20"/>
                <w:szCs w:val="20"/>
              </w:rPr>
            </w:pPr>
            <w:r>
              <w:rPr>
                <w:rFonts w:cs="Open Sans"/>
                <w:sz w:val="20"/>
                <w:szCs w:val="20"/>
              </w:rPr>
              <w:t>Rebuilding Western Europe 508-510</w:t>
            </w:r>
          </w:p>
          <w:p w14:paraId="13DC465F" w14:textId="0EC7E6C5" w:rsidR="00A02579" w:rsidRPr="00E660E1" w:rsidRDefault="00A02579" w:rsidP="00A02579">
            <w:pPr>
              <w:keepNext/>
              <w:rPr>
                <w:rFonts w:cs="Open Sans"/>
                <w:sz w:val="20"/>
                <w:szCs w:val="20"/>
              </w:rPr>
            </w:pPr>
            <w:r w:rsidRPr="00E660E1">
              <w:rPr>
                <w:rFonts w:cs="Open Sans"/>
                <w:sz w:val="20"/>
                <w:szCs w:val="20"/>
              </w:rPr>
              <w:t>Japan Is Tr</w:t>
            </w:r>
            <w:r w:rsidR="00BA2B52">
              <w:rPr>
                <w:rFonts w:cs="Open Sans"/>
                <w:sz w:val="20"/>
                <w:szCs w:val="20"/>
              </w:rPr>
              <w:t>ansformed 510-</w:t>
            </w:r>
            <w:r w:rsidRPr="00E660E1">
              <w:rPr>
                <w:rFonts w:cs="Open Sans"/>
                <w:sz w:val="20"/>
                <w:szCs w:val="20"/>
              </w:rPr>
              <w:t>512</w:t>
            </w:r>
          </w:p>
        </w:tc>
      </w:tr>
      <w:tr w:rsidR="00AD746A" w:rsidRPr="00E660E1" w14:paraId="10F1C85F" w14:textId="77777777" w:rsidTr="00933D9A">
        <w:trPr>
          <w:cantSplit/>
          <w:trHeight w:val="548"/>
          <w:jc w:val="center"/>
        </w:trPr>
        <w:tc>
          <w:tcPr>
            <w:tcW w:w="5000" w:type="pct"/>
            <w:gridSpan w:val="6"/>
            <w:shd w:val="clear" w:color="auto" w:fill="FFFFFF" w:themeFill="background1"/>
            <w:vAlign w:val="center"/>
          </w:tcPr>
          <w:p w14:paraId="194248A9" w14:textId="77777777" w:rsidR="00AD746A" w:rsidRPr="00E660E1" w:rsidRDefault="00AD746A" w:rsidP="00AD746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53FFA1DF" w14:textId="5D839161" w:rsidR="00AD746A" w:rsidRPr="00E660E1" w:rsidRDefault="00AD746A" w:rsidP="00933D9A">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w:t>
            </w:r>
            <w:r w:rsidR="00933D9A" w:rsidRPr="00E660E1">
              <w:rPr>
                <w:rFonts w:cs="Open Sans"/>
                <w:i/>
                <w:sz w:val="20"/>
                <w:szCs w:val="20"/>
                <w:highlight w:val="yellow"/>
              </w:rPr>
              <w:t>n or thing is a part of a group</w:t>
            </w:r>
          </w:p>
        </w:tc>
      </w:tr>
      <w:tr w:rsidR="00933D9A" w:rsidRPr="00E660E1" w14:paraId="0BF48F79" w14:textId="77777777" w:rsidTr="00572DB4">
        <w:trPr>
          <w:cantSplit/>
          <w:trHeight w:val="602"/>
          <w:jc w:val="center"/>
        </w:trPr>
        <w:tc>
          <w:tcPr>
            <w:tcW w:w="2752" w:type="pct"/>
            <w:gridSpan w:val="3"/>
            <w:tcBorders>
              <w:right w:val="single" w:sz="12" w:space="0" w:color="auto"/>
            </w:tcBorders>
            <w:shd w:val="clear" w:color="auto" w:fill="D9D9D9" w:themeFill="background1" w:themeFillShade="D9"/>
            <w:vAlign w:val="center"/>
          </w:tcPr>
          <w:p w14:paraId="796F309A" w14:textId="67C4B463" w:rsidR="00933D9A" w:rsidRPr="00E660E1" w:rsidRDefault="00933D9A" w:rsidP="00732DDA">
            <w:pPr>
              <w:keepNext/>
              <w:autoSpaceDE w:val="0"/>
              <w:autoSpaceDN w:val="0"/>
              <w:adjustRightInd w:val="0"/>
              <w:rPr>
                <w:rFonts w:cs="Open Sans"/>
                <w:b/>
                <w:color w:val="000000"/>
                <w:sz w:val="20"/>
                <w:szCs w:val="20"/>
              </w:rPr>
            </w:pPr>
            <w:r w:rsidRPr="00E660E1">
              <w:rPr>
                <w:rFonts w:cs="Open Sans"/>
                <w:b/>
                <w:color w:val="000000"/>
                <w:sz w:val="20"/>
                <w:szCs w:val="20"/>
              </w:rPr>
              <w:t>Cold War (1945-1991)</w:t>
            </w:r>
          </w:p>
        </w:tc>
        <w:tc>
          <w:tcPr>
            <w:tcW w:w="328" w:type="pct"/>
            <w:tcBorders>
              <w:left w:val="single" w:sz="12" w:space="0" w:color="auto"/>
            </w:tcBorders>
            <w:shd w:val="clear" w:color="auto" w:fill="D9D9D9" w:themeFill="background1" w:themeFillShade="D9"/>
          </w:tcPr>
          <w:p w14:paraId="39A87A42" w14:textId="77777777" w:rsidR="00933D9A" w:rsidRPr="00E660E1" w:rsidRDefault="00933D9A" w:rsidP="00732DDA">
            <w:pPr>
              <w:keepNext/>
              <w:jc w:val="center"/>
              <w:rPr>
                <w:rFonts w:cs="Open Sans"/>
                <w:b/>
                <w:sz w:val="20"/>
                <w:szCs w:val="20"/>
              </w:rPr>
            </w:pPr>
            <w:r w:rsidRPr="00E660E1">
              <w:rPr>
                <w:rFonts w:cs="Open Sans"/>
                <w:b/>
                <w:sz w:val="20"/>
                <w:szCs w:val="20"/>
              </w:rPr>
              <w:t>Yes</w:t>
            </w:r>
          </w:p>
        </w:tc>
        <w:tc>
          <w:tcPr>
            <w:tcW w:w="309" w:type="pct"/>
            <w:shd w:val="clear" w:color="auto" w:fill="D9D9D9" w:themeFill="background1" w:themeFillShade="D9"/>
          </w:tcPr>
          <w:p w14:paraId="0F6708A0" w14:textId="77777777" w:rsidR="00933D9A" w:rsidRPr="00E660E1" w:rsidRDefault="00933D9A" w:rsidP="00732DDA">
            <w:pPr>
              <w:keepNext/>
              <w:jc w:val="center"/>
              <w:rPr>
                <w:rFonts w:cs="Open Sans"/>
                <w:b/>
                <w:sz w:val="20"/>
                <w:szCs w:val="20"/>
              </w:rPr>
            </w:pPr>
            <w:r w:rsidRPr="00E660E1">
              <w:rPr>
                <w:rFonts w:cs="Open Sans"/>
                <w:b/>
                <w:sz w:val="20"/>
                <w:szCs w:val="20"/>
              </w:rPr>
              <w:t>No</w:t>
            </w:r>
          </w:p>
        </w:tc>
        <w:tc>
          <w:tcPr>
            <w:tcW w:w="1612" w:type="pct"/>
            <w:shd w:val="clear" w:color="auto" w:fill="D9D9D9" w:themeFill="background1" w:themeFillShade="D9"/>
          </w:tcPr>
          <w:p w14:paraId="7EC2A302" w14:textId="77777777" w:rsidR="00933D9A" w:rsidRPr="00E660E1" w:rsidRDefault="00933D9A" w:rsidP="00732DDA">
            <w:pPr>
              <w:keepNext/>
              <w:rPr>
                <w:rFonts w:cs="Open Sans"/>
                <w:b/>
                <w:sz w:val="20"/>
                <w:szCs w:val="20"/>
              </w:rPr>
            </w:pPr>
            <w:r w:rsidRPr="00E660E1">
              <w:rPr>
                <w:rFonts w:cs="Open Sans"/>
                <w:b/>
                <w:sz w:val="20"/>
                <w:szCs w:val="20"/>
              </w:rPr>
              <w:t>Evidence (e.g., page numbers and/or examples of inclusion)</w:t>
            </w:r>
          </w:p>
        </w:tc>
      </w:tr>
      <w:tr w:rsidR="00933D9A" w:rsidRPr="00E660E1" w14:paraId="076D252F" w14:textId="77777777" w:rsidTr="00572DB4">
        <w:trPr>
          <w:cantSplit/>
          <w:trHeight w:val="710"/>
          <w:jc w:val="center"/>
        </w:trPr>
        <w:tc>
          <w:tcPr>
            <w:tcW w:w="507" w:type="pct"/>
            <w:shd w:val="clear" w:color="auto" w:fill="F2F2F2" w:themeFill="background1" w:themeFillShade="F2"/>
            <w:vAlign w:val="center"/>
          </w:tcPr>
          <w:p w14:paraId="4030BF4B" w14:textId="77777777" w:rsidR="00933D9A" w:rsidRPr="00E660E1" w:rsidRDefault="00933D9A" w:rsidP="00732DDA">
            <w:pPr>
              <w:autoSpaceDE w:val="0"/>
              <w:autoSpaceDN w:val="0"/>
              <w:adjustRightInd w:val="0"/>
              <w:ind w:left="-120" w:right="-46"/>
              <w:jc w:val="center"/>
              <w:rPr>
                <w:rFonts w:cs="Open Sans"/>
                <w:bCs/>
                <w:sz w:val="20"/>
                <w:szCs w:val="20"/>
              </w:rPr>
            </w:pPr>
            <w:r w:rsidRPr="00E660E1">
              <w:rPr>
                <w:rFonts w:cs="Open Sans"/>
                <w:bCs/>
                <w:sz w:val="20"/>
                <w:szCs w:val="20"/>
              </w:rPr>
              <w:t>Standard Number</w:t>
            </w:r>
          </w:p>
        </w:tc>
        <w:tc>
          <w:tcPr>
            <w:tcW w:w="2245" w:type="pct"/>
            <w:gridSpan w:val="2"/>
            <w:tcBorders>
              <w:bottom w:val="single" w:sz="4" w:space="0" w:color="auto"/>
              <w:right w:val="single" w:sz="12" w:space="0" w:color="auto"/>
            </w:tcBorders>
            <w:shd w:val="clear" w:color="auto" w:fill="F2F2F2" w:themeFill="background1" w:themeFillShade="F2"/>
            <w:vAlign w:val="center"/>
          </w:tcPr>
          <w:p w14:paraId="29276BC7" w14:textId="77777777" w:rsidR="00933D9A" w:rsidRPr="00E660E1" w:rsidRDefault="00933D9A" w:rsidP="00732DDA">
            <w:pPr>
              <w:autoSpaceDE w:val="0"/>
              <w:autoSpaceDN w:val="0"/>
              <w:adjustRightInd w:val="0"/>
              <w:ind w:left="-39" w:right="-54"/>
              <w:jc w:val="center"/>
              <w:rPr>
                <w:rFonts w:cs="Open Sans"/>
                <w:bCs/>
                <w:sz w:val="20"/>
                <w:szCs w:val="20"/>
              </w:rPr>
            </w:pPr>
            <w:r w:rsidRPr="00E660E1">
              <w:rPr>
                <w:rFonts w:cs="Open Sans"/>
                <w:bCs/>
                <w:sz w:val="20"/>
                <w:szCs w:val="20"/>
              </w:rPr>
              <w:t>Content Standard</w:t>
            </w:r>
          </w:p>
        </w:tc>
        <w:tc>
          <w:tcPr>
            <w:tcW w:w="328" w:type="pct"/>
            <w:tcBorders>
              <w:left w:val="single" w:sz="12" w:space="0" w:color="auto"/>
            </w:tcBorders>
            <w:shd w:val="clear" w:color="auto" w:fill="F2F2F2" w:themeFill="background1" w:themeFillShade="F2"/>
          </w:tcPr>
          <w:p w14:paraId="685E685D" w14:textId="77777777" w:rsidR="00933D9A" w:rsidRPr="00E660E1" w:rsidRDefault="00933D9A" w:rsidP="00732DDA">
            <w:pPr>
              <w:keepNext/>
              <w:jc w:val="center"/>
              <w:rPr>
                <w:rFonts w:cs="Open Sans"/>
                <w:b/>
                <w:sz w:val="20"/>
                <w:szCs w:val="20"/>
              </w:rPr>
            </w:pPr>
          </w:p>
        </w:tc>
        <w:tc>
          <w:tcPr>
            <w:tcW w:w="309" w:type="pct"/>
            <w:shd w:val="clear" w:color="auto" w:fill="F2F2F2" w:themeFill="background1" w:themeFillShade="F2"/>
          </w:tcPr>
          <w:p w14:paraId="08D6A509" w14:textId="77777777" w:rsidR="00933D9A" w:rsidRPr="00E660E1" w:rsidRDefault="00933D9A" w:rsidP="00732DDA">
            <w:pPr>
              <w:keepNext/>
              <w:jc w:val="center"/>
              <w:rPr>
                <w:rFonts w:cs="Open Sans"/>
                <w:b/>
                <w:sz w:val="20"/>
                <w:szCs w:val="20"/>
              </w:rPr>
            </w:pPr>
          </w:p>
        </w:tc>
        <w:tc>
          <w:tcPr>
            <w:tcW w:w="1612" w:type="pct"/>
            <w:shd w:val="clear" w:color="auto" w:fill="F2F2F2" w:themeFill="background1" w:themeFillShade="F2"/>
          </w:tcPr>
          <w:p w14:paraId="2D85F74E" w14:textId="77777777" w:rsidR="00933D9A" w:rsidRPr="00E660E1" w:rsidRDefault="00933D9A" w:rsidP="00732DDA">
            <w:pPr>
              <w:keepNext/>
              <w:jc w:val="center"/>
              <w:rPr>
                <w:rFonts w:cs="Open Sans"/>
                <w:b/>
                <w:sz w:val="20"/>
                <w:szCs w:val="20"/>
              </w:rPr>
            </w:pPr>
          </w:p>
        </w:tc>
      </w:tr>
      <w:tr w:rsidR="00572DB4" w:rsidRPr="00E660E1" w14:paraId="169000D5" w14:textId="77777777" w:rsidTr="00572DB4">
        <w:trPr>
          <w:cantSplit/>
          <w:trHeight w:val="1080"/>
          <w:jc w:val="center"/>
        </w:trPr>
        <w:tc>
          <w:tcPr>
            <w:tcW w:w="507" w:type="pct"/>
            <w:shd w:val="clear" w:color="auto" w:fill="FFFFFF" w:themeFill="background1"/>
            <w:vAlign w:val="center"/>
          </w:tcPr>
          <w:p w14:paraId="0138383F" w14:textId="39A031BB"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lastRenderedPageBreak/>
              <w:t>W.57</w:t>
            </w:r>
          </w:p>
        </w:tc>
        <w:tc>
          <w:tcPr>
            <w:tcW w:w="2245" w:type="pct"/>
            <w:gridSpan w:val="2"/>
            <w:tcBorders>
              <w:right w:val="single" w:sz="12" w:space="0" w:color="auto"/>
            </w:tcBorders>
            <w:shd w:val="clear" w:color="auto" w:fill="FFFFFF" w:themeFill="background1"/>
            <w:vAlign w:val="center"/>
          </w:tcPr>
          <w:p w14:paraId="64D276E4" w14:textId="51A0A0A2"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Analyze the rise of communism and Mao Zedong in China, as well as the related political, social, and economic impacts on China.</w:t>
            </w:r>
          </w:p>
        </w:tc>
        <w:tc>
          <w:tcPr>
            <w:tcW w:w="328" w:type="pct"/>
            <w:tcBorders>
              <w:left w:val="single" w:sz="12" w:space="0" w:color="auto"/>
            </w:tcBorders>
            <w:shd w:val="clear" w:color="auto" w:fill="FFFFFF" w:themeFill="background1"/>
          </w:tcPr>
          <w:p w14:paraId="7927F6E5" w14:textId="6A67F646"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D37B458"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40FEAEA0" w14:textId="518A7C69" w:rsidR="00572DB4" w:rsidRPr="00E660E1" w:rsidRDefault="00572DB4" w:rsidP="006322AC">
            <w:pPr>
              <w:keepNext/>
              <w:rPr>
                <w:rFonts w:cs="Open Sans"/>
                <w:sz w:val="20"/>
                <w:szCs w:val="20"/>
              </w:rPr>
            </w:pPr>
            <w:r w:rsidRPr="00E660E1">
              <w:rPr>
                <w:rFonts w:cs="Open Sans"/>
                <w:sz w:val="20"/>
                <w:szCs w:val="20"/>
              </w:rPr>
              <w:t>Examples supportin</w:t>
            </w:r>
            <w:r w:rsidR="005F3A32">
              <w:rPr>
                <w:rFonts w:cs="Open Sans"/>
                <w:sz w:val="20"/>
                <w:szCs w:val="20"/>
              </w:rPr>
              <w:t xml:space="preserve">g standard 57 </w:t>
            </w:r>
            <w:r w:rsidRPr="00E660E1">
              <w:rPr>
                <w:rFonts w:cs="Open Sans"/>
                <w:sz w:val="20"/>
                <w:szCs w:val="20"/>
              </w:rPr>
              <w:t xml:space="preserve">can be located within </w:t>
            </w:r>
          </w:p>
          <w:p w14:paraId="156BCCF6" w14:textId="77777777" w:rsidR="00A02579" w:rsidRPr="00E660E1" w:rsidRDefault="00A02579" w:rsidP="006322AC">
            <w:pPr>
              <w:keepNext/>
              <w:rPr>
                <w:rFonts w:cs="Open Sans"/>
                <w:sz w:val="20"/>
                <w:szCs w:val="20"/>
              </w:rPr>
            </w:pPr>
          </w:p>
          <w:p w14:paraId="53015DFD" w14:textId="1C0EEF09" w:rsidR="008F7D9A" w:rsidRDefault="008F7D9A" w:rsidP="00A02579">
            <w:pPr>
              <w:keepNext/>
              <w:rPr>
                <w:rFonts w:cs="Open Sans"/>
                <w:sz w:val="20"/>
                <w:szCs w:val="20"/>
              </w:rPr>
            </w:pPr>
            <w:r>
              <w:rPr>
                <w:rFonts w:cs="Open Sans"/>
                <w:sz w:val="20"/>
                <w:szCs w:val="20"/>
              </w:rPr>
              <w:t>Topic 8: The World Between the Wars</w:t>
            </w:r>
          </w:p>
          <w:p w14:paraId="7A95ED1B" w14:textId="4CDCCE2C" w:rsidR="008F7D9A" w:rsidRDefault="008F7D9A" w:rsidP="00A02579">
            <w:pPr>
              <w:keepNext/>
              <w:rPr>
                <w:rFonts w:cs="Open Sans"/>
                <w:sz w:val="20"/>
                <w:szCs w:val="20"/>
              </w:rPr>
            </w:pPr>
            <w:r>
              <w:rPr>
                <w:rFonts w:cs="Open Sans"/>
                <w:sz w:val="20"/>
                <w:szCs w:val="20"/>
              </w:rPr>
              <w:t>New Forces in China and Japan</w:t>
            </w:r>
          </w:p>
          <w:p w14:paraId="47EB5251" w14:textId="6B0D5C2C" w:rsidR="00A02579" w:rsidRPr="00E660E1" w:rsidRDefault="008F7D9A" w:rsidP="00A02579">
            <w:pPr>
              <w:keepNext/>
              <w:rPr>
                <w:rFonts w:cs="Open Sans"/>
                <w:sz w:val="20"/>
                <w:szCs w:val="20"/>
              </w:rPr>
            </w:pPr>
            <w:r>
              <w:rPr>
                <w:rFonts w:cs="Open Sans"/>
                <w:sz w:val="20"/>
                <w:szCs w:val="20"/>
              </w:rPr>
              <w:t>T</w:t>
            </w:r>
            <w:r w:rsidR="00A02579" w:rsidRPr="00E660E1">
              <w:rPr>
                <w:rFonts w:cs="Open Sans"/>
                <w:sz w:val="20"/>
                <w:szCs w:val="20"/>
              </w:rPr>
              <w:t>roub</w:t>
            </w:r>
            <w:r>
              <w:rPr>
                <w:rFonts w:cs="Open Sans"/>
                <w:sz w:val="20"/>
                <w:szCs w:val="20"/>
              </w:rPr>
              <w:t>le in the Chinese Republic 417-418</w:t>
            </w:r>
          </w:p>
          <w:p w14:paraId="4D4AC275" w14:textId="610C0C28" w:rsidR="008F7D9A" w:rsidRDefault="00A02579" w:rsidP="00A02579">
            <w:pPr>
              <w:keepNext/>
              <w:rPr>
                <w:rFonts w:cs="Open Sans"/>
                <w:sz w:val="20"/>
                <w:szCs w:val="20"/>
              </w:rPr>
            </w:pPr>
            <w:r w:rsidRPr="00E660E1">
              <w:rPr>
                <w:rFonts w:cs="Open Sans"/>
                <w:sz w:val="20"/>
                <w:szCs w:val="20"/>
              </w:rPr>
              <w:t>N</w:t>
            </w:r>
            <w:r w:rsidR="008F7D9A">
              <w:rPr>
                <w:rFonts w:cs="Open Sans"/>
                <w:sz w:val="20"/>
                <w:szCs w:val="20"/>
              </w:rPr>
              <w:t>ationalists and Communists 418-420</w:t>
            </w:r>
          </w:p>
          <w:p w14:paraId="263B3FC3" w14:textId="346794EF" w:rsidR="00663980" w:rsidRDefault="00663980" w:rsidP="00A02579">
            <w:pPr>
              <w:keepNext/>
              <w:rPr>
                <w:rFonts w:cs="Open Sans"/>
                <w:sz w:val="20"/>
                <w:szCs w:val="20"/>
              </w:rPr>
            </w:pPr>
          </w:p>
          <w:p w14:paraId="6A9FEFF2" w14:textId="60C39ADE" w:rsidR="00663980" w:rsidRDefault="00663980" w:rsidP="00A02579">
            <w:pPr>
              <w:keepNext/>
              <w:rPr>
                <w:rFonts w:cs="Open Sans"/>
                <w:sz w:val="20"/>
                <w:szCs w:val="20"/>
              </w:rPr>
            </w:pPr>
            <w:r>
              <w:rPr>
                <w:rFonts w:cs="Open Sans"/>
                <w:sz w:val="20"/>
                <w:szCs w:val="20"/>
              </w:rPr>
              <w:t>Topic 10: The Cold War Era</w:t>
            </w:r>
          </w:p>
          <w:p w14:paraId="04C973D6" w14:textId="51A9654C" w:rsidR="00663980" w:rsidRDefault="00663980" w:rsidP="00A02579">
            <w:pPr>
              <w:keepNext/>
              <w:rPr>
                <w:rFonts w:cs="Open Sans"/>
                <w:sz w:val="20"/>
                <w:szCs w:val="20"/>
              </w:rPr>
            </w:pPr>
            <w:r>
              <w:rPr>
                <w:rFonts w:cs="Open Sans"/>
                <w:sz w:val="20"/>
                <w:szCs w:val="20"/>
              </w:rPr>
              <w:t>Communism in East Asia</w:t>
            </w:r>
          </w:p>
          <w:p w14:paraId="2D0E3EE7" w14:textId="09884EFC" w:rsidR="00A02579" w:rsidRPr="00E660E1" w:rsidRDefault="008F7D9A" w:rsidP="00A02579">
            <w:pPr>
              <w:keepNext/>
              <w:rPr>
                <w:rFonts w:cs="Open Sans"/>
                <w:sz w:val="20"/>
                <w:szCs w:val="20"/>
              </w:rPr>
            </w:pPr>
            <w:r>
              <w:rPr>
                <w:rFonts w:cs="Open Sans"/>
                <w:sz w:val="20"/>
                <w:szCs w:val="20"/>
              </w:rPr>
              <w:t>Th</w:t>
            </w:r>
            <w:r w:rsidR="00A02579" w:rsidRPr="00E660E1">
              <w:rPr>
                <w:rFonts w:cs="Open Sans"/>
                <w:sz w:val="20"/>
                <w:szCs w:val="20"/>
              </w:rPr>
              <w:t>e</w:t>
            </w:r>
            <w:r>
              <w:rPr>
                <w:rFonts w:cs="Open Sans"/>
                <w:sz w:val="20"/>
                <w:szCs w:val="20"/>
              </w:rPr>
              <w:t xml:space="preserve"> Chinese Communist Victory 513-</w:t>
            </w:r>
            <w:r w:rsidR="00A02579" w:rsidRPr="00E660E1">
              <w:rPr>
                <w:rFonts w:cs="Open Sans"/>
                <w:sz w:val="20"/>
                <w:szCs w:val="20"/>
              </w:rPr>
              <w:t>514</w:t>
            </w:r>
          </w:p>
        </w:tc>
      </w:tr>
      <w:tr w:rsidR="00572DB4" w:rsidRPr="00E660E1" w14:paraId="50421369" w14:textId="77777777" w:rsidTr="00572DB4">
        <w:trPr>
          <w:cantSplit/>
          <w:trHeight w:val="1080"/>
          <w:jc w:val="center"/>
        </w:trPr>
        <w:tc>
          <w:tcPr>
            <w:tcW w:w="507" w:type="pct"/>
            <w:shd w:val="clear" w:color="auto" w:fill="FFFFFF" w:themeFill="background1"/>
            <w:vAlign w:val="center"/>
          </w:tcPr>
          <w:p w14:paraId="08B733C5" w14:textId="1A3F4E8E"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W.58</w:t>
            </w:r>
          </w:p>
        </w:tc>
        <w:tc>
          <w:tcPr>
            <w:tcW w:w="2245" w:type="pct"/>
            <w:gridSpan w:val="2"/>
            <w:tcBorders>
              <w:right w:val="single" w:sz="12" w:space="0" w:color="auto"/>
            </w:tcBorders>
            <w:shd w:val="clear" w:color="auto" w:fill="FFFFFF" w:themeFill="background1"/>
            <w:vAlign w:val="center"/>
          </w:tcPr>
          <w:p w14:paraId="7749C0A3" w14:textId="09B5600D"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Describe the characteristics of the Cold War, and explain reasons for the rising tensions between the Soviet Union and former Allied powers.</w:t>
            </w:r>
          </w:p>
        </w:tc>
        <w:tc>
          <w:tcPr>
            <w:tcW w:w="328" w:type="pct"/>
            <w:tcBorders>
              <w:left w:val="single" w:sz="12" w:space="0" w:color="auto"/>
            </w:tcBorders>
            <w:shd w:val="clear" w:color="auto" w:fill="FFFFFF" w:themeFill="background1"/>
          </w:tcPr>
          <w:p w14:paraId="637036A2" w14:textId="3EB6D692"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2ECC3C9"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5238B66E" w14:textId="685EC5B1" w:rsidR="00572DB4" w:rsidRPr="00E660E1" w:rsidRDefault="005F3A32" w:rsidP="006322AC">
            <w:pPr>
              <w:keepNext/>
              <w:rPr>
                <w:rFonts w:cs="Open Sans"/>
                <w:sz w:val="20"/>
                <w:szCs w:val="20"/>
              </w:rPr>
            </w:pPr>
            <w:r>
              <w:rPr>
                <w:rFonts w:cs="Open Sans"/>
                <w:sz w:val="20"/>
                <w:szCs w:val="20"/>
              </w:rPr>
              <w:t>Examples supporting standard 58</w:t>
            </w:r>
            <w:r w:rsidR="00572DB4" w:rsidRPr="00E660E1">
              <w:rPr>
                <w:rFonts w:cs="Open Sans"/>
                <w:sz w:val="20"/>
                <w:szCs w:val="20"/>
              </w:rPr>
              <w:t xml:space="preserve"> can be located within </w:t>
            </w:r>
          </w:p>
          <w:p w14:paraId="0E03EBBE" w14:textId="77777777" w:rsidR="00A02579" w:rsidRPr="00E660E1" w:rsidRDefault="00A02579" w:rsidP="006322AC">
            <w:pPr>
              <w:keepNext/>
              <w:rPr>
                <w:rFonts w:cs="Open Sans"/>
                <w:sz w:val="20"/>
                <w:szCs w:val="20"/>
              </w:rPr>
            </w:pPr>
          </w:p>
          <w:p w14:paraId="0EFCD5CE" w14:textId="776936FF" w:rsidR="003704E3" w:rsidRDefault="003704E3" w:rsidP="00A02579">
            <w:pPr>
              <w:keepNext/>
              <w:rPr>
                <w:rFonts w:cs="Open Sans"/>
                <w:sz w:val="20"/>
                <w:szCs w:val="20"/>
              </w:rPr>
            </w:pPr>
            <w:r>
              <w:rPr>
                <w:rFonts w:cs="Open Sans"/>
                <w:sz w:val="20"/>
                <w:szCs w:val="20"/>
              </w:rPr>
              <w:t>Topic 10: The Cold War Era</w:t>
            </w:r>
          </w:p>
          <w:p w14:paraId="301FD52E" w14:textId="1C735126" w:rsidR="00A02579" w:rsidRPr="00E660E1" w:rsidRDefault="003704E3" w:rsidP="00A02579">
            <w:pPr>
              <w:keepNext/>
              <w:rPr>
                <w:rFonts w:cs="Open Sans"/>
                <w:sz w:val="20"/>
                <w:szCs w:val="20"/>
              </w:rPr>
            </w:pPr>
            <w:r>
              <w:rPr>
                <w:rFonts w:cs="Open Sans"/>
                <w:sz w:val="20"/>
                <w:szCs w:val="20"/>
              </w:rPr>
              <w:t>A New Global Conflict 496-</w:t>
            </w:r>
            <w:r w:rsidR="00A02579" w:rsidRPr="00E660E1">
              <w:rPr>
                <w:rFonts w:cs="Open Sans"/>
                <w:sz w:val="20"/>
                <w:szCs w:val="20"/>
              </w:rPr>
              <w:t>504</w:t>
            </w:r>
          </w:p>
        </w:tc>
      </w:tr>
      <w:tr w:rsidR="00572DB4" w:rsidRPr="00E660E1" w14:paraId="1FC33645" w14:textId="77777777" w:rsidTr="00572DB4">
        <w:trPr>
          <w:cantSplit/>
          <w:trHeight w:val="1080"/>
          <w:jc w:val="center"/>
        </w:trPr>
        <w:tc>
          <w:tcPr>
            <w:tcW w:w="507" w:type="pct"/>
            <w:shd w:val="clear" w:color="auto" w:fill="FFFFFF" w:themeFill="background1"/>
            <w:vAlign w:val="center"/>
          </w:tcPr>
          <w:p w14:paraId="31E6C4BC" w14:textId="0E328A9F"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W.59</w:t>
            </w:r>
          </w:p>
        </w:tc>
        <w:tc>
          <w:tcPr>
            <w:tcW w:w="2245" w:type="pct"/>
            <w:gridSpan w:val="2"/>
            <w:tcBorders>
              <w:right w:val="single" w:sz="12" w:space="0" w:color="auto"/>
            </w:tcBorders>
            <w:shd w:val="clear" w:color="auto" w:fill="FFFFFF" w:themeFill="background1"/>
            <w:vAlign w:val="center"/>
          </w:tcPr>
          <w:p w14:paraId="7D161E1C" w14:textId="43FCBC92"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Summarize the functions of the Warsaw Pact and NATO, including their roles in organizing post-war Europe.</w:t>
            </w:r>
          </w:p>
        </w:tc>
        <w:tc>
          <w:tcPr>
            <w:tcW w:w="328" w:type="pct"/>
            <w:tcBorders>
              <w:left w:val="single" w:sz="12" w:space="0" w:color="auto"/>
            </w:tcBorders>
            <w:shd w:val="clear" w:color="auto" w:fill="FFFFFF" w:themeFill="background1"/>
          </w:tcPr>
          <w:p w14:paraId="548E12C1" w14:textId="1456BB87"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972563E"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0D9DDCE0" w14:textId="3EB0B2CE" w:rsidR="00A02579" w:rsidRPr="00E660E1" w:rsidRDefault="005F3A32" w:rsidP="006322AC">
            <w:pPr>
              <w:keepNext/>
              <w:rPr>
                <w:rFonts w:cs="Open Sans"/>
                <w:sz w:val="20"/>
                <w:szCs w:val="20"/>
              </w:rPr>
            </w:pPr>
            <w:r>
              <w:rPr>
                <w:rFonts w:cs="Open Sans"/>
                <w:sz w:val="20"/>
                <w:szCs w:val="20"/>
              </w:rPr>
              <w:t xml:space="preserve">Examples supporting standard 59 </w:t>
            </w:r>
            <w:r w:rsidR="00572DB4" w:rsidRPr="00E660E1">
              <w:rPr>
                <w:rFonts w:cs="Open Sans"/>
                <w:sz w:val="20"/>
                <w:szCs w:val="20"/>
              </w:rPr>
              <w:t>can be located within</w:t>
            </w:r>
          </w:p>
          <w:p w14:paraId="7C71F281" w14:textId="77777777" w:rsidR="00A02579" w:rsidRPr="00E660E1" w:rsidRDefault="00A02579" w:rsidP="006322AC">
            <w:pPr>
              <w:keepNext/>
              <w:rPr>
                <w:rFonts w:cs="Open Sans"/>
                <w:sz w:val="20"/>
                <w:szCs w:val="20"/>
              </w:rPr>
            </w:pPr>
          </w:p>
          <w:p w14:paraId="6D4B9B6E" w14:textId="77777777" w:rsidR="00C40ADB" w:rsidRDefault="00C40ADB" w:rsidP="00C40ADB">
            <w:pPr>
              <w:keepNext/>
              <w:rPr>
                <w:rFonts w:cs="Open Sans"/>
                <w:sz w:val="20"/>
                <w:szCs w:val="20"/>
              </w:rPr>
            </w:pPr>
            <w:r>
              <w:rPr>
                <w:rFonts w:cs="Open Sans"/>
                <w:sz w:val="20"/>
                <w:szCs w:val="20"/>
              </w:rPr>
              <w:t>Topic 10: The Cold War Era</w:t>
            </w:r>
          </w:p>
          <w:p w14:paraId="0EB8EF02" w14:textId="586980A2" w:rsidR="00C40ADB" w:rsidRDefault="00C40ADB" w:rsidP="006322AC">
            <w:pPr>
              <w:keepNext/>
              <w:rPr>
                <w:rFonts w:cs="Open Sans"/>
                <w:sz w:val="20"/>
                <w:szCs w:val="20"/>
              </w:rPr>
            </w:pPr>
            <w:r>
              <w:rPr>
                <w:rFonts w:cs="Open Sans"/>
                <w:sz w:val="20"/>
                <w:szCs w:val="20"/>
              </w:rPr>
              <w:t>A New Global Conflict</w:t>
            </w:r>
          </w:p>
          <w:p w14:paraId="38BFFFC6" w14:textId="45BDCA5C" w:rsidR="00C40ADB" w:rsidRDefault="00C40ADB" w:rsidP="006322AC">
            <w:pPr>
              <w:keepNext/>
              <w:rPr>
                <w:rFonts w:cs="Open Sans"/>
                <w:sz w:val="20"/>
                <w:szCs w:val="20"/>
              </w:rPr>
            </w:pPr>
            <w:r>
              <w:rPr>
                <w:rFonts w:cs="Open Sans"/>
                <w:sz w:val="20"/>
                <w:szCs w:val="20"/>
              </w:rPr>
              <w:t>Soviet Aggression Grows</w:t>
            </w:r>
          </w:p>
          <w:p w14:paraId="62638A73" w14:textId="65A2FC90" w:rsidR="00572DB4" w:rsidRPr="00E660E1" w:rsidRDefault="00C40ADB" w:rsidP="006322AC">
            <w:pPr>
              <w:keepNext/>
              <w:rPr>
                <w:rFonts w:cs="Open Sans"/>
                <w:sz w:val="20"/>
                <w:szCs w:val="20"/>
              </w:rPr>
            </w:pPr>
            <w:r>
              <w:rPr>
                <w:rFonts w:cs="Open Sans"/>
                <w:sz w:val="20"/>
                <w:szCs w:val="20"/>
              </w:rPr>
              <w:t xml:space="preserve">New Alliances </w:t>
            </w:r>
            <w:r w:rsidR="00A02579" w:rsidRPr="00E660E1">
              <w:rPr>
                <w:rFonts w:cs="Open Sans"/>
                <w:sz w:val="20"/>
                <w:szCs w:val="20"/>
              </w:rPr>
              <w:t>498</w:t>
            </w:r>
            <w:r w:rsidR="00572DB4" w:rsidRPr="00E660E1">
              <w:rPr>
                <w:rFonts w:cs="Open Sans"/>
                <w:sz w:val="20"/>
                <w:szCs w:val="20"/>
              </w:rPr>
              <w:t xml:space="preserve"> </w:t>
            </w:r>
          </w:p>
        </w:tc>
      </w:tr>
      <w:tr w:rsidR="00572DB4" w:rsidRPr="00E660E1" w14:paraId="0D5D8B13" w14:textId="77777777" w:rsidTr="00572DB4">
        <w:trPr>
          <w:cantSplit/>
          <w:trHeight w:val="1080"/>
          <w:jc w:val="center"/>
        </w:trPr>
        <w:tc>
          <w:tcPr>
            <w:tcW w:w="507" w:type="pct"/>
            <w:shd w:val="clear" w:color="auto" w:fill="FFFFFF" w:themeFill="background1"/>
            <w:vAlign w:val="center"/>
          </w:tcPr>
          <w:p w14:paraId="15E4CB82" w14:textId="51DAF977"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W.60</w:t>
            </w:r>
          </w:p>
        </w:tc>
        <w:tc>
          <w:tcPr>
            <w:tcW w:w="2245" w:type="pct"/>
            <w:gridSpan w:val="2"/>
            <w:tcBorders>
              <w:right w:val="single" w:sz="12" w:space="0" w:color="auto"/>
            </w:tcBorders>
            <w:shd w:val="clear" w:color="auto" w:fill="FFFFFF" w:themeFill="background1"/>
            <w:vAlign w:val="center"/>
          </w:tcPr>
          <w:p w14:paraId="05600934" w14:textId="58A12E8F"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Describe methods of Soviet control in Eastern Europe and the role of Berlin as a focal point in escalating Cold War tensions.</w:t>
            </w:r>
          </w:p>
        </w:tc>
        <w:tc>
          <w:tcPr>
            <w:tcW w:w="328" w:type="pct"/>
            <w:tcBorders>
              <w:left w:val="single" w:sz="12" w:space="0" w:color="auto"/>
            </w:tcBorders>
            <w:shd w:val="clear" w:color="auto" w:fill="FFFFFF" w:themeFill="background1"/>
          </w:tcPr>
          <w:p w14:paraId="504DD499" w14:textId="11217405"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54E1E113"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648C9B3E" w14:textId="1FD5BA25" w:rsidR="00572DB4" w:rsidRPr="00E660E1" w:rsidRDefault="00572DB4" w:rsidP="006322AC">
            <w:pPr>
              <w:keepNext/>
              <w:rPr>
                <w:rFonts w:cs="Open Sans"/>
                <w:sz w:val="20"/>
                <w:szCs w:val="20"/>
              </w:rPr>
            </w:pPr>
            <w:r w:rsidRPr="00E660E1">
              <w:rPr>
                <w:rFonts w:cs="Open Sans"/>
                <w:sz w:val="20"/>
                <w:szCs w:val="20"/>
              </w:rPr>
              <w:t>Examples supporting</w:t>
            </w:r>
            <w:r w:rsidR="005F3A32">
              <w:rPr>
                <w:rFonts w:cs="Open Sans"/>
                <w:sz w:val="20"/>
                <w:szCs w:val="20"/>
              </w:rPr>
              <w:t xml:space="preserve"> standard 60 </w:t>
            </w:r>
            <w:r w:rsidRPr="00E660E1">
              <w:rPr>
                <w:rFonts w:cs="Open Sans"/>
                <w:sz w:val="20"/>
                <w:szCs w:val="20"/>
              </w:rPr>
              <w:t xml:space="preserve">can be located within </w:t>
            </w:r>
          </w:p>
          <w:p w14:paraId="6D7BA47A" w14:textId="15703CC1" w:rsidR="00A02579" w:rsidRDefault="00A02579" w:rsidP="006322AC">
            <w:pPr>
              <w:keepNext/>
              <w:rPr>
                <w:rFonts w:cs="Open Sans"/>
                <w:sz w:val="20"/>
                <w:szCs w:val="20"/>
              </w:rPr>
            </w:pPr>
          </w:p>
          <w:p w14:paraId="73DCDE8F" w14:textId="77777777" w:rsidR="00C02A14" w:rsidRDefault="00C02A14" w:rsidP="00C02A14">
            <w:pPr>
              <w:keepNext/>
              <w:rPr>
                <w:rFonts w:cs="Open Sans"/>
                <w:sz w:val="20"/>
                <w:szCs w:val="20"/>
              </w:rPr>
            </w:pPr>
            <w:r>
              <w:rPr>
                <w:rFonts w:cs="Open Sans"/>
                <w:sz w:val="20"/>
                <w:szCs w:val="20"/>
              </w:rPr>
              <w:t>Topic 10: The Cold War Era</w:t>
            </w:r>
          </w:p>
          <w:p w14:paraId="0DD786F2" w14:textId="7E2A74E2" w:rsidR="00C02A14" w:rsidRPr="00E660E1" w:rsidRDefault="00C02A14" w:rsidP="006322AC">
            <w:pPr>
              <w:keepNext/>
              <w:rPr>
                <w:rFonts w:cs="Open Sans"/>
                <w:sz w:val="20"/>
                <w:szCs w:val="20"/>
              </w:rPr>
            </w:pPr>
            <w:r>
              <w:rPr>
                <w:rFonts w:cs="Open Sans"/>
                <w:sz w:val="20"/>
                <w:szCs w:val="20"/>
              </w:rPr>
              <w:t>A New Global Conflict</w:t>
            </w:r>
          </w:p>
          <w:p w14:paraId="18E2810D" w14:textId="32D5C581" w:rsidR="00C02A14" w:rsidRDefault="00C02A14" w:rsidP="00A02579">
            <w:pPr>
              <w:keepNext/>
              <w:rPr>
                <w:rFonts w:cs="Open Sans"/>
                <w:sz w:val="20"/>
                <w:szCs w:val="20"/>
              </w:rPr>
            </w:pPr>
            <w:r>
              <w:rPr>
                <w:rFonts w:cs="Open Sans"/>
                <w:sz w:val="20"/>
                <w:szCs w:val="20"/>
              </w:rPr>
              <w:t>A Divided Germany 498</w:t>
            </w:r>
            <w:r w:rsidR="00A02579" w:rsidRPr="00E660E1">
              <w:rPr>
                <w:rFonts w:cs="Open Sans"/>
                <w:sz w:val="20"/>
                <w:szCs w:val="20"/>
              </w:rPr>
              <w:t xml:space="preserve"> </w:t>
            </w:r>
          </w:p>
          <w:p w14:paraId="52F18088" w14:textId="6A7EB3D8" w:rsidR="00A02579" w:rsidRPr="00E660E1" w:rsidRDefault="00C02A14" w:rsidP="00A02579">
            <w:pPr>
              <w:keepNext/>
              <w:rPr>
                <w:rFonts w:cs="Open Sans"/>
                <w:sz w:val="20"/>
                <w:szCs w:val="20"/>
              </w:rPr>
            </w:pPr>
            <w:r>
              <w:rPr>
                <w:rFonts w:cs="Open Sans"/>
                <w:sz w:val="20"/>
                <w:szCs w:val="20"/>
              </w:rPr>
              <w:t>The Berlin Airlift 498</w:t>
            </w:r>
          </w:p>
          <w:p w14:paraId="1133EED9" w14:textId="5CEB846D" w:rsidR="00C02A14" w:rsidRDefault="00A02579" w:rsidP="00A02579">
            <w:pPr>
              <w:keepNext/>
              <w:rPr>
                <w:rFonts w:cs="Open Sans"/>
                <w:sz w:val="20"/>
                <w:szCs w:val="20"/>
              </w:rPr>
            </w:pPr>
            <w:r w:rsidRPr="00E660E1">
              <w:rPr>
                <w:rFonts w:cs="Open Sans"/>
                <w:sz w:val="20"/>
                <w:szCs w:val="20"/>
              </w:rPr>
              <w:t xml:space="preserve">Two Opposing Sides in </w:t>
            </w:r>
            <w:r w:rsidR="00C80021" w:rsidRPr="00E660E1">
              <w:rPr>
                <w:rFonts w:cs="Open Sans"/>
                <w:sz w:val="20"/>
                <w:szCs w:val="20"/>
              </w:rPr>
              <w:t>Europe</w:t>
            </w:r>
            <w:r w:rsidR="00C02A14">
              <w:rPr>
                <w:rFonts w:cs="Open Sans"/>
                <w:sz w:val="20"/>
                <w:szCs w:val="20"/>
              </w:rPr>
              <w:t xml:space="preserve"> 499</w:t>
            </w:r>
          </w:p>
          <w:p w14:paraId="78847A87" w14:textId="2BAC6F3B" w:rsidR="00A02579" w:rsidRPr="00E660E1" w:rsidRDefault="00C02A14" w:rsidP="00A02579">
            <w:pPr>
              <w:keepNext/>
              <w:rPr>
                <w:rFonts w:cs="Open Sans"/>
                <w:sz w:val="20"/>
                <w:szCs w:val="20"/>
              </w:rPr>
            </w:pPr>
            <w:r>
              <w:rPr>
                <w:rFonts w:cs="Open Sans"/>
                <w:sz w:val="20"/>
                <w:szCs w:val="20"/>
              </w:rPr>
              <w:t>The Soviet Union During the Cold War 502-</w:t>
            </w:r>
            <w:r w:rsidR="00A02579" w:rsidRPr="00E660E1">
              <w:rPr>
                <w:rFonts w:cs="Open Sans"/>
                <w:sz w:val="20"/>
                <w:szCs w:val="20"/>
              </w:rPr>
              <w:t>503</w:t>
            </w:r>
          </w:p>
        </w:tc>
      </w:tr>
      <w:tr w:rsidR="00572DB4" w:rsidRPr="00E660E1" w14:paraId="21E9026A" w14:textId="77777777" w:rsidTr="00572DB4">
        <w:trPr>
          <w:cantSplit/>
          <w:trHeight w:val="1080"/>
          <w:jc w:val="center"/>
        </w:trPr>
        <w:tc>
          <w:tcPr>
            <w:tcW w:w="507" w:type="pct"/>
            <w:shd w:val="clear" w:color="auto" w:fill="FFFFFF" w:themeFill="background1"/>
            <w:vAlign w:val="center"/>
          </w:tcPr>
          <w:p w14:paraId="161A6C3F" w14:textId="3A84061B"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W.61</w:t>
            </w:r>
          </w:p>
        </w:tc>
        <w:tc>
          <w:tcPr>
            <w:tcW w:w="2245" w:type="pct"/>
            <w:gridSpan w:val="2"/>
            <w:tcBorders>
              <w:right w:val="single" w:sz="12" w:space="0" w:color="auto"/>
            </w:tcBorders>
            <w:shd w:val="clear" w:color="auto" w:fill="FFFFFF" w:themeFill="background1"/>
            <w:vAlign w:val="center"/>
          </w:tcPr>
          <w:p w14:paraId="0EB766EC" w14:textId="75EB11B2"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Explain the role of the nuclear arms race, mutual assured destruction, and arms control agreements within the context of rising tensions between the Soviet Union and U.S.</w:t>
            </w:r>
          </w:p>
        </w:tc>
        <w:tc>
          <w:tcPr>
            <w:tcW w:w="328" w:type="pct"/>
            <w:tcBorders>
              <w:left w:val="single" w:sz="12" w:space="0" w:color="auto"/>
            </w:tcBorders>
            <w:shd w:val="clear" w:color="auto" w:fill="FFFFFF" w:themeFill="background1"/>
          </w:tcPr>
          <w:p w14:paraId="2CF42624" w14:textId="547FF185"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2D681054"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35A06BDE" w14:textId="19F04AED" w:rsidR="00572DB4" w:rsidRPr="00E660E1" w:rsidRDefault="005F3A32" w:rsidP="006322AC">
            <w:pPr>
              <w:keepNext/>
              <w:rPr>
                <w:rFonts w:cs="Open Sans"/>
                <w:sz w:val="20"/>
                <w:szCs w:val="20"/>
              </w:rPr>
            </w:pPr>
            <w:r>
              <w:rPr>
                <w:rFonts w:cs="Open Sans"/>
                <w:sz w:val="20"/>
                <w:szCs w:val="20"/>
              </w:rPr>
              <w:t xml:space="preserve">Examples supporting standard 61 </w:t>
            </w:r>
            <w:r w:rsidR="00572DB4" w:rsidRPr="00E660E1">
              <w:rPr>
                <w:rFonts w:cs="Open Sans"/>
                <w:sz w:val="20"/>
                <w:szCs w:val="20"/>
              </w:rPr>
              <w:t xml:space="preserve">can be located within </w:t>
            </w:r>
          </w:p>
          <w:p w14:paraId="2B729330" w14:textId="77777777" w:rsidR="00A205FA" w:rsidRPr="00E660E1" w:rsidRDefault="00A205FA" w:rsidP="006322AC">
            <w:pPr>
              <w:keepNext/>
              <w:rPr>
                <w:rFonts w:cs="Open Sans"/>
                <w:sz w:val="20"/>
                <w:szCs w:val="20"/>
              </w:rPr>
            </w:pPr>
          </w:p>
          <w:p w14:paraId="391C7787" w14:textId="77777777" w:rsidR="00C80021" w:rsidRDefault="00C80021" w:rsidP="00C80021">
            <w:pPr>
              <w:keepNext/>
              <w:rPr>
                <w:rFonts w:cs="Open Sans"/>
                <w:sz w:val="20"/>
                <w:szCs w:val="20"/>
              </w:rPr>
            </w:pPr>
            <w:r>
              <w:rPr>
                <w:rFonts w:cs="Open Sans"/>
                <w:sz w:val="20"/>
                <w:szCs w:val="20"/>
              </w:rPr>
              <w:t>Topic 10: The Cold War Era</w:t>
            </w:r>
          </w:p>
          <w:p w14:paraId="3C29A514" w14:textId="7842A1DE" w:rsidR="00C80021" w:rsidRDefault="00C80021" w:rsidP="00A205FA">
            <w:pPr>
              <w:keepNext/>
              <w:rPr>
                <w:rFonts w:cs="Open Sans"/>
                <w:sz w:val="20"/>
                <w:szCs w:val="20"/>
              </w:rPr>
            </w:pPr>
            <w:r>
              <w:rPr>
                <w:rFonts w:cs="Open Sans"/>
                <w:sz w:val="20"/>
                <w:szCs w:val="20"/>
              </w:rPr>
              <w:t>A New Global Conflict</w:t>
            </w:r>
          </w:p>
          <w:p w14:paraId="0C472F29" w14:textId="6823B027" w:rsidR="00A205FA" w:rsidRPr="00E660E1" w:rsidRDefault="00C80021" w:rsidP="00A205FA">
            <w:pPr>
              <w:keepNext/>
              <w:rPr>
                <w:rFonts w:cs="Open Sans"/>
                <w:sz w:val="20"/>
                <w:szCs w:val="20"/>
              </w:rPr>
            </w:pPr>
            <w:r>
              <w:rPr>
                <w:rFonts w:cs="Open Sans"/>
                <w:sz w:val="20"/>
                <w:szCs w:val="20"/>
              </w:rPr>
              <w:t>The Nuclear Arms Race 500-</w:t>
            </w:r>
            <w:r w:rsidR="00A205FA" w:rsidRPr="00E660E1">
              <w:rPr>
                <w:rFonts w:cs="Open Sans"/>
                <w:sz w:val="20"/>
                <w:szCs w:val="20"/>
              </w:rPr>
              <w:t>501</w:t>
            </w:r>
          </w:p>
        </w:tc>
      </w:tr>
      <w:tr w:rsidR="00572DB4" w:rsidRPr="00E660E1" w14:paraId="022D3687" w14:textId="77777777" w:rsidTr="00572DB4">
        <w:trPr>
          <w:cantSplit/>
          <w:trHeight w:val="962"/>
          <w:jc w:val="center"/>
        </w:trPr>
        <w:tc>
          <w:tcPr>
            <w:tcW w:w="507" w:type="pct"/>
            <w:shd w:val="clear" w:color="auto" w:fill="FFFFFF" w:themeFill="background1"/>
            <w:vAlign w:val="center"/>
          </w:tcPr>
          <w:p w14:paraId="2D7CA7D9" w14:textId="5612DC57"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W.62</w:t>
            </w:r>
          </w:p>
        </w:tc>
        <w:tc>
          <w:tcPr>
            <w:tcW w:w="2245" w:type="pct"/>
            <w:gridSpan w:val="2"/>
            <w:tcBorders>
              <w:right w:val="single" w:sz="12" w:space="0" w:color="auto"/>
            </w:tcBorders>
            <w:shd w:val="clear" w:color="auto" w:fill="FFFFFF" w:themeFill="background1"/>
            <w:vAlign w:val="center"/>
          </w:tcPr>
          <w:p w14:paraId="223FF9B7" w14:textId="2C9BC70E"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Describe examples of national uprisings against the Soviet Union (e.g., Hungary and Czechoslovakia), and explain why they were unsuccessful.</w:t>
            </w:r>
          </w:p>
        </w:tc>
        <w:tc>
          <w:tcPr>
            <w:tcW w:w="328" w:type="pct"/>
            <w:tcBorders>
              <w:left w:val="single" w:sz="12" w:space="0" w:color="auto"/>
            </w:tcBorders>
            <w:shd w:val="clear" w:color="auto" w:fill="FFFFFF" w:themeFill="background1"/>
          </w:tcPr>
          <w:p w14:paraId="0B5B98B5" w14:textId="26AA7C1F"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53FE0635"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44B711AD" w14:textId="79D46760" w:rsidR="00572DB4" w:rsidRPr="00E660E1" w:rsidRDefault="005F3A32" w:rsidP="006322AC">
            <w:pPr>
              <w:keepNext/>
              <w:rPr>
                <w:rFonts w:cs="Open Sans"/>
                <w:sz w:val="20"/>
                <w:szCs w:val="20"/>
              </w:rPr>
            </w:pPr>
            <w:r>
              <w:rPr>
                <w:rFonts w:cs="Open Sans"/>
                <w:sz w:val="20"/>
                <w:szCs w:val="20"/>
              </w:rPr>
              <w:t xml:space="preserve">Examples supporting standard 62 </w:t>
            </w:r>
            <w:r w:rsidR="00572DB4" w:rsidRPr="00E660E1">
              <w:rPr>
                <w:rFonts w:cs="Open Sans"/>
                <w:sz w:val="20"/>
                <w:szCs w:val="20"/>
              </w:rPr>
              <w:t xml:space="preserve">can be located within </w:t>
            </w:r>
          </w:p>
          <w:p w14:paraId="01A30513" w14:textId="2F367C8D" w:rsidR="00A205FA" w:rsidRDefault="00A205FA" w:rsidP="006322AC">
            <w:pPr>
              <w:keepNext/>
              <w:rPr>
                <w:rFonts w:cs="Open Sans"/>
                <w:sz w:val="20"/>
                <w:szCs w:val="20"/>
              </w:rPr>
            </w:pPr>
          </w:p>
          <w:p w14:paraId="1D33E6B4" w14:textId="77777777" w:rsidR="0023629A" w:rsidRDefault="0023629A" w:rsidP="0023629A">
            <w:pPr>
              <w:keepNext/>
              <w:rPr>
                <w:rFonts w:cs="Open Sans"/>
                <w:sz w:val="20"/>
                <w:szCs w:val="20"/>
              </w:rPr>
            </w:pPr>
            <w:r>
              <w:rPr>
                <w:rFonts w:cs="Open Sans"/>
                <w:sz w:val="20"/>
                <w:szCs w:val="20"/>
              </w:rPr>
              <w:t>Topic 10: The Cold War Era</w:t>
            </w:r>
          </w:p>
          <w:p w14:paraId="5855032A" w14:textId="4F7FAB67" w:rsidR="0023629A" w:rsidRPr="00E660E1" w:rsidRDefault="0023629A" w:rsidP="006322AC">
            <w:pPr>
              <w:keepNext/>
              <w:rPr>
                <w:rFonts w:cs="Open Sans"/>
                <w:sz w:val="20"/>
                <w:szCs w:val="20"/>
              </w:rPr>
            </w:pPr>
            <w:r>
              <w:rPr>
                <w:rFonts w:cs="Open Sans"/>
                <w:sz w:val="20"/>
                <w:szCs w:val="20"/>
              </w:rPr>
              <w:t>A New Global Conflict</w:t>
            </w:r>
          </w:p>
          <w:p w14:paraId="12731DF5" w14:textId="77BED7C4" w:rsidR="0047291D" w:rsidRDefault="0047291D" w:rsidP="00A205FA">
            <w:pPr>
              <w:keepNext/>
              <w:rPr>
                <w:rFonts w:cs="Open Sans"/>
                <w:sz w:val="20"/>
                <w:szCs w:val="20"/>
              </w:rPr>
            </w:pPr>
            <w:r>
              <w:rPr>
                <w:rFonts w:cs="Open Sans"/>
                <w:sz w:val="20"/>
                <w:szCs w:val="20"/>
              </w:rPr>
              <w:t>The Cold War Begins 497</w:t>
            </w:r>
          </w:p>
          <w:p w14:paraId="534110C5" w14:textId="5E54D442" w:rsidR="00A205FA" w:rsidRPr="00E660E1" w:rsidRDefault="0047291D" w:rsidP="00A205FA">
            <w:pPr>
              <w:keepNext/>
              <w:rPr>
                <w:rFonts w:cs="Open Sans"/>
                <w:sz w:val="20"/>
                <w:szCs w:val="20"/>
              </w:rPr>
            </w:pPr>
            <w:r>
              <w:rPr>
                <w:rFonts w:cs="Open Sans"/>
                <w:sz w:val="20"/>
                <w:szCs w:val="20"/>
              </w:rPr>
              <w:t xml:space="preserve">Revolts in Eastern Europe </w:t>
            </w:r>
            <w:r w:rsidR="00A205FA" w:rsidRPr="00E660E1">
              <w:rPr>
                <w:rFonts w:cs="Open Sans"/>
                <w:sz w:val="20"/>
                <w:szCs w:val="20"/>
              </w:rPr>
              <w:t>499</w:t>
            </w:r>
          </w:p>
        </w:tc>
      </w:tr>
      <w:tr w:rsidR="00933D9A" w:rsidRPr="00E660E1" w14:paraId="4E6EFC8C" w14:textId="77777777" w:rsidTr="00933D9A">
        <w:trPr>
          <w:cantSplit/>
          <w:trHeight w:val="638"/>
          <w:jc w:val="center"/>
        </w:trPr>
        <w:tc>
          <w:tcPr>
            <w:tcW w:w="5000" w:type="pct"/>
            <w:gridSpan w:val="6"/>
            <w:shd w:val="clear" w:color="auto" w:fill="FFFFFF" w:themeFill="background1"/>
            <w:vAlign w:val="center"/>
          </w:tcPr>
          <w:p w14:paraId="25AF9A40" w14:textId="77777777" w:rsidR="00933D9A" w:rsidRPr="00E660E1" w:rsidRDefault="00933D9A" w:rsidP="00732DD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5CBD52E7" w14:textId="77777777" w:rsidR="00933D9A" w:rsidRPr="00E660E1" w:rsidRDefault="00933D9A" w:rsidP="00732DDA">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person or thing is a part of a group</w:t>
            </w:r>
          </w:p>
          <w:p w14:paraId="662256F6" w14:textId="77777777" w:rsidR="00933D9A" w:rsidRPr="00E660E1" w:rsidRDefault="00933D9A" w:rsidP="00732DDA">
            <w:pPr>
              <w:pStyle w:val="NoSpacing"/>
              <w:ind w:left="720"/>
              <w:rPr>
                <w:rFonts w:cs="Open Sans"/>
                <w:i/>
                <w:sz w:val="20"/>
                <w:szCs w:val="20"/>
                <w:highlight w:val="yellow"/>
              </w:rPr>
            </w:pPr>
            <w:r w:rsidRPr="00E660E1">
              <w:rPr>
                <w:rFonts w:cs="Open Sans"/>
                <w:b/>
                <w:i/>
                <w:sz w:val="20"/>
                <w:szCs w:val="20"/>
                <w:highlight w:val="yellow"/>
              </w:rPr>
              <w:t>e.g.:</w:t>
            </w:r>
            <w:r w:rsidRPr="00E660E1">
              <w:rPr>
                <w:rFonts w:cs="Open Sans"/>
                <w:i/>
                <w:sz w:val="20"/>
                <w:szCs w:val="20"/>
                <w:highlight w:val="yellow"/>
              </w:rPr>
              <w:t xml:space="preserve"> “for example”; examples that could be used, but examples are not limited to those listed</w:t>
            </w:r>
          </w:p>
        </w:tc>
      </w:tr>
      <w:tr w:rsidR="00572DB4" w:rsidRPr="00E660E1" w14:paraId="1EF5DF26" w14:textId="77777777" w:rsidTr="00572DB4">
        <w:trPr>
          <w:cantSplit/>
          <w:trHeight w:val="1080"/>
          <w:jc w:val="center"/>
        </w:trPr>
        <w:tc>
          <w:tcPr>
            <w:tcW w:w="507" w:type="pct"/>
            <w:shd w:val="clear" w:color="auto" w:fill="FFFFFF" w:themeFill="background1"/>
            <w:vAlign w:val="center"/>
          </w:tcPr>
          <w:p w14:paraId="0CACFD3D" w14:textId="7E228371"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lastRenderedPageBreak/>
              <w:t>W.63</w:t>
            </w:r>
          </w:p>
        </w:tc>
        <w:tc>
          <w:tcPr>
            <w:tcW w:w="2245" w:type="pct"/>
            <w:gridSpan w:val="2"/>
            <w:tcBorders>
              <w:bottom w:val="single" w:sz="4" w:space="0" w:color="auto"/>
              <w:right w:val="single" w:sz="12" w:space="0" w:color="auto"/>
            </w:tcBorders>
            <w:shd w:val="clear" w:color="auto" w:fill="FFFFFF" w:themeFill="background1"/>
            <w:vAlign w:val="center"/>
          </w:tcPr>
          <w:p w14:paraId="637BB47F" w14:textId="25C7AE3B"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Describe the competition in Asia between the Soviet Union and U.S., including the wars in Korea and Vietnam as examples of proxy wars.</w:t>
            </w:r>
          </w:p>
        </w:tc>
        <w:tc>
          <w:tcPr>
            <w:tcW w:w="328" w:type="pct"/>
            <w:tcBorders>
              <w:left w:val="single" w:sz="12" w:space="0" w:color="auto"/>
            </w:tcBorders>
            <w:shd w:val="clear" w:color="auto" w:fill="FFFFFF" w:themeFill="background1"/>
          </w:tcPr>
          <w:p w14:paraId="1BC853D7" w14:textId="1FF62B99"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F452190"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73EB4951" w14:textId="2B740DA2" w:rsidR="00572DB4" w:rsidRPr="00E660E1" w:rsidRDefault="005F3A32" w:rsidP="006322AC">
            <w:pPr>
              <w:keepNext/>
              <w:rPr>
                <w:rFonts w:cs="Open Sans"/>
                <w:sz w:val="20"/>
                <w:szCs w:val="20"/>
              </w:rPr>
            </w:pPr>
            <w:r>
              <w:rPr>
                <w:rFonts w:cs="Open Sans"/>
                <w:sz w:val="20"/>
                <w:szCs w:val="20"/>
              </w:rPr>
              <w:t xml:space="preserve">Examples supporting standard 63 </w:t>
            </w:r>
            <w:r w:rsidR="00572DB4" w:rsidRPr="00E660E1">
              <w:rPr>
                <w:rFonts w:cs="Open Sans"/>
                <w:sz w:val="20"/>
                <w:szCs w:val="20"/>
              </w:rPr>
              <w:t xml:space="preserve">can be located within </w:t>
            </w:r>
          </w:p>
          <w:p w14:paraId="13F4F3C5" w14:textId="77777777" w:rsidR="00A205FA" w:rsidRPr="00E660E1" w:rsidRDefault="00A205FA" w:rsidP="006322AC">
            <w:pPr>
              <w:keepNext/>
              <w:rPr>
                <w:rFonts w:cs="Open Sans"/>
                <w:sz w:val="20"/>
                <w:szCs w:val="20"/>
              </w:rPr>
            </w:pPr>
          </w:p>
          <w:p w14:paraId="369CA141" w14:textId="50EA4784" w:rsidR="0028633B" w:rsidRDefault="0028633B" w:rsidP="0031014A">
            <w:pPr>
              <w:keepNext/>
              <w:rPr>
                <w:rFonts w:cs="Open Sans"/>
                <w:sz w:val="20"/>
                <w:szCs w:val="20"/>
              </w:rPr>
            </w:pPr>
            <w:r>
              <w:rPr>
                <w:rFonts w:cs="Open Sans"/>
                <w:sz w:val="20"/>
                <w:szCs w:val="20"/>
              </w:rPr>
              <w:t>Topic 10: The Cold War Era</w:t>
            </w:r>
          </w:p>
          <w:p w14:paraId="76585626" w14:textId="6F33F075" w:rsidR="0028633B" w:rsidRDefault="0028633B" w:rsidP="0031014A">
            <w:pPr>
              <w:keepNext/>
              <w:rPr>
                <w:rFonts w:cs="Open Sans"/>
                <w:sz w:val="20"/>
                <w:szCs w:val="20"/>
              </w:rPr>
            </w:pPr>
            <w:r>
              <w:rPr>
                <w:rFonts w:cs="Open Sans"/>
                <w:sz w:val="20"/>
                <w:szCs w:val="20"/>
              </w:rPr>
              <w:t xml:space="preserve">Communism in East Asia 513-517 </w:t>
            </w:r>
          </w:p>
          <w:p w14:paraId="4A2595EF" w14:textId="3E9507C8" w:rsidR="00A205FA" w:rsidRPr="00E660E1" w:rsidRDefault="0028633B" w:rsidP="0031014A">
            <w:pPr>
              <w:keepNext/>
              <w:rPr>
                <w:rFonts w:cs="Open Sans"/>
                <w:sz w:val="20"/>
                <w:szCs w:val="20"/>
              </w:rPr>
            </w:pPr>
            <w:r>
              <w:rPr>
                <w:rFonts w:cs="Open Sans"/>
                <w:sz w:val="20"/>
                <w:szCs w:val="20"/>
              </w:rPr>
              <w:t>War in Southeast Asia 518-</w:t>
            </w:r>
            <w:r w:rsidR="0031014A" w:rsidRPr="00E660E1">
              <w:rPr>
                <w:rFonts w:cs="Open Sans"/>
                <w:sz w:val="20"/>
                <w:szCs w:val="20"/>
              </w:rPr>
              <w:t>522</w:t>
            </w:r>
          </w:p>
        </w:tc>
      </w:tr>
      <w:tr w:rsidR="00572DB4" w:rsidRPr="00E660E1" w14:paraId="2FB33402" w14:textId="77777777" w:rsidTr="00572DB4">
        <w:trPr>
          <w:cantSplit/>
          <w:trHeight w:val="599"/>
          <w:jc w:val="center"/>
        </w:trPr>
        <w:tc>
          <w:tcPr>
            <w:tcW w:w="507" w:type="pct"/>
            <w:vMerge w:val="restart"/>
            <w:shd w:val="clear" w:color="auto" w:fill="FFFFFF" w:themeFill="background1"/>
            <w:vAlign w:val="center"/>
          </w:tcPr>
          <w:p w14:paraId="597E68CE" w14:textId="4F122B07"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bCs/>
                <w:sz w:val="20"/>
                <w:szCs w:val="20"/>
              </w:rPr>
              <w:t>W.64</w:t>
            </w:r>
          </w:p>
        </w:tc>
        <w:tc>
          <w:tcPr>
            <w:tcW w:w="2245" w:type="pct"/>
            <w:gridSpan w:val="2"/>
            <w:tcBorders>
              <w:bottom w:val="nil"/>
              <w:right w:val="single" w:sz="12" w:space="0" w:color="auto"/>
            </w:tcBorders>
            <w:shd w:val="clear" w:color="auto" w:fill="FFFFFF" w:themeFill="background1"/>
            <w:vAlign w:val="center"/>
          </w:tcPr>
          <w:p w14:paraId="618782EC" w14:textId="43B951C4" w:rsidR="00572DB4" w:rsidRPr="00E660E1" w:rsidRDefault="00572DB4" w:rsidP="00572DB4">
            <w:pPr>
              <w:autoSpaceDE w:val="0"/>
              <w:autoSpaceDN w:val="0"/>
              <w:adjustRightInd w:val="0"/>
              <w:ind w:left="-39" w:right="-54"/>
              <w:rPr>
                <w:rFonts w:cs="Open Sans"/>
                <w:bCs/>
                <w:sz w:val="20"/>
                <w:szCs w:val="20"/>
              </w:rPr>
            </w:pPr>
            <w:r w:rsidRPr="00E660E1">
              <w:rPr>
                <w:rFonts w:cs="Open Sans"/>
                <w:bCs/>
                <w:sz w:val="20"/>
                <w:szCs w:val="20"/>
              </w:rPr>
              <w:t>Explain reasons for the rapid decline of communist systems in the late 1980s, including:</w:t>
            </w:r>
          </w:p>
        </w:tc>
        <w:tc>
          <w:tcPr>
            <w:tcW w:w="328" w:type="pct"/>
            <w:vMerge w:val="restart"/>
            <w:tcBorders>
              <w:left w:val="single" w:sz="12" w:space="0" w:color="auto"/>
            </w:tcBorders>
            <w:shd w:val="clear" w:color="auto" w:fill="FFFFFF" w:themeFill="background1"/>
          </w:tcPr>
          <w:p w14:paraId="26B67AA4" w14:textId="13D9D562"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vMerge w:val="restart"/>
            <w:shd w:val="clear" w:color="auto" w:fill="FFFFFF" w:themeFill="background1"/>
          </w:tcPr>
          <w:p w14:paraId="418BB66D" w14:textId="77777777" w:rsidR="00572DB4" w:rsidRPr="00E660E1" w:rsidRDefault="00572DB4" w:rsidP="00572DB4">
            <w:pPr>
              <w:keepNext/>
              <w:jc w:val="center"/>
              <w:rPr>
                <w:rFonts w:cs="Open Sans"/>
                <w:b/>
                <w:sz w:val="20"/>
                <w:szCs w:val="20"/>
              </w:rPr>
            </w:pPr>
          </w:p>
        </w:tc>
        <w:tc>
          <w:tcPr>
            <w:tcW w:w="1612" w:type="pct"/>
            <w:vMerge w:val="restart"/>
            <w:shd w:val="clear" w:color="auto" w:fill="FFFFFF" w:themeFill="background1"/>
          </w:tcPr>
          <w:p w14:paraId="6B77AEC7" w14:textId="6D5C3C64" w:rsidR="00572DB4" w:rsidRPr="00E660E1" w:rsidRDefault="005F3A32" w:rsidP="006322AC">
            <w:pPr>
              <w:keepNext/>
              <w:rPr>
                <w:rFonts w:cs="Open Sans"/>
                <w:sz w:val="20"/>
                <w:szCs w:val="20"/>
              </w:rPr>
            </w:pPr>
            <w:r>
              <w:rPr>
                <w:rFonts w:cs="Open Sans"/>
                <w:sz w:val="20"/>
                <w:szCs w:val="20"/>
              </w:rPr>
              <w:t xml:space="preserve">Examples supporting standard 64 </w:t>
            </w:r>
            <w:r w:rsidR="00572DB4" w:rsidRPr="00E660E1">
              <w:rPr>
                <w:rFonts w:cs="Open Sans"/>
                <w:sz w:val="20"/>
                <w:szCs w:val="20"/>
              </w:rPr>
              <w:t xml:space="preserve">can be located within </w:t>
            </w:r>
          </w:p>
          <w:p w14:paraId="5C00D9E0" w14:textId="77777777" w:rsidR="0031014A" w:rsidRPr="00E660E1" w:rsidRDefault="0031014A" w:rsidP="006322AC">
            <w:pPr>
              <w:keepNext/>
              <w:rPr>
                <w:rFonts w:cs="Open Sans"/>
                <w:sz w:val="20"/>
                <w:szCs w:val="20"/>
              </w:rPr>
            </w:pPr>
          </w:p>
          <w:p w14:paraId="36540F75" w14:textId="6C93BB21" w:rsidR="00044E54" w:rsidRDefault="00044E54" w:rsidP="0031014A">
            <w:pPr>
              <w:keepNext/>
              <w:rPr>
                <w:rFonts w:cs="Open Sans"/>
                <w:sz w:val="20"/>
                <w:szCs w:val="20"/>
              </w:rPr>
            </w:pPr>
            <w:r>
              <w:rPr>
                <w:rFonts w:cs="Open Sans"/>
                <w:sz w:val="20"/>
                <w:szCs w:val="20"/>
              </w:rPr>
              <w:t>Topic 10: The Cold War Era</w:t>
            </w:r>
          </w:p>
          <w:p w14:paraId="27E24D10" w14:textId="4571B5B1" w:rsidR="0031014A" w:rsidRPr="00E660E1" w:rsidRDefault="00044E54" w:rsidP="0031014A">
            <w:pPr>
              <w:keepNext/>
              <w:rPr>
                <w:rFonts w:cs="Open Sans"/>
                <w:sz w:val="20"/>
                <w:szCs w:val="20"/>
              </w:rPr>
            </w:pPr>
            <w:r>
              <w:rPr>
                <w:rFonts w:cs="Open Sans"/>
                <w:sz w:val="20"/>
                <w:szCs w:val="20"/>
              </w:rPr>
              <w:t>The Cold War Ends 523-</w:t>
            </w:r>
            <w:r w:rsidR="0031014A" w:rsidRPr="00E660E1">
              <w:rPr>
                <w:rFonts w:cs="Open Sans"/>
                <w:sz w:val="20"/>
                <w:szCs w:val="20"/>
              </w:rPr>
              <w:t>528</w:t>
            </w:r>
          </w:p>
        </w:tc>
      </w:tr>
      <w:tr w:rsidR="00572DB4" w:rsidRPr="00E660E1" w14:paraId="6C89A201" w14:textId="77777777" w:rsidTr="00572DB4">
        <w:trPr>
          <w:cantSplit/>
          <w:trHeight w:val="598"/>
          <w:jc w:val="center"/>
        </w:trPr>
        <w:tc>
          <w:tcPr>
            <w:tcW w:w="507" w:type="pct"/>
            <w:vMerge/>
            <w:shd w:val="clear" w:color="auto" w:fill="FFFFFF" w:themeFill="background1"/>
            <w:vAlign w:val="center"/>
          </w:tcPr>
          <w:p w14:paraId="48235D1B" w14:textId="77777777" w:rsidR="00572DB4" w:rsidRPr="00E660E1" w:rsidRDefault="00572DB4" w:rsidP="00572DB4">
            <w:pPr>
              <w:autoSpaceDE w:val="0"/>
              <w:autoSpaceDN w:val="0"/>
              <w:adjustRightInd w:val="0"/>
              <w:ind w:left="-120" w:right="-46"/>
              <w:jc w:val="center"/>
              <w:rPr>
                <w:rFonts w:cs="Open Sans"/>
                <w:bCs/>
                <w:sz w:val="20"/>
                <w:szCs w:val="20"/>
              </w:rPr>
            </w:pPr>
          </w:p>
        </w:tc>
        <w:tc>
          <w:tcPr>
            <w:tcW w:w="1122" w:type="pct"/>
            <w:tcBorders>
              <w:top w:val="nil"/>
              <w:right w:val="nil"/>
            </w:tcBorders>
            <w:shd w:val="clear" w:color="auto" w:fill="FFFFFF" w:themeFill="background1"/>
            <w:vAlign w:val="center"/>
          </w:tcPr>
          <w:p w14:paraId="274C9A15" w14:textId="27CC7D4D" w:rsidR="00572DB4" w:rsidRPr="00E660E1" w:rsidRDefault="00572DB4" w:rsidP="00572DB4">
            <w:pPr>
              <w:pStyle w:val="ListParagraph"/>
              <w:numPr>
                <w:ilvl w:val="0"/>
                <w:numId w:val="45"/>
              </w:numPr>
              <w:autoSpaceDE w:val="0"/>
              <w:autoSpaceDN w:val="0"/>
              <w:adjustRightInd w:val="0"/>
              <w:ind w:right="-54"/>
              <w:rPr>
                <w:rFonts w:cs="Open Sans"/>
                <w:bCs/>
                <w:sz w:val="20"/>
                <w:szCs w:val="20"/>
              </w:rPr>
            </w:pPr>
            <w:r w:rsidRPr="00E660E1">
              <w:rPr>
                <w:rFonts w:cs="Open Sans"/>
                <w:bCs/>
                <w:sz w:val="20"/>
                <w:szCs w:val="20"/>
              </w:rPr>
              <w:t xml:space="preserve">Economic inefficiency </w:t>
            </w:r>
          </w:p>
          <w:p w14:paraId="731D3E95" w14:textId="77777777" w:rsidR="00572DB4" w:rsidRPr="00E660E1" w:rsidRDefault="00572DB4" w:rsidP="00572DB4">
            <w:pPr>
              <w:pStyle w:val="ListParagraph"/>
              <w:numPr>
                <w:ilvl w:val="0"/>
                <w:numId w:val="45"/>
              </w:numPr>
              <w:autoSpaceDE w:val="0"/>
              <w:autoSpaceDN w:val="0"/>
              <w:adjustRightInd w:val="0"/>
              <w:ind w:right="-54"/>
              <w:rPr>
                <w:rFonts w:cs="Open Sans"/>
                <w:bCs/>
                <w:sz w:val="20"/>
                <w:szCs w:val="20"/>
              </w:rPr>
            </w:pPr>
            <w:r w:rsidRPr="00E660E1">
              <w:rPr>
                <w:rFonts w:cs="Open Sans"/>
                <w:bCs/>
                <w:sz w:val="20"/>
                <w:szCs w:val="20"/>
              </w:rPr>
              <w:t xml:space="preserve">Unsustainable military spending </w:t>
            </w:r>
          </w:p>
          <w:p w14:paraId="37F59433" w14:textId="43F6CFD7" w:rsidR="00572DB4" w:rsidRPr="00E660E1" w:rsidRDefault="00572DB4" w:rsidP="00572DB4">
            <w:pPr>
              <w:pStyle w:val="ListParagraph"/>
              <w:numPr>
                <w:ilvl w:val="0"/>
                <w:numId w:val="45"/>
              </w:numPr>
              <w:autoSpaceDE w:val="0"/>
              <w:autoSpaceDN w:val="0"/>
              <w:adjustRightInd w:val="0"/>
              <w:ind w:right="-54"/>
              <w:rPr>
                <w:rFonts w:cs="Open Sans"/>
                <w:bCs/>
                <w:sz w:val="20"/>
                <w:szCs w:val="20"/>
              </w:rPr>
            </w:pPr>
            <w:r w:rsidRPr="00E660E1">
              <w:rPr>
                <w:rFonts w:cs="Open Sans"/>
                <w:bCs/>
                <w:sz w:val="20"/>
                <w:szCs w:val="20"/>
              </w:rPr>
              <w:t>Mikhail Gorbachev’s reforms</w:t>
            </w:r>
          </w:p>
        </w:tc>
        <w:tc>
          <w:tcPr>
            <w:tcW w:w="1124" w:type="pct"/>
            <w:tcBorders>
              <w:top w:val="nil"/>
              <w:left w:val="nil"/>
              <w:right w:val="single" w:sz="12" w:space="0" w:color="auto"/>
            </w:tcBorders>
            <w:shd w:val="clear" w:color="auto" w:fill="FFFFFF" w:themeFill="background1"/>
            <w:vAlign w:val="center"/>
          </w:tcPr>
          <w:p w14:paraId="0BACAF05" w14:textId="7267A740" w:rsidR="00572DB4" w:rsidRPr="00E660E1" w:rsidRDefault="00572DB4" w:rsidP="00572DB4">
            <w:pPr>
              <w:pStyle w:val="ListParagraph"/>
              <w:numPr>
                <w:ilvl w:val="0"/>
                <w:numId w:val="45"/>
              </w:numPr>
              <w:autoSpaceDE w:val="0"/>
              <w:autoSpaceDN w:val="0"/>
              <w:adjustRightInd w:val="0"/>
              <w:ind w:right="-54"/>
              <w:rPr>
                <w:rFonts w:cs="Open Sans"/>
                <w:bCs/>
                <w:sz w:val="20"/>
                <w:szCs w:val="20"/>
              </w:rPr>
            </w:pPr>
            <w:r w:rsidRPr="00E660E1">
              <w:rPr>
                <w:rFonts w:cs="Open Sans"/>
                <w:bCs/>
                <w:sz w:val="20"/>
                <w:szCs w:val="20"/>
              </w:rPr>
              <w:t xml:space="preserve">Economic inefficiency Unsustainable military spending </w:t>
            </w:r>
          </w:p>
          <w:p w14:paraId="0FB7AE34" w14:textId="4919809B" w:rsidR="00572DB4" w:rsidRPr="00E660E1" w:rsidRDefault="00572DB4" w:rsidP="00572DB4">
            <w:pPr>
              <w:pStyle w:val="ListParagraph"/>
              <w:numPr>
                <w:ilvl w:val="0"/>
                <w:numId w:val="45"/>
              </w:numPr>
              <w:autoSpaceDE w:val="0"/>
              <w:autoSpaceDN w:val="0"/>
              <w:adjustRightInd w:val="0"/>
              <w:ind w:right="-54"/>
              <w:rPr>
                <w:rFonts w:cs="Open Sans"/>
                <w:bCs/>
                <w:sz w:val="20"/>
                <w:szCs w:val="20"/>
              </w:rPr>
            </w:pPr>
            <w:r w:rsidRPr="00E660E1">
              <w:rPr>
                <w:rFonts w:cs="Open Sans"/>
                <w:bCs/>
                <w:sz w:val="20"/>
                <w:szCs w:val="20"/>
              </w:rPr>
              <w:t>Mikhail Gorbachev’s reforms</w:t>
            </w:r>
          </w:p>
        </w:tc>
        <w:tc>
          <w:tcPr>
            <w:tcW w:w="328" w:type="pct"/>
            <w:vMerge/>
            <w:tcBorders>
              <w:left w:val="single" w:sz="12" w:space="0" w:color="auto"/>
            </w:tcBorders>
            <w:shd w:val="clear" w:color="auto" w:fill="FFFFFF" w:themeFill="background1"/>
          </w:tcPr>
          <w:p w14:paraId="14A2A8C1" w14:textId="77777777" w:rsidR="00572DB4" w:rsidRPr="00E660E1" w:rsidRDefault="00572DB4" w:rsidP="00572DB4">
            <w:pPr>
              <w:keepNext/>
              <w:jc w:val="center"/>
              <w:rPr>
                <w:rFonts w:cs="Open Sans"/>
                <w:b/>
                <w:sz w:val="20"/>
                <w:szCs w:val="20"/>
              </w:rPr>
            </w:pPr>
          </w:p>
        </w:tc>
        <w:tc>
          <w:tcPr>
            <w:tcW w:w="309" w:type="pct"/>
            <w:vMerge/>
            <w:shd w:val="clear" w:color="auto" w:fill="FFFFFF" w:themeFill="background1"/>
          </w:tcPr>
          <w:p w14:paraId="3F30BFDE" w14:textId="77777777" w:rsidR="00572DB4" w:rsidRPr="00E660E1" w:rsidRDefault="00572DB4" w:rsidP="00572DB4">
            <w:pPr>
              <w:keepNext/>
              <w:jc w:val="center"/>
              <w:rPr>
                <w:rFonts w:cs="Open Sans"/>
                <w:b/>
                <w:sz w:val="20"/>
                <w:szCs w:val="20"/>
              </w:rPr>
            </w:pPr>
          </w:p>
        </w:tc>
        <w:tc>
          <w:tcPr>
            <w:tcW w:w="1612" w:type="pct"/>
            <w:vMerge/>
            <w:shd w:val="clear" w:color="auto" w:fill="FFFFFF" w:themeFill="background1"/>
          </w:tcPr>
          <w:p w14:paraId="4C3D73A0" w14:textId="77777777" w:rsidR="00572DB4" w:rsidRPr="00E660E1" w:rsidRDefault="00572DB4" w:rsidP="00572DB4">
            <w:pPr>
              <w:keepNext/>
              <w:jc w:val="center"/>
              <w:rPr>
                <w:rFonts w:cs="Open Sans"/>
                <w:sz w:val="20"/>
                <w:szCs w:val="20"/>
              </w:rPr>
            </w:pPr>
          </w:p>
        </w:tc>
      </w:tr>
      <w:tr w:rsidR="00572DB4" w:rsidRPr="00E660E1" w14:paraId="7D6F3AF4" w14:textId="77777777" w:rsidTr="00572DB4">
        <w:trPr>
          <w:cantSplit/>
          <w:trHeight w:val="1080"/>
          <w:jc w:val="center"/>
        </w:trPr>
        <w:tc>
          <w:tcPr>
            <w:tcW w:w="507" w:type="pct"/>
            <w:shd w:val="clear" w:color="auto" w:fill="FFFFFF" w:themeFill="background1"/>
            <w:vAlign w:val="center"/>
          </w:tcPr>
          <w:p w14:paraId="7B7EA325" w14:textId="1F5DBA66" w:rsidR="00572DB4" w:rsidRPr="00E660E1" w:rsidRDefault="00572DB4" w:rsidP="00572DB4">
            <w:pPr>
              <w:autoSpaceDE w:val="0"/>
              <w:autoSpaceDN w:val="0"/>
              <w:adjustRightInd w:val="0"/>
              <w:ind w:left="-120" w:right="-46"/>
              <w:jc w:val="center"/>
              <w:rPr>
                <w:rFonts w:cs="Open Sans"/>
                <w:bCs/>
                <w:sz w:val="20"/>
                <w:szCs w:val="20"/>
              </w:rPr>
            </w:pPr>
            <w:r w:rsidRPr="00E660E1">
              <w:rPr>
                <w:rFonts w:cs="Open Sans"/>
                <w:sz w:val="20"/>
                <w:szCs w:val="20"/>
              </w:rPr>
              <w:t>W.65</w:t>
            </w:r>
          </w:p>
        </w:tc>
        <w:tc>
          <w:tcPr>
            <w:tcW w:w="2245" w:type="pct"/>
            <w:gridSpan w:val="2"/>
            <w:tcBorders>
              <w:right w:val="single" w:sz="12" w:space="0" w:color="auto"/>
            </w:tcBorders>
            <w:shd w:val="clear" w:color="auto" w:fill="FFFFFF" w:themeFill="background1"/>
            <w:vAlign w:val="center"/>
          </w:tcPr>
          <w:p w14:paraId="4445AF9D" w14:textId="69C4A6F4" w:rsidR="00572DB4" w:rsidRPr="00E660E1" w:rsidRDefault="00572DB4" w:rsidP="00572DB4">
            <w:pPr>
              <w:autoSpaceDE w:val="0"/>
              <w:autoSpaceDN w:val="0"/>
              <w:adjustRightInd w:val="0"/>
              <w:ind w:left="-39" w:right="-54"/>
              <w:rPr>
                <w:rFonts w:cs="Open Sans"/>
                <w:bCs/>
                <w:sz w:val="20"/>
                <w:szCs w:val="20"/>
              </w:rPr>
            </w:pPr>
            <w:r w:rsidRPr="00E660E1">
              <w:rPr>
                <w:rFonts w:cs="Open Sans"/>
                <w:sz w:val="20"/>
                <w:szCs w:val="20"/>
              </w:rPr>
              <w:t>Analyze the political, economic, social, and geographic consequences of the collapse of communist governments in the Soviet Union and Eastern Europe.</w:t>
            </w:r>
          </w:p>
        </w:tc>
        <w:tc>
          <w:tcPr>
            <w:tcW w:w="328" w:type="pct"/>
            <w:tcBorders>
              <w:left w:val="single" w:sz="12" w:space="0" w:color="auto"/>
            </w:tcBorders>
            <w:shd w:val="clear" w:color="auto" w:fill="FFFFFF" w:themeFill="background1"/>
          </w:tcPr>
          <w:p w14:paraId="406EE68A" w14:textId="4C15EBF0" w:rsidR="00572DB4" w:rsidRPr="00E660E1" w:rsidRDefault="00572DB4" w:rsidP="00572DB4">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798F0110" w14:textId="77777777" w:rsidR="00572DB4" w:rsidRPr="00E660E1" w:rsidRDefault="00572DB4" w:rsidP="00572DB4">
            <w:pPr>
              <w:keepNext/>
              <w:jc w:val="center"/>
              <w:rPr>
                <w:rFonts w:cs="Open Sans"/>
                <w:b/>
                <w:sz w:val="20"/>
                <w:szCs w:val="20"/>
              </w:rPr>
            </w:pPr>
          </w:p>
        </w:tc>
        <w:tc>
          <w:tcPr>
            <w:tcW w:w="1612" w:type="pct"/>
            <w:shd w:val="clear" w:color="auto" w:fill="FFFFFF" w:themeFill="background1"/>
          </w:tcPr>
          <w:p w14:paraId="54D79B80" w14:textId="65525BA2" w:rsidR="00572DB4" w:rsidRPr="00E660E1" w:rsidRDefault="005F3A32" w:rsidP="006322AC">
            <w:pPr>
              <w:keepNext/>
              <w:rPr>
                <w:rFonts w:cs="Open Sans"/>
                <w:sz w:val="20"/>
                <w:szCs w:val="20"/>
              </w:rPr>
            </w:pPr>
            <w:r>
              <w:rPr>
                <w:rFonts w:cs="Open Sans"/>
                <w:sz w:val="20"/>
                <w:szCs w:val="20"/>
              </w:rPr>
              <w:t xml:space="preserve">Examples supporting standard 65 </w:t>
            </w:r>
            <w:r w:rsidR="00572DB4" w:rsidRPr="00E660E1">
              <w:rPr>
                <w:rFonts w:cs="Open Sans"/>
                <w:sz w:val="20"/>
                <w:szCs w:val="20"/>
              </w:rPr>
              <w:t xml:space="preserve">can be located within </w:t>
            </w:r>
          </w:p>
          <w:p w14:paraId="58006FF7" w14:textId="77777777" w:rsidR="0031014A" w:rsidRPr="00E660E1" w:rsidRDefault="0031014A" w:rsidP="006322AC">
            <w:pPr>
              <w:keepNext/>
              <w:rPr>
                <w:rFonts w:cs="Open Sans"/>
                <w:sz w:val="20"/>
                <w:szCs w:val="20"/>
              </w:rPr>
            </w:pPr>
          </w:p>
          <w:p w14:paraId="01EA5965" w14:textId="77777777" w:rsidR="002D5919" w:rsidRDefault="002D5919" w:rsidP="002D5919">
            <w:pPr>
              <w:keepNext/>
              <w:rPr>
                <w:rFonts w:cs="Open Sans"/>
                <w:sz w:val="20"/>
                <w:szCs w:val="20"/>
              </w:rPr>
            </w:pPr>
            <w:r>
              <w:rPr>
                <w:rFonts w:cs="Open Sans"/>
                <w:sz w:val="20"/>
                <w:szCs w:val="20"/>
              </w:rPr>
              <w:t>Topic 10: The Cold War Era</w:t>
            </w:r>
          </w:p>
          <w:p w14:paraId="37F92C38" w14:textId="60EB6881" w:rsidR="002D5919" w:rsidRDefault="002D5919" w:rsidP="0031014A">
            <w:pPr>
              <w:keepNext/>
              <w:rPr>
                <w:rFonts w:cs="Open Sans"/>
                <w:sz w:val="20"/>
                <w:szCs w:val="20"/>
              </w:rPr>
            </w:pPr>
            <w:r>
              <w:rPr>
                <w:rFonts w:cs="Open Sans"/>
                <w:sz w:val="20"/>
                <w:szCs w:val="20"/>
              </w:rPr>
              <w:t>The Cold War Ends</w:t>
            </w:r>
          </w:p>
          <w:p w14:paraId="6DE0756E" w14:textId="6FFA37E2" w:rsidR="002D5919" w:rsidRDefault="002D5919" w:rsidP="0031014A">
            <w:pPr>
              <w:keepNext/>
              <w:rPr>
                <w:rFonts w:cs="Open Sans"/>
                <w:sz w:val="20"/>
                <w:szCs w:val="20"/>
              </w:rPr>
            </w:pPr>
            <w:r>
              <w:rPr>
                <w:rFonts w:cs="Open Sans"/>
                <w:sz w:val="20"/>
                <w:szCs w:val="20"/>
              </w:rPr>
              <w:t>The Post-Cold War World 528</w:t>
            </w:r>
            <w:r w:rsidR="0031014A" w:rsidRPr="00E660E1">
              <w:rPr>
                <w:rFonts w:cs="Open Sans"/>
                <w:sz w:val="20"/>
                <w:szCs w:val="20"/>
              </w:rPr>
              <w:t xml:space="preserve"> </w:t>
            </w:r>
          </w:p>
          <w:p w14:paraId="6D3EDBED" w14:textId="77777777" w:rsidR="002D5919" w:rsidRDefault="002D5919" w:rsidP="0031014A">
            <w:pPr>
              <w:keepNext/>
              <w:rPr>
                <w:rFonts w:cs="Open Sans"/>
                <w:sz w:val="20"/>
                <w:szCs w:val="20"/>
              </w:rPr>
            </w:pPr>
          </w:p>
          <w:p w14:paraId="3AF66811" w14:textId="77777777" w:rsidR="002D5919" w:rsidRDefault="002D5919" w:rsidP="002D5919">
            <w:pPr>
              <w:keepNext/>
              <w:rPr>
                <w:rFonts w:cs="Open Sans"/>
                <w:sz w:val="20"/>
                <w:szCs w:val="20"/>
              </w:rPr>
            </w:pPr>
            <w:r>
              <w:rPr>
                <w:rFonts w:cs="Open Sans"/>
                <w:sz w:val="20"/>
                <w:szCs w:val="20"/>
              </w:rPr>
              <w:t>Topic 12: The World Today</w:t>
            </w:r>
          </w:p>
          <w:p w14:paraId="2E4406BC" w14:textId="11474D09" w:rsidR="002D5919" w:rsidRDefault="002D5919" w:rsidP="0031014A">
            <w:pPr>
              <w:keepNext/>
              <w:rPr>
                <w:rFonts w:cs="Open Sans"/>
                <w:sz w:val="20"/>
                <w:szCs w:val="20"/>
              </w:rPr>
            </w:pPr>
            <w:r>
              <w:rPr>
                <w:rFonts w:cs="Open Sans"/>
                <w:sz w:val="20"/>
                <w:szCs w:val="20"/>
              </w:rPr>
              <w:t xml:space="preserve">The Industrialized World </w:t>
            </w:r>
          </w:p>
          <w:p w14:paraId="65EEF7EC" w14:textId="4538C756" w:rsidR="002D5919" w:rsidRDefault="0031014A" w:rsidP="0031014A">
            <w:pPr>
              <w:keepNext/>
              <w:rPr>
                <w:rFonts w:cs="Open Sans"/>
                <w:sz w:val="20"/>
                <w:szCs w:val="20"/>
              </w:rPr>
            </w:pPr>
            <w:r w:rsidRPr="00E660E1">
              <w:rPr>
                <w:rFonts w:cs="Open Sans"/>
                <w:sz w:val="20"/>
                <w:szCs w:val="20"/>
              </w:rPr>
              <w:t>A New Euro</w:t>
            </w:r>
            <w:r w:rsidR="002D5919">
              <w:rPr>
                <w:rFonts w:cs="Open Sans"/>
                <w:sz w:val="20"/>
                <w:szCs w:val="20"/>
              </w:rPr>
              <w:t>pe 595-</w:t>
            </w:r>
            <w:r w:rsidRPr="00E660E1">
              <w:rPr>
                <w:rFonts w:cs="Open Sans"/>
                <w:sz w:val="20"/>
                <w:szCs w:val="20"/>
              </w:rPr>
              <w:t>5</w:t>
            </w:r>
            <w:r w:rsidR="002D5919">
              <w:rPr>
                <w:rFonts w:cs="Open Sans"/>
                <w:sz w:val="20"/>
                <w:szCs w:val="20"/>
              </w:rPr>
              <w:t>96</w:t>
            </w:r>
          </w:p>
          <w:p w14:paraId="3A12FD31" w14:textId="70436E64" w:rsidR="002D5919" w:rsidRDefault="002D5919" w:rsidP="0031014A">
            <w:pPr>
              <w:keepNext/>
              <w:rPr>
                <w:rFonts w:cs="Open Sans"/>
                <w:sz w:val="20"/>
                <w:szCs w:val="20"/>
              </w:rPr>
            </w:pPr>
            <w:r>
              <w:rPr>
                <w:rFonts w:cs="Open Sans"/>
                <w:sz w:val="20"/>
                <w:szCs w:val="20"/>
              </w:rPr>
              <w:t>Shifts in Global Power 597-598</w:t>
            </w:r>
          </w:p>
          <w:p w14:paraId="67A7A89A" w14:textId="35167854" w:rsidR="002D5919" w:rsidRDefault="002D5919" w:rsidP="0031014A">
            <w:pPr>
              <w:keepNext/>
              <w:rPr>
                <w:rFonts w:cs="Open Sans"/>
                <w:sz w:val="20"/>
                <w:szCs w:val="20"/>
              </w:rPr>
            </w:pPr>
            <w:r>
              <w:rPr>
                <w:rFonts w:cs="Open Sans"/>
                <w:sz w:val="20"/>
                <w:szCs w:val="20"/>
              </w:rPr>
              <w:t xml:space="preserve">The Former Soviet Republics 598-599 </w:t>
            </w:r>
          </w:p>
          <w:p w14:paraId="7E28C735" w14:textId="6F13DA39" w:rsidR="0031014A" w:rsidRPr="00E660E1" w:rsidRDefault="002D5919" w:rsidP="0031014A">
            <w:pPr>
              <w:keepNext/>
              <w:rPr>
                <w:rFonts w:cs="Open Sans"/>
                <w:sz w:val="20"/>
                <w:szCs w:val="20"/>
              </w:rPr>
            </w:pPr>
            <w:r>
              <w:rPr>
                <w:rFonts w:cs="Open Sans"/>
                <w:sz w:val="20"/>
                <w:szCs w:val="20"/>
              </w:rPr>
              <w:t>War in Yugoslavia 599-</w:t>
            </w:r>
            <w:r w:rsidR="0031014A" w:rsidRPr="00E660E1">
              <w:rPr>
                <w:rFonts w:cs="Open Sans"/>
                <w:sz w:val="20"/>
                <w:szCs w:val="20"/>
              </w:rPr>
              <w:t>601</w:t>
            </w:r>
          </w:p>
        </w:tc>
      </w:tr>
      <w:tr w:rsidR="00933D9A" w:rsidRPr="00E660E1" w14:paraId="77F0CD57" w14:textId="77777777" w:rsidTr="00572DB4">
        <w:trPr>
          <w:cantSplit/>
          <w:trHeight w:val="602"/>
          <w:jc w:val="center"/>
        </w:trPr>
        <w:tc>
          <w:tcPr>
            <w:tcW w:w="2752" w:type="pct"/>
            <w:gridSpan w:val="3"/>
            <w:tcBorders>
              <w:right w:val="single" w:sz="12" w:space="0" w:color="auto"/>
            </w:tcBorders>
            <w:shd w:val="clear" w:color="auto" w:fill="D9D9D9" w:themeFill="background1" w:themeFillShade="D9"/>
            <w:vAlign w:val="center"/>
          </w:tcPr>
          <w:p w14:paraId="12C5D6AE" w14:textId="6A627F04" w:rsidR="00933D9A" w:rsidRPr="00E660E1" w:rsidRDefault="00933D9A" w:rsidP="00732DDA">
            <w:pPr>
              <w:keepNext/>
              <w:autoSpaceDE w:val="0"/>
              <w:autoSpaceDN w:val="0"/>
              <w:adjustRightInd w:val="0"/>
              <w:rPr>
                <w:rFonts w:cs="Open Sans"/>
                <w:b/>
                <w:color w:val="000000"/>
                <w:sz w:val="20"/>
                <w:szCs w:val="20"/>
              </w:rPr>
            </w:pPr>
            <w:r w:rsidRPr="00E660E1">
              <w:rPr>
                <w:rFonts w:cs="Open Sans"/>
                <w:b/>
                <w:color w:val="000000"/>
                <w:sz w:val="20"/>
                <w:szCs w:val="20"/>
              </w:rPr>
              <w:t>Creation of New States and Decolonization (1940s-1980s)</w:t>
            </w:r>
          </w:p>
        </w:tc>
        <w:tc>
          <w:tcPr>
            <w:tcW w:w="328" w:type="pct"/>
            <w:tcBorders>
              <w:left w:val="single" w:sz="12" w:space="0" w:color="auto"/>
            </w:tcBorders>
            <w:shd w:val="clear" w:color="auto" w:fill="D9D9D9" w:themeFill="background1" w:themeFillShade="D9"/>
          </w:tcPr>
          <w:p w14:paraId="4AC97CAB" w14:textId="77777777" w:rsidR="00933D9A" w:rsidRPr="00E660E1" w:rsidRDefault="00933D9A" w:rsidP="00732DDA">
            <w:pPr>
              <w:keepNext/>
              <w:jc w:val="center"/>
              <w:rPr>
                <w:rFonts w:cs="Open Sans"/>
                <w:b/>
                <w:sz w:val="20"/>
                <w:szCs w:val="20"/>
              </w:rPr>
            </w:pPr>
            <w:r w:rsidRPr="00E660E1">
              <w:rPr>
                <w:rFonts w:cs="Open Sans"/>
                <w:b/>
                <w:sz w:val="20"/>
                <w:szCs w:val="20"/>
              </w:rPr>
              <w:t>Yes</w:t>
            </w:r>
          </w:p>
        </w:tc>
        <w:tc>
          <w:tcPr>
            <w:tcW w:w="309" w:type="pct"/>
            <w:shd w:val="clear" w:color="auto" w:fill="D9D9D9" w:themeFill="background1" w:themeFillShade="D9"/>
          </w:tcPr>
          <w:p w14:paraId="2EC09373" w14:textId="77777777" w:rsidR="00933D9A" w:rsidRPr="00E660E1" w:rsidRDefault="00933D9A" w:rsidP="00732DDA">
            <w:pPr>
              <w:keepNext/>
              <w:jc w:val="center"/>
              <w:rPr>
                <w:rFonts w:cs="Open Sans"/>
                <w:b/>
                <w:sz w:val="20"/>
                <w:szCs w:val="20"/>
              </w:rPr>
            </w:pPr>
            <w:r w:rsidRPr="00E660E1">
              <w:rPr>
                <w:rFonts w:cs="Open Sans"/>
                <w:b/>
                <w:sz w:val="20"/>
                <w:szCs w:val="20"/>
              </w:rPr>
              <w:t>No</w:t>
            </w:r>
          </w:p>
        </w:tc>
        <w:tc>
          <w:tcPr>
            <w:tcW w:w="1612" w:type="pct"/>
            <w:shd w:val="clear" w:color="auto" w:fill="D9D9D9" w:themeFill="background1" w:themeFillShade="D9"/>
          </w:tcPr>
          <w:p w14:paraId="2CE568C3" w14:textId="77777777" w:rsidR="00933D9A" w:rsidRPr="00E660E1" w:rsidRDefault="00933D9A" w:rsidP="00732DDA">
            <w:pPr>
              <w:keepNext/>
              <w:rPr>
                <w:rFonts w:cs="Open Sans"/>
                <w:b/>
                <w:sz w:val="20"/>
                <w:szCs w:val="20"/>
              </w:rPr>
            </w:pPr>
            <w:r w:rsidRPr="00E660E1">
              <w:rPr>
                <w:rFonts w:cs="Open Sans"/>
                <w:b/>
                <w:sz w:val="20"/>
                <w:szCs w:val="20"/>
              </w:rPr>
              <w:t>Evidence (e.g., page numbers and/or examples of inclusion)</w:t>
            </w:r>
          </w:p>
        </w:tc>
      </w:tr>
      <w:tr w:rsidR="00933D9A" w:rsidRPr="00E660E1" w14:paraId="475037B0" w14:textId="77777777" w:rsidTr="00572DB4">
        <w:trPr>
          <w:cantSplit/>
          <w:trHeight w:val="710"/>
          <w:jc w:val="center"/>
        </w:trPr>
        <w:tc>
          <w:tcPr>
            <w:tcW w:w="507" w:type="pct"/>
            <w:shd w:val="clear" w:color="auto" w:fill="F2F2F2" w:themeFill="background1" w:themeFillShade="F2"/>
            <w:vAlign w:val="center"/>
          </w:tcPr>
          <w:p w14:paraId="6C026DE7" w14:textId="77777777" w:rsidR="00933D9A" w:rsidRPr="00E660E1" w:rsidRDefault="00933D9A" w:rsidP="00732DDA">
            <w:pPr>
              <w:autoSpaceDE w:val="0"/>
              <w:autoSpaceDN w:val="0"/>
              <w:adjustRightInd w:val="0"/>
              <w:ind w:left="-120" w:right="-46"/>
              <w:jc w:val="center"/>
              <w:rPr>
                <w:rFonts w:cs="Open Sans"/>
                <w:bCs/>
                <w:sz w:val="20"/>
                <w:szCs w:val="20"/>
              </w:rPr>
            </w:pPr>
            <w:r w:rsidRPr="00E660E1">
              <w:rPr>
                <w:rFonts w:cs="Open Sans"/>
                <w:bCs/>
                <w:sz w:val="20"/>
                <w:szCs w:val="20"/>
              </w:rPr>
              <w:t>Standard Number</w:t>
            </w:r>
          </w:p>
        </w:tc>
        <w:tc>
          <w:tcPr>
            <w:tcW w:w="2245" w:type="pct"/>
            <w:gridSpan w:val="2"/>
            <w:tcBorders>
              <w:bottom w:val="single" w:sz="4" w:space="0" w:color="auto"/>
              <w:right w:val="single" w:sz="12" w:space="0" w:color="auto"/>
            </w:tcBorders>
            <w:shd w:val="clear" w:color="auto" w:fill="F2F2F2" w:themeFill="background1" w:themeFillShade="F2"/>
            <w:vAlign w:val="center"/>
          </w:tcPr>
          <w:p w14:paraId="343F14F4" w14:textId="77777777" w:rsidR="00933D9A" w:rsidRPr="00E660E1" w:rsidRDefault="00933D9A" w:rsidP="00732DDA">
            <w:pPr>
              <w:autoSpaceDE w:val="0"/>
              <w:autoSpaceDN w:val="0"/>
              <w:adjustRightInd w:val="0"/>
              <w:ind w:left="-39" w:right="-54"/>
              <w:jc w:val="center"/>
              <w:rPr>
                <w:rFonts w:cs="Open Sans"/>
                <w:bCs/>
                <w:sz w:val="20"/>
                <w:szCs w:val="20"/>
              </w:rPr>
            </w:pPr>
            <w:r w:rsidRPr="00E660E1">
              <w:rPr>
                <w:rFonts w:cs="Open Sans"/>
                <w:bCs/>
                <w:sz w:val="20"/>
                <w:szCs w:val="20"/>
              </w:rPr>
              <w:t>Content Standard</w:t>
            </w:r>
          </w:p>
        </w:tc>
        <w:tc>
          <w:tcPr>
            <w:tcW w:w="328" w:type="pct"/>
            <w:tcBorders>
              <w:left w:val="single" w:sz="12" w:space="0" w:color="auto"/>
            </w:tcBorders>
            <w:shd w:val="clear" w:color="auto" w:fill="F2F2F2" w:themeFill="background1" w:themeFillShade="F2"/>
          </w:tcPr>
          <w:p w14:paraId="7313ACFA" w14:textId="77777777" w:rsidR="00933D9A" w:rsidRPr="00E660E1" w:rsidRDefault="00933D9A" w:rsidP="00732DDA">
            <w:pPr>
              <w:keepNext/>
              <w:jc w:val="center"/>
              <w:rPr>
                <w:rFonts w:cs="Open Sans"/>
                <w:b/>
                <w:sz w:val="20"/>
                <w:szCs w:val="20"/>
              </w:rPr>
            </w:pPr>
          </w:p>
        </w:tc>
        <w:tc>
          <w:tcPr>
            <w:tcW w:w="309" w:type="pct"/>
            <w:shd w:val="clear" w:color="auto" w:fill="F2F2F2" w:themeFill="background1" w:themeFillShade="F2"/>
          </w:tcPr>
          <w:p w14:paraId="54DFF8F1" w14:textId="77777777" w:rsidR="00933D9A" w:rsidRPr="00E660E1" w:rsidRDefault="00933D9A" w:rsidP="00732DDA">
            <w:pPr>
              <w:keepNext/>
              <w:jc w:val="center"/>
              <w:rPr>
                <w:rFonts w:cs="Open Sans"/>
                <w:b/>
                <w:sz w:val="20"/>
                <w:szCs w:val="20"/>
              </w:rPr>
            </w:pPr>
          </w:p>
        </w:tc>
        <w:tc>
          <w:tcPr>
            <w:tcW w:w="1612" w:type="pct"/>
            <w:shd w:val="clear" w:color="auto" w:fill="F2F2F2" w:themeFill="background1" w:themeFillShade="F2"/>
          </w:tcPr>
          <w:p w14:paraId="2F5E14C9" w14:textId="77777777" w:rsidR="00933D9A" w:rsidRPr="00E660E1" w:rsidRDefault="00933D9A" w:rsidP="00732DDA">
            <w:pPr>
              <w:keepNext/>
              <w:jc w:val="center"/>
              <w:rPr>
                <w:rFonts w:cs="Open Sans"/>
                <w:b/>
                <w:sz w:val="20"/>
                <w:szCs w:val="20"/>
              </w:rPr>
            </w:pPr>
          </w:p>
        </w:tc>
      </w:tr>
      <w:tr w:rsidR="00933D9A" w:rsidRPr="00E660E1" w14:paraId="15CFFCBB" w14:textId="77777777" w:rsidTr="00572DB4">
        <w:trPr>
          <w:cantSplit/>
          <w:trHeight w:val="1080"/>
          <w:jc w:val="center"/>
        </w:trPr>
        <w:tc>
          <w:tcPr>
            <w:tcW w:w="507" w:type="pct"/>
            <w:shd w:val="clear" w:color="auto" w:fill="FFFFFF" w:themeFill="background1"/>
            <w:vAlign w:val="center"/>
          </w:tcPr>
          <w:p w14:paraId="6B753E84" w14:textId="40690FED" w:rsidR="00933D9A" w:rsidRPr="00E660E1" w:rsidRDefault="00933D9A" w:rsidP="00933D9A">
            <w:pPr>
              <w:autoSpaceDE w:val="0"/>
              <w:autoSpaceDN w:val="0"/>
              <w:adjustRightInd w:val="0"/>
              <w:ind w:left="-120" w:right="-46"/>
              <w:jc w:val="center"/>
              <w:rPr>
                <w:rFonts w:cs="Open Sans"/>
                <w:bCs/>
                <w:sz w:val="20"/>
                <w:szCs w:val="20"/>
              </w:rPr>
            </w:pPr>
            <w:r w:rsidRPr="00E660E1">
              <w:rPr>
                <w:rFonts w:cs="Open Sans"/>
                <w:sz w:val="20"/>
                <w:szCs w:val="20"/>
              </w:rPr>
              <w:lastRenderedPageBreak/>
              <w:t>W.66</w:t>
            </w:r>
          </w:p>
        </w:tc>
        <w:tc>
          <w:tcPr>
            <w:tcW w:w="2245" w:type="pct"/>
            <w:gridSpan w:val="2"/>
            <w:tcBorders>
              <w:right w:val="single" w:sz="12" w:space="0" w:color="auto"/>
            </w:tcBorders>
            <w:shd w:val="clear" w:color="auto" w:fill="FFFFFF" w:themeFill="background1"/>
            <w:vAlign w:val="center"/>
          </w:tcPr>
          <w:p w14:paraId="0BEC3728" w14:textId="7F456028" w:rsidR="00933D9A" w:rsidRPr="00E660E1" w:rsidRDefault="00933D9A" w:rsidP="00933D9A">
            <w:pPr>
              <w:autoSpaceDE w:val="0"/>
              <w:autoSpaceDN w:val="0"/>
              <w:adjustRightInd w:val="0"/>
              <w:ind w:left="-39" w:right="-54"/>
              <w:rPr>
                <w:rFonts w:cs="Open Sans"/>
                <w:bCs/>
                <w:sz w:val="20"/>
                <w:szCs w:val="20"/>
              </w:rPr>
            </w:pPr>
            <w:r w:rsidRPr="00E660E1">
              <w:rPr>
                <w:rFonts w:cs="Open Sans"/>
                <w:sz w:val="20"/>
                <w:szCs w:val="20"/>
              </w:rPr>
              <w:t xml:space="preserve">Explain the push and pull factors of migration. </w:t>
            </w:r>
          </w:p>
        </w:tc>
        <w:tc>
          <w:tcPr>
            <w:tcW w:w="328" w:type="pct"/>
            <w:tcBorders>
              <w:left w:val="single" w:sz="12" w:space="0" w:color="auto"/>
            </w:tcBorders>
            <w:shd w:val="clear" w:color="auto" w:fill="FFFFFF" w:themeFill="background1"/>
          </w:tcPr>
          <w:p w14:paraId="000CADE9" w14:textId="66D6E394" w:rsidR="00933D9A" w:rsidRPr="00E660E1" w:rsidRDefault="006C473F" w:rsidP="00933D9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17875DA" w14:textId="77777777" w:rsidR="00933D9A" w:rsidRPr="00E660E1" w:rsidRDefault="00933D9A" w:rsidP="00933D9A">
            <w:pPr>
              <w:keepNext/>
              <w:jc w:val="center"/>
              <w:rPr>
                <w:rFonts w:cs="Open Sans"/>
                <w:b/>
                <w:sz w:val="20"/>
                <w:szCs w:val="20"/>
              </w:rPr>
            </w:pPr>
          </w:p>
        </w:tc>
        <w:tc>
          <w:tcPr>
            <w:tcW w:w="1612" w:type="pct"/>
            <w:shd w:val="clear" w:color="auto" w:fill="FFFFFF" w:themeFill="background1"/>
          </w:tcPr>
          <w:p w14:paraId="4EAE9E1F" w14:textId="58FF1D7F" w:rsidR="00933D9A" w:rsidRPr="00E660E1" w:rsidRDefault="005F3A32" w:rsidP="006322AC">
            <w:pPr>
              <w:keepNext/>
              <w:rPr>
                <w:rFonts w:cs="Open Sans"/>
                <w:sz w:val="20"/>
                <w:szCs w:val="20"/>
              </w:rPr>
            </w:pPr>
            <w:r>
              <w:rPr>
                <w:rFonts w:cs="Open Sans"/>
                <w:sz w:val="20"/>
                <w:szCs w:val="20"/>
              </w:rPr>
              <w:t xml:space="preserve">Examples supporting standard 66 </w:t>
            </w:r>
            <w:r w:rsidR="00572DB4" w:rsidRPr="00E660E1">
              <w:rPr>
                <w:rFonts w:cs="Open Sans"/>
                <w:sz w:val="20"/>
                <w:szCs w:val="20"/>
              </w:rPr>
              <w:t>can be located within</w:t>
            </w:r>
          </w:p>
          <w:p w14:paraId="3C0E32F0" w14:textId="77777777" w:rsidR="00533767" w:rsidRDefault="00533767" w:rsidP="00533767">
            <w:pPr>
              <w:keepNext/>
              <w:rPr>
                <w:rFonts w:cs="Open Sans"/>
                <w:sz w:val="20"/>
                <w:szCs w:val="20"/>
              </w:rPr>
            </w:pPr>
          </w:p>
          <w:p w14:paraId="25C883F1" w14:textId="544D7F01" w:rsidR="00533767" w:rsidRPr="00533767" w:rsidRDefault="00533767" w:rsidP="00533767">
            <w:pPr>
              <w:keepNext/>
              <w:rPr>
                <w:rFonts w:cs="Open Sans"/>
                <w:sz w:val="20"/>
                <w:szCs w:val="20"/>
              </w:rPr>
            </w:pPr>
            <w:r w:rsidRPr="00533767">
              <w:rPr>
                <w:rFonts w:cs="Open Sans"/>
                <w:sz w:val="20"/>
                <w:szCs w:val="20"/>
              </w:rPr>
              <w:t xml:space="preserve">Topic 11: New Nations Emerge </w:t>
            </w:r>
          </w:p>
          <w:p w14:paraId="1A634894" w14:textId="09A38613" w:rsidR="00533767" w:rsidRDefault="00533767" w:rsidP="0031014A">
            <w:pPr>
              <w:keepNext/>
              <w:rPr>
                <w:rFonts w:cs="Open Sans"/>
                <w:sz w:val="20"/>
                <w:szCs w:val="20"/>
              </w:rPr>
            </w:pPr>
            <w:r w:rsidRPr="00533767">
              <w:rPr>
                <w:rFonts w:cs="Open Sans"/>
                <w:sz w:val="20"/>
                <w:szCs w:val="20"/>
              </w:rPr>
              <w:t>New Nations in South Asia and Southeast Asia</w:t>
            </w:r>
          </w:p>
          <w:p w14:paraId="4FBB146E" w14:textId="50319D10" w:rsidR="00533767" w:rsidRDefault="00533767" w:rsidP="0031014A">
            <w:pPr>
              <w:keepNext/>
              <w:rPr>
                <w:rFonts w:cs="Open Sans"/>
                <w:sz w:val="20"/>
                <w:szCs w:val="20"/>
              </w:rPr>
            </w:pPr>
            <w:r>
              <w:rPr>
                <w:rFonts w:cs="Open Sans"/>
                <w:sz w:val="20"/>
                <w:szCs w:val="20"/>
              </w:rPr>
              <w:t>Independen</w:t>
            </w:r>
            <w:r w:rsidR="0031014A" w:rsidRPr="00E660E1">
              <w:rPr>
                <w:rFonts w:cs="Open Sans"/>
                <w:sz w:val="20"/>
                <w:szCs w:val="20"/>
              </w:rPr>
              <w:t>ce a</w:t>
            </w:r>
            <w:r>
              <w:rPr>
                <w:rFonts w:cs="Open Sans"/>
                <w:sz w:val="20"/>
                <w:szCs w:val="20"/>
              </w:rPr>
              <w:t>nd Partition in South Asia, 534-535</w:t>
            </w:r>
          </w:p>
          <w:p w14:paraId="1B6E0AE5" w14:textId="77777777" w:rsidR="00533767" w:rsidRDefault="00533767" w:rsidP="0031014A">
            <w:pPr>
              <w:keepNext/>
              <w:rPr>
                <w:rFonts w:cs="Open Sans"/>
                <w:sz w:val="20"/>
                <w:szCs w:val="20"/>
              </w:rPr>
            </w:pPr>
          </w:p>
          <w:p w14:paraId="6A09B924" w14:textId="77777777" w:rsidR="00533767" w:rsidRDefault="00533767" w:rsidP="00533767">
            <w:pPr>
              <w:keepNext/>
              <w:rPr>
                <w:rFonts w:cs="Open Sans"/>
                <w:sz w:val="20"/>
                <w:szCs w:val="20"/>
              </w:rPr>
            </w:pPr>
            <w:r>
              <w:rPr>
                <w:rFonts w:cs="Open Sans"/>
                <w:sz w:val="20"/>
                <w:szCs w:val="20"/>
              </w:rPr>
              <w:t>Topic 12: The World Today</w:t>
            </w:r>
          </w:p>
          <w:p w14:paraId="7DA6196E" w14:textId="033BD639" w:rsidR="00533767" w:rsidRDefault="00533767" w:rsidP="0031014A">
            <w:pPr>
              <w:keepNext/>
              <w:rPr>
                <w:rFonts w:cs="Open Sans"/>
                <w:sz w:val="20"/>
                <w:szCs w:val="20"/>
              </w:rPr>
            </w:pPr>
            <w:r>
              <w:rPr>
                <w:rFonts w:cs="Open Sans"/>
                <w:sz w:val="20"/>
                <w:szCs w:val="20"/>
              </w:rPr>
              <w:t>Challenges of Development</w:t>
            </w:r>
          </w:p>
          <w:p w14:paraId="10C30617" w14:textId="25C80C04" w:rsidR="00533767" w:rsidRDefault="00533767" w:rsidP="0031014A">
            <w:pPr>
              <w:keepNext/>
              <w:rPr>
                <w:rFonts w:cs="Open Sans"/>
                <w:sz w:val="20"/>
                <w:szCs w:val="20"/>
              </w:rPr>
            </w:pPr>
            <w:r>
              <w:rPr>
                <w:rFonts w:cs="Open Sans"/>
                <w:sz w:val="20"/>
                <w:szCs w:val="20"/>
              </w:rPr>
              <w:t>Development Brings Social Change</w:t>
            </w:r>
          </w:p>
          <w:p w14:paraId="409CF20D" w14:textId="7F9A395E" w:rsidR="00533767" w:rsidRDefault="0031014A" w:rsidP="0031014A">
            <w:pPr>
              <w:keepNext/>
              <w:rPr>
                <w:rFonts w:cs="Open Sans"/>
                <w:sz w:val="20"/>
                <w:szCs w:val="20"/>
              </w:rPr>
            </w:pPr>
            <w:r w:rsidRPr="00E660E1">
              <w:rPr>
                <w:rFonts w:cs="Open Sans"/>
                <w:sz w:val="20"/>
                <w:szCs w:val="20"/>
              </w:rPr>
              <w:t>Rapid Growth of C</w:t>
            </w:r>
            <w:r w:rsidR="00533767">
              <w:rPr>
                <w:rFonts w:cs="Open Sans"/>
                <w:sz w:val="20"/>
                <w:szCs w:val="20"/>
              </w:rPr>
              <w:t xml:space="preserve">ities, 576; </w:t>
            </w:r>
          </w:p>
          <w:p w14:paraId="5A97CDAC" w14:textId="694A8435" w:rsidR="00533767" w:rsidRDefault="00533767" w:rsidP="0031014A">
            <w:pPr>
              <w:keepNext/>
              <w:rPr>
                <w:rFonts w:cs="Open Sans"/>
                <w:sz w:val="20"/>
                <w:szCs w:val="20"/>
              </w:rPr>
            </w:pPr>
          </w:p>
          <w:p w14:paraId="64DA1463" w14:textId="77777777" w:rsidR="00533767" w:rsidRDefault="00533767" w:rsidP="00533767">
            <w:pPr>
              <w:keepNext/>
              <w:rPr>
                <w:rFonts w:cs="Open Sans"/>
                <w:sz w:val="20"/>
                <w:szCs w:val="20"/>
              </w:rPr>
            </w:pPr>
            <w:r>
              <w:rPr>
                <w:rFonts w:cs="Open Sans"/>
                <w:sz w:val="20"/>
                <w:szCs w:val="20"/>
              </w:rPr>
              <w:t>Topic 12: The World Today</w:t>
            </w:r>
          </w:p>
          <w:p w14:paraId="6ABED87E" w14:textId="33D0B2FC" w:rsidR="00533767" w:rsidRDefault="00533767" w:rsidP="0031014A">
            <w:pPr>
              <w:keepNext/>
              <w:rPr>
                <w:rFonts w:cs="Open Sans"/>
                <w:sz w:val="20"/>
                <w:szCs w:val="20"/>
              </w:rPr>
            </w:pPr>
            <w:r>
              <w:rPr>
                <w:rFonts w:cs="Open Sans"/>
                <w:sz w:val="20"/>
                <w:szCs w:val="20"/>
              </w:rPr>
              <w:t xml:space="preserve">Challenges for African Nations </w:t>
            </w:r>
          </w:p>
          <w:p w14:paraId="686F3F37" w14:textId="5F3154BA" w:rsidR="00533767" w:rsidRDefault="00533767" w:rsidP="0031014A">
            <w:pPr>
              <w:keepNext/>
              <w:rPr>
                <w:rFonts w:cs="Open Sans"/>
                <w:sz w:val="20"/>
                <w:szCs w:val="20"/>
              </w:rPr>
            </w:pPr>
            <w:r>
              <w:rPr>
                <w:rFonts w:cs="Open Sans"/>
                <w:sz w:val="20"/>
                <w:szCs w:val="20"/>
              </w:rPr>
              <w:t>Continuing Challenges to Development</w:t>
            </w:r>
          </w:p>
          <w:p w14:paraId="26E4D56F" w14:textId="5B889990" w:rsidR="00533767" w:rsidRDefault="00533767" w:rsidP="0031014A">
            <w:pPr>
              <w:keepNext/>
              <w:rPr>
                <w:rFonts w:cs="Open Sans"/>
                <w:sz w:val="20"/>
                <w:szCs w:val="20"/>
              </w:rPr>
            </w:pPr>
            <w:r>
              <w:rPr>
                <w:rFonts w:cs="Open Sans"/>
                <w:sz w:val="20"/>
                <w:szCs w:val="20"/>
              </w:rPr>
              <w:t>Africa: Effects of Urbanization 580</w:t>
            </w:r>
          </w:p>
          <w:p w14:paraId="22781E0E" w14:textId="708F42C8" w:rsidR="00533767" w:rsidRDefault="00533767" w:rsidP="0031014A">
            <w:pPr>
              <w:keepNext/>
              <w:rPr>
                <w:rFonts w:cs="Open Sans"/>
                <w:sz w:val="20"/>
                <w:szCs w:val="20"/>
              </w:rPr>
            </w:pPr>
          </w:p>
          <w:p w14:paraId="6B7C1512" w14:textId="77777777" w:rsidR="00533767" w:rsidRDefault="00533767" w:rsidP="00533767">
            <w:pPr>
              <w:keepNext/>
              <w:rPr>
                <w:rFonts w:cs="Open Sans"/>
                <w:sz w:val="20"/>
                <w:szCs w:val="20"/>
              </w:rPr>
            </w:pPr>
            <w:r>
              <w:rPr>
                <w:rFonts w:cs="Open Sans"/>
                <w:sz w:val="20"/>
                <w:szCs w:val="20"/>
              </w:rPr>
              <w:t>Topic 12: The World Today</w:t>
            </w:r>
          </w:p>
          <w:p w14:paraId="4301EC1D" w14:textId="2A625681" w:rsidR="00533767" w:rsidRDefault="00533767" w:rsidP="0031014A">
            <w:pPr>
              <w:keepNext/>
              <w:rPr>
                <w:rFonts w:cs="Open Sans"/>
                <w:sz w:val="20"/>
                <w:szCs w:val="20"/>
              </w:rPr>
            </w:pPr>
            <w:r>
              <w:rPr>
                <w:rFonts w:cs="Open Sans"/>
                <w:sz w:val="20"/>
                <w:szCs w:val="20"/>
              </w:rPr>
              <w:t>Latin American Nations Move Towards Democracy</w:t>
            </w:r>
          </w:p>
          <w:p w14:paraId="199D55ED" w14:textId="26708E2D" w:rsidR="00533767" w:rsidRDefault="00533767" w:rsidP="0031014A">
            <w:pPr>
              <w:keepNext/>
              <w:rPr>
                <w:rFonts w:cs="Open Sans"/>
                <w:sz w:val="20"/>
                <w:szCs w:val="20"/>
              </w:rPr>
            </w:pPr>
            <w:r>
              <w:rPr>
                <w:rFonts w:cs="Open Sans"/>
                <w:sz w:val="20"/>
                <w:szCs w:val="20"/>
              </w:rPr>
              <w:t>US-Latin Relations</w:t>
            </w:r>
          </w:p>
          <w:p w14:paraId="27555080" w14:textId="6CFB5FE5" w:rsidR="00533767" w:rsidRDefault="0031014A" w:rsidP="0031014A">
            <w:pPr>
              <w:keepNext/>
              <w:rPr>
                <w:rFonts w:cs="Open Sans"/>
                <w:sz w:val="20"/>
                <w:szCs w:val="20"/>
              </w:rPr>
            </w:pPr>
            <w:r w:rsidRPr="00E660E1">
              <w:rPr>
                <w:rFonts w:cs="Open Sans"/>
                <w:sz w:val="20"/>
                <w:szCs w:val="20"/>
              </w:rPr>
              <w:t>Mig</w:t>
            </w:r>
            <w:r w:rsidR="00533767">
              <w:rPr>
                <w:rFonts w:cs="Open Sans"/>
                <w:sz w:val="20"/>
                <w:szCs w:val="20"/>
              </w:rPr>
              <w:t>ration 592</w:t>
            </w:r>
          </w:p>
          <w:p w14:paraId="029AC45D" w14:textId="39B4DA8E" w:rsidR="00533767" w:rsidRDefault="00533767" w:rsidP="0031014A">
            <w:pPr>
              <w:keepNext/>
              <w:rPr>
                <w:rFonts w:cs="Open Sans"/>
                <w:sz w:val="20"/>
                <w:szCs w:val="20"/>
              </w:rPr>
            </w:pPr>
          </w:p>
          <w:p w14:paraId="6FA33A1C" w14:textId="77777777" w:rsidR="00533767" w:rsidRDefault="00533767" w:rsidP="00533767">
            <w:pPr>
              <w:keepNext/>
              <w:rPr>
                <w:rFonts w:cs="Open Sans"/>
                <w:sz w:val="20"/>
                <w:szCs w:val="20"/>
              </w:rPr>
            </w:pPr>
            <w:r>
              <w:rPr>
                <w:rFonts w:cs="Open Sans"/>
                <w:sz w:val="20"/>
                <w:szCs w:val="20"/>
              </w:rPr>
              <w:t>Topic 12: The World Today</w:t>
            </w:r>
          </w:p>
          <w:p w14:paraId="6A314244" w14:textId="5673E73B" w:rsidR="00533767" w:rsidRDefault="00533767" w:rsidP="0031014A">
            <w:pPr>
              <w:keepNext/>
              <w:rPr>
                <w:rFonts w:cs="Open Sans"/>
                <w:sz w:val="20"/>
                <w:szCs w:val="20"/>
              </w:rPr>
            </w:pPr>
            <w:r>
              <w:rPr>
                <w:rFonts w:cs="Open Sans"/>
                <w:sz w:val="20"/>
                <w:szCs w:val="20"/>
              </w:rPr>
              <w:t>Social and Environmental Issues</w:t>
            </w:r>
          </w:p>
          <w:p w14:paraId="50EEE9A0" w14:textId="443CE2BB" w:rsidR="00533767" w:rsidRDefault="00533767" w:rsidP="0031014A">
            <w:pPr>
              <w:keepNext/>
              <w:rPr>
                <w:rFonts w:cs="Open Sans"/>
                <w:sz w:val="20"/>
                <w:szCs w:val="20"/>
              </w:rPr>
            </w:pPr>
            <w:r>
              <w:rPr>
                <w:rFonts w:cs="Open Sans"/>
                <w:sz w:val="20"/>
                <w:szCs w:val="20"/>
              </w:rPr>
              <w:t>People Search for a Better Life 610</w:t>
            </w:r>
          </w:p>
          <w:p w14:paraId="054DD423" w14:textId="61602307" w:rsidR="0031014A" w:rsidRPr="00E660E1" w:rsidRDefault="00533767" w:rsidP="0031014A">
            <w:pPr>
              <w:keepNext/>
              <w:rPr>
                <w:rFonts w:cs="Open Sans"/>
                <w:sz w:val="20"/>
                <w:szCs w:val="20"/>
              </w:rPr>
            </w:pPr>
            <w:r>
              <w:rPr>
                <w:rFonts w:cs="Open Sans"/>
                <w:sz w:val="20"/>
                <w:szCs w:val="20"/>
              </w:rPr>
              <w:t xml:space="preserve">Threats to Indigenous Peoples </w:t>
            </w:r>
            <w:r w:rsidR="0031014A" w:rsidRPr="00E660E1">
              <w:rPr>
                <w:rFonts w:cs="Open Sans"/>
                <w:sz w:val="20"/>
                <w:szCs w:val="20"/>
              </w:rPr>
              <w:t>613</w:t>
            </w:r>
          </w:p>
        </w:tc>
      </w:tr>
      <w:tr w:rsidR="00933D9A" w:rsidRPr="00E660E1" w14:paraId="27E2C131" w14:textId="77777777" w:rsidTr="00572DB4">
        <w:trPr>
          <w:cantSplit/>
          <w:trHeight w:val="1080"/>
          <w:jc w:val="center"/>
        </w:trPr>
        <w:tc>
          <w:tcPr>
            <w:tcW w:w="507" w:type="pct"/>
            <w:shd w:val="clear" w:color="auto" w:fill="FFFFFF" w:themeFill="background1"/>
            <w:vAlign w:val="center"/>
          </w:tcPr>
          <w:p w14:paraId="671F48B1" w14:textId="0510A705" w:rsidR="00933D9A" w:rsidRPr="00E660E1" w:rsidRDefault="00933D9A" w:rsidP="00933D9A">
            <w:pPr>
              <w:autoSpaceDE w:val="0"/>
              <w:autoSpaceDN w:val="0"/>
              <w:adjustRightInd w:val="0"/>
              <w:ind w:left="-120" w:right="-46"/>
              <w:jc w:val="center"/>
              <w:rPr>
                <w:rFonts w:cs="Open Sans"/>
                <w:bCs/>
                <w:sz w:val="20"/>
                <w:szCs w:val="20"/>
              </w:rPr>
            </w:pPr>
            <w:r w:rsidRPr="00E660E1">
              <w:rPr>
                <w:rFonts w:cs="Open Sans"/>
                <w:sz w:val="20"/>
                <w:szCs w:val="20"/>
              </w:rPr>
              <w:t>W.67</w:t>
            </w:r>
          </w:p>
        </w:tc>
        <w:tc>
          <w:tcPr>
            <w:tcW w:w="2245" w:type="pct"/>
            <w:gridSpan w:val="2"/>
            <w:tcBorders>
              <w:right w:val="single" w:sz="12" w:space="0" w:color="auto"/>
            </w:tcBorders>
            <w:shd w:val="clear" w:color="auto" w:fill="FFFFFF" w:themeFill="background1"/>
            <w:vAlign w:val="center"/>
          </w:tcPr>
          <w:p w14:paraId="36348F26" w14:textId="4CFD8E52" w:rsidR="00933D9A" w:rsidRPr="00E660E1" w:rsidRDefault="00933D9A" w:rsidP="00933D9A">
            <w:pPr>
              <w:autoSpaceDE w:val="0"/>
              <w:autoSpaceDN w:val="0"/>
              <w:adjustRightInd w:val="0"/>
              <w:ind w:left="-39" w:right="-54"/>
              <w:rPr>
                <w:rFonts w:cs="Open Sans"/>
                <w:bCs/>
                <w:sz w:val="20"/>
                <w:szCs w:val="20"/>
              </w:rPr>
            </w:pPr>
            <w:r w:rsidRPr="00E660E1">
              <w:rPr>
                <w:rFonts w:cs="Open Sans"/>
                <w:sz w:val="20"/>
                <w:szCs w:val="20"/>
              </w:rPr>
              <w:t>Explain the reasons for and the effects of the partition of the Indian subcontinent into India and Pakistan in 1947.</w:t>
            </w:r>
          </w:p>
        </w:tc>
        <w:tc>
          <w:tcPr>
            <w:tcW w:w="328" w:type="pct"/>
            <w:tcBorders>
              <w:left w:val="single" w:sz="12" w:space="0" w:color="auto"/>
            </w:tcBorders>
            <w:shd w:val="clear" w:color="auto" w:fill="FFFFFF" w:themeFill="background1"/>
          </w:tcPr>
          <w:p w14:paraId="196462B3" w14:textId="24D628D7" w:rsidR="00933D9A" w:rsidRPr="00E660E1" w:rsidRDefault="006C473F" w:rsidP="00933D9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3B2B21DA" w14:textId="77777777" w:rsidR="00933D9A" w:rsidRPr="00E660E1" w:rsidRDefault="00933D9A" w:rsidP="00933D9A">
            <w:pPr>
              <w:keepNext/>
              <w:jc w:val="center"/>
              <w:rPr>
                <w:rFonts w:cs="Open Sans"/>
                <w:b/>
                <w:sz w:val="20"/>
                <w:szCs w:val="20"/>
              </w:rPr>
            </w:pPr>
          </w:p>
        </w:tc>
        <w:tc>
          <w:tcPr>
            <w:tcW w:w="1612" w:type="pct"/>
            <w:shd w:val="clear" w:color="auto" w:fill="FFFFFF" w:themeFill="background1"/>
          </w:tcPr>
          <w:p w14:paraId="53EFD501" w14:textId="78C03AA7" w:rsidR="00933D9A" w:rsidRPr="00E660E1" w:rsidRDefault="005F3A32" w:rsidP="006322AC">
            <w:pPr>
              <w:keepNext/>
              <w:rPr>
                <w:rFonts w:cs="Open Sans"/>
                <w:sz w:val="20"/>
                <w:szCs w:val="20"/>
              </w:rPr>
            </w:pPr>
            <w:r>
              <w:rPr>
                <w:rFonts w:cs="Open Sans"/>
                <w:sz w:val="20"/>
                <w:szCs w:val="20"/>
              </w:rPr>
              <w:t>Examples supporting standard 67</w:t>
            </w:r>
            <w:r w:rsidR="00572DB4" w:rsidRPr="00E660E1">
              <w:rPr>
                <w:rFonts w:cs="Open Sans"/>
                <w:sz w:val="20"/>
                <w:szCs w:val="20"/>
              </w:rPr>
              <w:t xml:space="preserve"> can be located within</w:t>
            </w:r>
          </w:p>
          <w:p w14:paraId="2C11C306" w14:textId="79E71218" w:rsidR="0031014A" w:rsidRDefault="0031014A" w:rsidP="006322AC">
            <w:pPr>
              <w:keepNext/>
              <w:rPr>
                <w:rFonts w:cs="Open Sans"/>
                <w:sz w:val="20"/>
                <w:szCs w:val="20"/>
              </w:rPr>
            </w:pPr>
          </w:p>
          <w:p w14:paraId="6FFB053A" w14:textId="77777777" w:rsidR="00AA74BD" w:rsidRDefault="00AA74BD" w:rsidP="00AA74BD">
            <w:pPr>
              <w:keepNext/>
              <w:rPr>
                <w:rFonts w:cs="Open Sans"/>
                <w:sz w:val="20"/>
                <w:szCs w:val="20"/>
              </w:rPr>
            </w:pPr>
            <w:r>
              <w:rPr>
                <w:rFonts w:cs="Open Sans"/>
                <w:sz w:val="20"/>
                <w:szCs w:val="20"/>
              </w:rPr>
              <w:t xml:space="preserve">Topic 11: New Nations Emerge </w:t>
            </w:r>
          </w:p>
          <w:p w14:paraId="30AE2B3D" w14:textId="49372BD1" w:rsidR="00AA74BD" w:rsidRPr="00E660E1" w:rsidRDefault="00AA74BD" w:rsidP="006322AC">
            <w:pPr>
              <w:keepNext/>
              <w:rPr>
                <w:rFonts w:cs="Open Sans"/>
                <w:sz w:val="20"/>
                <w:szCs w:val="20"/>
              </w:rPr>
            </w:pPr>
            <w:r>
              <w:rPr>
                <w:rFonts w:cs="Open Sans"/>
                <w:sz w:val="20"/>
                <w:szCs w:val="20"/>
              </w:rPr>
              <w:t xml:space="preserve">New Nations in South Asia and Southeast Asia </w:t>
            </w:r>
          </w:p>
          <w:p w14:paraId="00BE8436" w14:textId="2A4BD8D0" w:rsidR="0031014A" w:rsidRPr="00E660E1" w:rsidRDefault="0031014A" w:rsidP="0031014A">
            <w:pPr>
              <w:keepNext/>
              <w:rPr>
                <w:rFonts w:cs="Open Sans"/>
                <w:sz w:val="20"/>
                <w:szCs w:val="20"/>
              </w:rPr>
            </w:pPr>
            <w:r w:rsidRPr="00E660E1">
              <w:rPr>
                <w:rFonts w:cs="Open Sans"/>
                <w:sz w:val="20"/>
                <w:szCs w:val="20"/>
              </w:rPr>
              <w:t>Independence a</w:t>
            </w:r>
            <w:r w:rsidR="00AA74BD">
              <w:rPr>
                <w:rFonts w:cs="Open Sans"/>
                <w:sz w:val="20"/>
                <w:szCs w:val="20"/>
              </w:rPr>
              <w:t>nd Partition in South Asia 534-</w:t>
            </w:r>
            <w:r w:rsidRPr="00E660E1">
              <w:rPr>
                <w:rFonts w:cs="Open Sans"/>
                <w:sz w:val="20"/>
                <w:szCs w:val="20"/>
              </w:rPr>
              <w:t>535</w:t>
            </w:r>
          </w:p>
        </w:tc>
      </w:tr>
      <w:tr w:rsidR="00933D9A" w:rsidRPr="00E660E1" w14:paraId="4AB1CEFB" w14:textId="77777777" w:rsidTr="00933D9A">
        <w:trPr>
          <w:cantSplit/>
          <w:trHeight w:val="908"/>
          <w:jc w:val="center"/>
        </w:trPr>
        <w:tc>
          <w:tcPr>
            <w:tcW w:w="5000" w:type="pct"/>
            <w:gridSpan w:val="6"/>
            <w:shd w:val="clear" w:color="auto" w:fill="FFFFFF" w:themeFill="background1"/>
            <w:vAlign w:val="center"/>
          </w:tcPr>
          <w:p w14:paraId="3FCC55EC" w14:textId="77777777" w:rsidR="00933D9A" w:rsidRPr="00E660E1" w:rsidRDefault="00933D9A" w:rsidP="00732DD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01DB0740" w14:textId="19448AC2" w:rsidR="00933D9A" w:rsidRPr="00E660E1" w:rsidRDefault="00933D9A" w:rsidP="00933D9A">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person or thing is a part of a group</w:t>
            </w:r>
          </w:p>
        </w:tc>
      </w:tr>
      <w:tr w:rsidR="00732DDA" w:rsidRPr="00E660E1" w14:paraId="5A1D6FA0" w14:textId="77777777" w:rsidTr="00572DB4">
        <w:trPr>
          <w:cantSplit/>
          <w:trHeight w:val="1080"/>
          <w:jc w:val="center"/>
        </w:trPr>
        <w:tc>
          <w:tcPr>
            <w:tcW w:w="507" w:type="pct"/>
            <w:shd w:val="clear" w:color="auto" w:fill="FFFFFF" w:themeFill="background1"/>
            <w:vAlign w:val="center"/>
          </w:tcPr>
          <w:p w14:paraId="46A2120D" w14:textId="51D7F204"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W.68</w:t>
            </w:r>
          </w:p>
        </w:tc>
        <w:tc>
          <w:tcPr>
            <w:tcW w:w="2245" w:type="pct"/>
            <w:gridSpan w:val="2"/>
            <w:tcBorders>
              <w:right w:val="single" w:sz="12" w:space="0" w:color="auto"/>
            </w:tcBorders>
            <w:shd w:val="clear" w:color="auto" w:fill="FFFFFF" w:themeFill="background1"/>
            <w:vAlign w:val="center"/>
          </w:tcPr>
          <w:p w14:paraId="529B48A0" w14:textId="646C6502"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Explain the factors that led to the creation of a lasting democratic government in India as well as the roles of political leaders (e.g., Mohandas Gandhi, Jawaharlal Nehru, Indira Gandhi).</w:t>
            </w:r>
          </w:p>
        </w:tc>
        <w:tc>
          <w:tcPr>
            <w:tcW w:w="328" w:type="pct"/>
            <w:tcBorders>
              <w:left w:val="single" w:sz="12" w:space="0" w:color="auto"/>
            </w:tcBorders>
            <w:shd w:val="clear" w:color="auto" w:fill="FFFFFF" w:themeFill="background1"/>
          </w:tcPr>
          <w:p w14:paraId="2A3DFC0A" w14:textId="30DBD529"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26FAE446"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219C9775" w14:textId="77777777" w:rsidR="004211E0" w:rsidRDefault="00267E73" w:rsidP="0031014A">
            <w:pPr>
              <w:keepNext/>
              <w:rPr>
                <w:rFonts w:cs="Open Sans"/>
                <w:sz w:val="20"/>
                <w:szCs w:val="20"/>
              </w:rPr>
            </w:pPr>
            <w:r>
              <w:rPr>
                <w:rFonts w:cs="Open Sans"/>
                <w:sz w:val="20"/>
                <w:szCs w:val="20"/>
              </w:rPr>
              <w:t>Examples supporting standard 68</w:t>
            </w:r>
            <w:r w:rsidR="00732DDA" w:rsidRPr="00E660E1">
              <w:rPr>
                <w:rFonts w:cs="Open Sans"/>
                <w:sz w:val="20"/>
                <w:szCs w:val="20"/>
              </w:rPr>
              <w:t xml:space="preserve"> can be locate</w:t>
            </w:r>
            <w:r w:rsidR="004211E0">
              <w:rPr>
                <w:rFonts w:cs="Open Sans"/>
                <w:sz w:val="20"/>
                <w:szCs w:val="20"/>
              </w:rPr>
              <w:t xml:space="preserve">d </w:t>
            </w:r>
            <w:r w:rsidR="00732DDA" w:rsidRPr="00E660E1">
              <w:rPr>
                <w:rFonts w:cs="Open Sans"/>
                <w:sz w:val="20"/>
                <w:szCs w:val="20"/>
              </w:rPr>
              <w:t xml:space="preserve">within </w:t>
            </w:r>
          </w:p>
          <w:p w14:paraId="0ADFE374" w14:textId="77777777" w:rsidR="004211E0" w:rsidRDefault="004211E0" w:rsidP="0031014A">
            <w:pPr>
              <w:keepNext/>
              <w:rPr>
                <w:rFonts w:cs="Open Sans"/>
                <w:sz w:val="20"/>
                <w:szCs w:val="20"/>
              </w:rPr>
            </w:pPr>
          </w:p>
          <w:p w14:paraId="256E93A7" w14:textId="3477C011" w:rsidR="004211E0" w:rsidRDefault="004211E0" w:rsidP="0031014A">
            <w:pPr>
              <w:keepNext/>
              <w:rPr>
                <w:rFonts w:cs="Open Sans"/>
                <w:sz w:val="20"/>
                <w:szCs w:val="20"/>
              </w:rPr>
            </w:pPr>
            <w:r>
              <w:rPr>
                <w:rFonts w:cs="Open Sans"/>
                <w:sz w:val="20"/>
                <w:szCs w:val="20"/>
              </w:rPr>
              <w:t>Topic 8: The World Between the Wars</w:t>
            </w:r>
          </w:p>
          <w:p w14:paraId="5B84B7A9" w14:textId="4C63A2EF" w:rsidR="0031014A" w:rsidRPr="00E660E1" w:rsidRDefault="004211E0" w:rsidP="0031014A">
            <w:pPr>
              <w:keepNext/>
              <w:rPr>
                <w:rFonts w:cs="Open Sans"/>
                <w:sz w:val="20"/>
                <w:szCs w:val="20"/>
              </w:rPr>
            </w:pPr>
            <w:r>
              <w:rPr>
                <w:rFonts w:cs="Open Sans"/>
                <w:sz w:val="20"/>
                <w:szCs w:val="20"/>
              </w:rPr>
              <w:t>India Seeks Self-Rule 413-416</w:t>
            </w:r>
          </w:p>
          <w:p w14:paraId="3BB9DD39" w14:textId="77777777" w:rsidR="004211E0" w:rsidRDefault="004211E0" w:rsidP="0031014A">
            <w:pPr>
              <w:keepNext/>
              <w:rPr>
                <w:rFonts w:cs="Open Sans"/>
                <w:sz w:val="20"/>
                <w:szCs w:val="20"/>
              </w:rPr>
            </w:pPr>
          </w:p>
          <w:p w14:paraId="05C69386" w14:textId="77777777" w:rsidR="004211E0" w:rsidRDefault="004211E0" w:rsidP="004211E0">
            <w:pPr>
              <w:keepNext/>
              <w:rPr>
                <w:rFonts w:cs="Open Sans"/>
                <w:sz w:val="20"/>
                <w:szCs w:val="20"/>
              </w:rPr>
            </w:pPr>
            <w:r>
              <w:rPr>
                <w:rFonts w:cs="Open Sans"/>
                <w:sz w:val="20"/>
                <w:szCs w:val="20"/>
              </w:rPr>
              <w:t xml:space="preserve">Topic 11: New Nations Emerge </w:t>
            </w:r>
          </w:p>
          <w:p w14:paraId="68EEE9E1" w14:textId="691F53CE" w:rsidR="004211E0" w:rsidRDefault="004211E0" w:rsidP="0031014A">
            <w:pPr>
              <w:keepNext/>
              <w:rPr>
                <w:rFonts w:cs="Open Sans"/>
                <w:sz w:val="20"/>
                <w:szCs w:val="20"/>
              </w:rPr>
            </w:pPr>
            <w:r>
              <w:rPr>
                <w:rFonts w:cs="Open Sans"/>
                <w:sz w:val="20"/>
                <w:szCs w:val="20"/>
              </w:rPr>
              <w:t>New Nations in South Asia and Southeast Asia</w:t>
            </w:r>
          </w:p>
          <w:p w14:paraId="18B80D0A" w14:textId="564324FD" w:rsidR="004211E0" w:rsidRDefault="004211E0" w:rsidP="0031014A">
            <w:pPr>
              <w:keepNext/>
              <w:rPr>
                <w:rFonts w:cs="Open Sans"/>
                <w:sz w:val="20"/>
                <w:szCs w:val="20"/>
              </w:rPr>
            </w:pPr>
            <w:r>
              <w:rPr>
                <w:rFonts w:cs="Open Sans"/>
                <w:sz w:val="20"/>
                <w:szCs w:val="20"/>
              </w:rPr>
              <w:t>Independence and Partition in South Asia 534-535</w:t>
            </w:r>
            <w:r w:rsidR="0031014A" w:rsidRPr="00E660E1">
              <w:rPr>
                <w:rFonts w:cs="Open Sans"/>
                <w:sz w:val="20"/>
                <w:szCs w:val="20"/>
              </w:rPr>
              <w:t xml:space="preserve"> </w:t>
            </w:r>
          </w:p>
          <w:p w14:paraId="021426B4" w14:textId="5586354F" w:rsidR="0031014A" w:rsidRPr="00E660E1" w:rsidRDefault="0031014A" w:rsidP="0031014A">
            <w:pPr>
              <w:keepNext/>
              <w:rPr>
                <w:rFonts w:cs="Open Sans"/>
                <w:sz w:val="20"/>
                <w:szCs w:val="20"/>
              </w:rPr>
            </w:pPr>
            <w:r w:rsidRPr="00E660E1">
              <w:rPr>
                <w:rFonts w:cs="Open Sans"/>
                <w:sz w:val="20"/>
                <w:szCs w:val="20"/>
              </w:rPr>
              <w:t>Chall</w:t>
            </w:r>
            <w:r w:rsidR="004211E0">
              <w:rPr>
                <w:rFonts w:cs="Open Sans"/>
                <w:sz w:val="20"/>
                <w:szCs w:val="20"/>
              </w:rPr>
              <w:t>enges to Modern India 536-</w:t>
            </w:r>
            <w:r w:rsidRPr="00E660E1">
              <w:rPr>
                <w:rFonts w:cs="Open Sans"/>
                <w:sz w:val="20"/>
                <w:szCs w:val="20"/>
              </w:rPr>
              <w:t>537</w:t>
            </w:r>
          </w:p>
        </w:tc>
      </w:tr>
      <w:tr w:rsidR="00732DDA" w:rsidRPr="00E660E1" w14:paraId="019A0CC9" w14:textId="77777777" w:rsidTr="00572DB4">
        <w:trPr>
          <w:cantSplit/>
          <w:trHeight w:val="1080"/>
          <w:jc w:val="center"/>
        </w:trPr>
        <w:tc>
          <w:tcPr>
            <w:tcW w:w="507" w:type="pct"/>
            <w:shd w:val="clear" w:color="auto" w:fill="FFFFFF" w:themeFill="background1"/>
            <w:vAlign w:val="center"/>
          </w:tcPr>
          <w:p w14:paraId="5FE3E6DF" w14:textId="2D6BEA99"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lastRenderedPageBreak/>
              <w:t>W.69</w:t>
            </w:r>
          </w:p>
        </w:tc>
        <w:tc>
          <w:tcPr>
            <w:tcW w:w="2245" w:type="pct"/>
            <w:gridSpan w:val="2"/>
            <w:tcBorders>
              <w:right w:val="single" w:sz="12" w:space="0" w:color="auto"/>
            </w:tcBorders>
            <w:shd w:val="clear" w:color="auto" w:fill="FFFFFF" w:themeFill="background1"/>
            <w:vAlign w:val="center"/>
          </w:tcPr>
          <w:p w14:paraId="451CD626" w14:textId="2013C680"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Describe the development, goals, and outcomes of nationalist movements in Africa, including the ideas and roles of nationalist leaders (e.g., Jomo Kenyatta, Patrice Lumumba, and Gamal Abdel Nasser).</w:t>
            </w:r>
          </w:p>
        </w:tc>
        <w:tc>
          <w:tcPr>
            <w:tcW w:w="328" w:type="pct"/>
            <w:tcBorders>
              <w:left w:val="single" w:sz="12" w:space="0" w:color="auto"/>
            </w:tcBorders>
            <w:shd w:val="clear" w:color="auto" w:fill="FFFFFF" w:themeFill="background1"/>
          </w:tcPr>
          <w:p w14:paraId="7E50412C" w14:textId="7C352ADF"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7E13F3A"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7B9519B9" w14:textId="0FCA8E67" w:rsidR="00732DDA" w:rsidRPr="00E660E1" w:rsidRDefault="00267E73" w:rsidP="006322AC">
            <w:pPr>
              <w:keepNext/>
              <w:rPr>
                <w:rFonts w:cs="Open Sans"/>
                <w:sz w:val="20"/>
                <w:szCs w:val="20"/>
              </w:rPr>
            </w:pPr>
            <w:r>
              <w:rPr>
                <w:rFonts w:cs="Open Sans"/>
                <w:sz w:val="20"/>
                <w:szCs w:val="20"/>
              </w:rPr>
              <w:t xml:space="preserve">Examples supporting standard 69 </w:t>
            </w:r>
            <w:r w:rsidR="00732DDA" w:rsidRPr="00E660E1">
              <w:rPr>
                <w:rFonts w:cs="Open Sans"/>
                <w:sz w:val="20"/>
                <w:szCs w:val="20"/>
              </w:rPr>
              <w:t xml:space="preserve">can be located within </w:t>
            </w:r>
          </w:p>
          <w:p w14:paraId="11F24C7F" w14:textId="77777777" w:rsidR="0031014A" w:rsidRPr="00E660E1" w:rsidRDefault="0031014A" w:rsidP="006322AC">
            <w:pPr>
              <w:keepNext/>
              <w:rPr>
                <w:rFonts w:cs="Open Sans"/>
                <w:sz w:val="20"/>
                <w:szCs w:val="20"/>
              </w:rPr>
            </w:pPr>
          </w:p>
          <w:p w14:paraId="73CD22EE" w14:textId="77777777" w:rsidR="007D3552" w:rsidRDefault="007D3552" w:rsidP="007D3552">
            <w:pPr>
              <w:keepNext/>
              <w:rPr>
                <w:rFonts w:cs="Open Sans"/>
                <w:sz w:val="20"/>
                <w:szCs w:val="20"/>
              </w:rPr>
            </w:pPr>
            <w:r>
              <w:rPr>
                <w:rFonts w:cs="Open Sans"/>
                <w:sz w:val="20"/>
                <w:szCs w:val="20"/>
              </w:rPr>
              <w:t xml:space="preserve">Topic 11: New Nations Emerge </w:t>
            </w:r>
          </w:p>
          <w:p w14:paraId="0D3AD759" w14:textId="0DB2F477" w:rsidR="007D3552" w:rsidRDefault="007D3552" w:rsidP="0031014A">
            <w:pPr>
              <w:keepNext/>
              <w:rPr>
                <w:rFonts w:cs="Open Sans"/>
                <w:sz w:val="20"/>
                <w:szCs w:val="20"/>
              </w:rPr>
            </w:pPr>
            <w:r>
              <w:rPr>
                <w:rFonts w:cs="Open Sans"/>
                <w:sz w:val="20"/>
                <w:szCs w:val="20"/>
              </w:rPr>
              <w:t>African Nations Win Independence</w:t>
            </w:r>
          </w:p>
          <w:p w14:paraId="61C84C6A" w14:textId="2EDA7157" w:rsidR="0031014A" w:rsidRPr="00E660E1" w:rsidRDefault="0031014A" w:rsidP="0031014A">
            <w:pPr>
              <w:keepNext/>
              <w:rPr>
                <w:rFonts w:cs="Open Sans"/>
                <w:sz w:val="20"/>
                <w:szCs w:val="20"/>
              </w:rPr>
            </w:pPr>
            <w:r w:rsidRPr="00E660E1">
              <w:rPr>
                <w:rFonts w:cs="Open Sans"/>
                <w:sz w:val="20"/>
                <w:szCs w:val="20"/>
              </w:rPr>
              <w:t>Africa</w:t>
            </w:r>
            <w:r w:rsidR="007D3552">
              <w:rPr>
                <w:rFonts w:cs="Open Sans"/>
                <w:sz w:val="20"/>
                <w:szCs w:val="20"/>
              </w:rPr>
              <w:t>n Nations Win Independence 543-550</w:t>
            </w:r>
          </w:p>
          <w:p w14:paraId="474372DB" w14:textId="6638F38C" w:rsidR="0031014A" w:rsidRPr="00E660E1" w:rsidRDefault="0031014A" w:rsidP="0031014A">
            <w:pPr>
              <w:keepNext/>
              <w:rPr>
                <w:rFonts w:cs="Open Sans"/>
                <w:sz w:val="20"/>
                <w:szCs w:val="20"/>
              </w:rPr>
            </w:pPr>
            <w:r w:rsidRPr="00E660E1">
              <w:rPr>
                <w:rFonts w:cs="Open Sans"/>
                <w:sz w:val="20"/>
                <w:szCs w:val="20"/>
              </w:rPr>
              <w:t>Egypt’</w:t>
            </w:r>
            <w:r w:rsidR="007D3552">
              <w:rPr>
                <w:rFonts w:cs="Open Sans"/>
                <w:sz w:val="20"/>
                <w:szCs w:val="20"/>
              </w:rPr>
              <w:t xml:space="preserve">s Leadership in the Arab World </w:t>
            </w:r>
            <w:r w:rsidRPr="00E660E1">
              <w:rPr>
                <w:rFonts w:cs="Open Sans"/>
                <w:sz w:val="20"/>
                <w:szCs w:val="20"/>
              </w:rPr>
              <w:t>554</w:t>
            </w:r>
          </w:p>
        </w:tc>
      </w:tr>
      <w:tr w:rsidR="00732DDA" w:rsidRPr="00E660E1" w14:paraId="4B266054" w14:textId="77777777" w:rsidTr="00572DB4">
        <w:trPr>
          <w:cantSplit/>
          <w:trHeight w:val="1080"/>
          <w:jc w:val="center"/>
        </w:trPr>
        <w:tc>
          <w:tcPr>
            <w:tcW w:w="507" w:type="pct"/>
            <w:shd w:val="clear" w:color="auto" w:fill="FFFFFF" w:themeFill="background1"/>
            <w:vAlign w:val="center"/>
          </w:tcPr>
          <w:p w14:paraId="536D3E80" w14:textId="31B2EAF3"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W.70</w:t>
            </w:r>
          </w:p>
        </w:tc>
        <w:tc>
          <w:tcPr>
            <w:tcW w:w="2245" w:type="pct"/>
            <w:gridSpan w:val="2"/>
            <w:tcBorders>
              <w:right w:val="single" w:sz="12" w:space="0" w:color="auto"/>
            </w:tcBorders>
            <w:shd w:val="clear" w:color="auto" w:fill="FFFFFF" w:themeFill="background1"/>
            <w:vAlign w:val="center"/>
          </w:tcPr>
          <w:p w14:paraId="210391B7" w14:textId="37EC4CF0"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Explain the fight against and dismantling of the apartheid system in South Africa, including the roles of Nelson Mandela and the African National Congress.</w:t>
            </w:r>
          </w:p>
        </w:tc>
        <w:tc>
          <w:tcPr>
            <w:tcW w:w="328" w:type="pct"/>
            <w:tcBorders>
              <w:left w:val="single" w:sz="12" w:space="0" w:color="auto"/>
            </w:tcBorders>
            <w:shd w:val="clear" w:color="auto" w:fill="FFFFFF" w:themeFill="background1"/>
          </w:tcPr>
          <w:p w14:paraId="20F9CB76" w14:textId="3471226A"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29FF2744"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01E7881E" w14:textId="03DF1BA4" w:rsidR="00732DDA" w:rsidRPr="00E660E1" w:rsidRDefault="00267E73" w:rsidP="006322AC">
            <w:pPr>
              <w:keepNext/>
              <w:rPr>
                <w:rFonts w:cs="Open Sans"/>
                <w:sz w:val="20"/>
                <w:szCs w:val="20"/>
              </w:rPr>
            </w:pPr>
            <w:r>
              <w:rPr>
                <w:rFonts w:cs="Open Sans"/>
                <w:sz w:val="20"/>
                <w:szCs w:val="20"/>
              </w:rPr>
              <w:t xml:space="preserve">Examples supporting standard 70 </w:t>
            </w:r>
            <w:r w:rsidR="00732DDA" w:rsidRPr="00E660E1">
              <w:rPr>
                <w:rFonts w:cs="Open Sans"/>
                <w:sz w:val="20"/>
                <w:szCs w:val="20"/>
              </w:rPr>
              <w:t xml:space="preserve">can be located within </w:t>
            </w:r>
          </w:p>
          <w:p w14:paraId="3593BBFA" w14:textId="77777777" w:rsidR="00D75EC2" w:rsidRPr="00E660E1" w:rsidRDefault="00D75EC2" w:rsidP="006322AC">
            <w:pPr>
              <w:keepNext/>
              <w:rPr>
                <w:rFonts w:cs="Open Sans"/>
                <w:sz w:val="20"/>
                <w:szCs w:val="20"/>
              </w:rPr>
            </w:pPr>
          </w:p>
          <w:p w14:paraId="40045318" w14:textId="77777777" w:rsidR="0043146B" w:rsidRDefault="0043146B" w:rsidP="0043146B">
            <w:pPr>
              <w:keepNext/>
              <w:rPr>
                <w:rFonts w:cs="Open Sans"/>
                <w:sz w:val="20"/>
                <w:szCs w:val="20"/>
              </w:rPr>
            </w:pPr>
            <w:r>
              <w:rPr>
                <w:rFonts w:cs="Open Sans"/>
                <w:sz w:val="20"/>
                <w:szCs w:val="20"/>
              </w:rPr>
              <w:t>Topic 12: The World Today</w:t>
            </w:r>
          </w:p>
          <w:p w14:paraId="48DB1DDB" w14:textId="7376C00F" w:rsidR="0043146B" w:rsidRDefault="0043146B" w:rsidP="00D75EC2">
            <w:pPr>
              <w:keepNext/>
              <w:rPr>
                <w:rFonts w:cs="Open Sans"/>
                <w:sz w:val="20"/>
                <w:szCs w:val="20"/>
              </w:rPr>
            </w:pPr>
            <w:r>
              <w:rPr>
                <w:rFonts w:cs="Open Sans"/>
                <w:sz w:val="20"/>
                <w:szCs w:val="20"/>
              </w:rPr>
              <w:t>Challenges for African Nations</w:t>
            </w:r>
          </w:p>
          <w:p w14:paraId="12C63681" w14:textId="21F4D6A4" w:rsidR="0043146B" w:rsidRDefault="0043146B" w:rsidP="00D75EC2">
            <w:pPr>
              <w:keepNext/>
              <w:rPr>
                <w:rFonts w:cs="Open Sans"/>
                <w:sz w:val="20"/>
                <w:szCs w:val="20"/>
              </w:rPr>
            </w:pPr>
            <w:r>
              <w:rPr>
                <w:rFonts w:cs="Open Sans"/>
                <w:sz w:val="20"/>
                <w:szCs w:val="20"/>
              </w:rPr>
              <w:t>T</w:t>
            </w:r>
            <w:r w:rsidR="00D75EC2" w:rsidRPr="00E660E1">
              <w:rPr>
                <w:rFonts w:cs="Open Sans"/>
                <w:sz w:val="20"/>
                <w:szCs w:val="20"/>
              </w:rPr>
              <w:t xml:space="preserve">he Struggle for </w:t>
            </w:r>
            <w:r>
              <w:rPr>
                <w:rFonts w:cs="Open Sans"/>
                <w:sz w:val="20"/>
                <w:szCs w:val="20"/>
              </w:rPr>
              <w:t>Equality in South Africa 577-578</w:t>
            </w:r>
          </w:p>
          <w:p w14:paraId="3C92146D" w14:textId="58FD9190" w:rsidR="00D75EC2" w:rsidRPr="00E660E1" w:rsidRDefault="0043146B" w:rsidP="00D75EC2">
            <w:pPr>
              <w:keepNext/>
              <w:rPr>
                <w:rFonts w:cs="Open Sans"/>
                <w:sz w:val="20"/>
                <w:szCs w:val="20"/>
              </w:rPr>
            </w:pPr>
            <w:r>
              <w:rPr>
                <w:rFonts w:cs="Open Sans"/>
                <w:sz w:val="20"/>
                <w:szCs w:val="20"/>
              </w:rPr>
              <w:t xml:space="preserve">Primary Sources: “Glory and Hope,” </w:t>
            </w:r>
            <w:r w:rsidR="00D75EC2" w:rsidRPr="00E660E1">
              <w:rPr>
                <w:rFonts w:cs="Open Sans"/>
                <w:sz w:val="20"/>
                <w:szCs w:val="20"/>
              </w:rPr>
              <w:t>Nelson Mandela</w:t>
            </w:r>
          </w:p>
        </w:tc>
      </w:tr>
      <w:tr w:rsidR="00732DDA" w:rsidRPr="00E660E1" w14:paraId="2282C266" w14:textId="77777777" w:rsidTr="00572DB4">
        <w:trPr>
          <w:cantSplit/>
          <w:trHeight w:val="1080"/>
          <w:jc w:val="center"/>
        </w:trPr>
        <w:tc>
          <w:tcPr>
            <w:tcW w:w="507" w:type="pct"/>
            <w:shd w:val="clear" w:color="auto" w:fill="FFFFFF" w:themeFill="background1"/>
            <w:vAlign w:val="center"/>
          </w:tcPr>
          <w:p w14:paraId="5F478808" w14:textId="7F5052CC"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W.71</w:t>
            </w:r>
          </w:p>
        </w:tc>
        <w:tc>
          <w:tcPr>
            <w:tcW w:w="2245" w:type="pct"/>
            <w:gridSpan w:val="2"/>
            <w:tcBorders>
              <w:right w:val="single" w:sz="12" w:space="0" w:color="auto"/>
            </w:tcBorders>
            <w:shd w:val="clear" w:color="auto" w:fill="FFFFFF" w:themeFill="background1"/>
            <w:vAlign w:val="center"/>
          </w:tcPr>
          <w:p w14:paraId="563A93C4" w14:textId="4785647B"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Analyze the political, economic, ethnic, and military challenges faced by newly-created countries in post-imperial Africa (e.g., civil war, genocide, corruption).</w:t>
            </w:r>
          </w:p>
        </w:tc>
        <w:tc>
          <w:tcPr>
            <w:tcW w:w="328" w:type="pct"/>
            <w:tcBorders>
              <w:left w:val="single" w:sz="12" w:space="0" w:color="auto"/>
            </w:tcBorders>
            <w:shd w:val="clear" w:color="auto" w:fill="FFFFFF" w:themeFill="background1"/>
          </w:tcPr>
          <w:p w14:paraId="20439F85" w14:textId="177CC8E4"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5D4B7892"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652555F7" w14:textId="3EBA39A2" w:rsidR="00732DDA" w:rsidRPr="00E660E1" w:rsidRDefault="00267E73" w:rsidP="006322AC">
            <w:pPr>
              <w:keepNext/>
              <w:rPr>
                <w:rFonts w:cs="Open Sans"/>
                <w:sz w:val="20"/>
                <w:szCs w:val="20"/>
              </w:rPr>
            </w:pPr>
            <w:r>
              <w:rPr>
                <w:rFonts w:cs="Open Sans"/>
                <w:sz w:val="20"/>
                <w:szCs w:val="20"/>
              </w:rPr>
              <w:t xml:space="preserve">Examples supporting standard 71 </w:t>
            </w:r>
            <w:r w:rsidR="00732DDA" w:rsidRPr="00E660E1">
              <w:rPr>
                <w:rFonts w:cs="Open Sans"/>
                <w:sz w:val="20"/>
                <w:szCs w:val="20"/>
              </w:rPr>
              <w:t xml:space="preserve">can be located within </w:t>
            </w:r>
          </w:p>
          <w:p w14:paraId="7C713282" w14:textId="77777777" w:rsidR="00D75EC2" w:rsidRPr="00E660E1" w:rsidRDefault="00D75EC2" w:rsidP="006322AC">
            <w:pPr>
              <w:keepNext/>
              <w:rPr>
                <w:rFonts w:cs="Open Sans"/>
                <w:sz w:val="20"/>
                <w:szCs w:val="20"/>
              </w:rPr>
            </w:pPr>
          </w:p>
          <w:p w14:paraId="03A34440" w14:textId="4DF0A3F5" w:rsidR="00D23C02" w:rsidRDefault="00D23C02" w:rsidP="00D75EC2">
            <w:pPr>
              <w:keepNext/>
              <w:rPr>
                <w:rFonts w:cs="Open Sans"/>
                <w:sz w:val="20"/>
                <w:szCs w:val="20"/>
              </w:rPr>
            </w:pPr>
            <w:r>
              <w:rPr>
                <w:rFonts w:cs="Open Sans"/>
                <w:sz w:val="20"/>
                <w:szCs w:val="20"/>
              </w:rPr>
              <w:t xml:space="preserve">Topic 11: New Nations Emerge </w:t>
            </w:r>
          </w:p>
          <w:p w14:paraId="5FFE4DF0" w14:textId="56B89E71" w:rsidR="00D75EC2" w:rsidRPr="00E660E1" w:rsidRDefault="00D75EC2" w:rsidP="00D75EC2">
            <w:pPr>
              <w:keepNext/>
              <w:rPr>
                <w:rFonts w:cs="Open Sans"/>
                <w:sz w:val="20"/>
                <w:szCs w:val="20"/>
              </w:rPr>
            </w:pPr>
            <w:r w:rsidRPr="00E660E1">
              <w:rPr>
                <w:rFonts w:cs="Open Sans"/>
                <w:sz w:val="20"/>
                <w:szCs w:val="20"/>
              </w:rPr>
              <w:t>Africa</w:t>
            </w:r>
            <w:r w:rsidR="004739C9">
              <w:rPr>
                <w:rFonts w:cs="Open Sans"/>
                <w:sz w:val="20"/>
                <w:szCs w:val="20"/>
              </w:rPr>
              <w:t>n Nations Win Independence 543-550</w:t>
            </w:r>
          </w:p>
          <w:p w14:paraId="5B30AD69" w14:textId="20322CAD" w:rsidR="00D75EC2" w:rsidRPr="00E660E1" w:rsidRDefault="00D75EC2" w:rsidP="00D75EC2">
            <w:pPr>
              <w:keepNext/>
              <w:rPr>
                <w:rFonts w:cs="Open Sans"/>
                <w:sz w:val="20"/>
                <w:szCs w:val="20"/>
              </w:rPr>
            </w:pPr>
            <w:r w:rsidRPr="00E660E1">
              <w:rPr>
                <w:rFonts w:cs="Open Sans"/>
                <w:sz w:val="20"/>
                <w:szCs w:val="20"/>
              </w:rPr>
              <w:t>African Nat</w:t>
            </w:r>
            <w:r w:rsidR="004739C9">
              <w:rPr>
                <w:rFonts w:cs="Open Sans"/>
                <w:sz w:val="20"/>
                <w:szCs w:val="20"/>
              </w:rPr>
              <w:t>ions Face Economic Choices 579-580</w:t>
            </w:r>
          </w:p>
          <w:p w14:paraId="335D6F47" w14:textId="73EA00D3" w:rsidR="00D75EC2" w:rsidRPr="00E660E1" w:rsidRDefault="00D75EC2" w:rsidP="00D75EC2">
            <w:pPr>
              <w:keepNext/>
              <w:rPr>
                <w:rFonts w:cs="Open Sans"/>
                <w:sz w:val="20"/>
                <w:szCs w:val="20"/>
              </w:rPr>
            </w:pPr>
            <w:r w:rsidRPr="00E660E1">
              <w:rPr>
                <w:rFonts w:cs="Open Sans"/>
                <w:sz w:val="20"/>
                <w:szCs w:val="20"/>
              </w:rPr>
              <w:t>Continuing</w:t>
            </w:r>
            <w:r w:rsidR="004739C9">
              <w:rPr>
                <w:rFonts w:cs="Open Sans"/>
                <w:sz w:val="20"/>
                <w:szCs w:val="20"/>
              </w:rPr>
              <w:t xml:space="preserve"> Challenges to Development 580-</w:t>
            </w:r>
            <w:r w:rsidRPr="00E660E1">
              <w:rPr>
                <w:rFonts w:cs="Open Sans"/>
                <w:sz w:val="20"/>
                <w:szCs w:val="20"/>
              </w:rPr>
              <w:t>582</w:t>
            </w:r>
          </w:p>
        </w:tc>
      </w:tr>
      <w:tr w:rsidR="00732DDA" w:rsidRPr="00E660E1" w14:paraId="6B99B274" w14:textId="77777777" w:rsidTr="00572DB4">
        <w:trPr>
          <w:cantSplit/>
          <w:trHeight w:val="1080"/>
          <w:jc w:val="center"/>
        </w:trPr>
        <w:tc>
          <w:tcPr>
            <w:tcW w:w="507" w:type="pct"/>
            <w:shd w:val="clear" w:color="auto" w:fill="FFFFFF" w:themeFill="background1"/>
            <w:vAlign w:val="center"/>
          </w:tcPr>
          <w:p w14:paraId="3883CBD6" w14:textId="636C8CA3"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W.72</w:t>
            </w:r>
          </w:p>
        </w:tc>
        <w:tc>
          <w:tcPr>
            <w:tcW w:w="2245" w:type="pct"/>
            <w:gridSpan w:val="2"/>
            <w:tcBorders>
              <w:right w:val="single" w:sz="12" w:space="0" w:color="auto"/>
            </w:tcBorders>
            <w:shd w:val="clear" w:color="auto" w:fill="FFFFFF" w:themeFill="background1"/>
            <w:vAlign w:val="center"/>
          </w:tcPr>
          <w:p w14:paraId="332FB286" w14:textId="565C2DC4"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Explain how ideological conflicts between capitalism and communism led to armed insurgencies, revolutions, and military dictatorships in Latin American nations, including: Argentina, Colombia, Cuba, and Nicaragua.</w:t>
            </w:r>
          </w:p>
        </w:tc>
        <w:tc>
          <w:tcPr>
            <w:tcW w:w="328" w:type="pct"/>
            <w:tcBorders>
              <w:left w:val="single" w:sz="12" w:space="0" w:color="auto"/>
            </w:tcBorders>
            <w:shd w:val="clear" w:color="auto" w:fill="FFFFFF" w:themeFill="background1"/>
          </w:tcPr>
          <w:p w14:paraId="47E09A18" w14:textId="6E09A464"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E845547"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524C1E36" w14:textId="1649B757" w:rsidR="00732DDA" w:rsidRPr="00E660E1" w:rsidRDefault="00267E73" w:rsidP="006322AC">
            <w:pPr>
              <w:keepNext/>
              <w:rPr>
                <w:rFonts w:cs="Open Sans"/>
                <w:sz w:val="20"/>
                <w:szCs w:val="20"/>
              </w:rPr>
            </w:pPr>
            <w:r>
              <w:rPr>
                <w:rFonts w:cs="Open Sans"/>
                <w:sz w:val="20"/>
                <w:szCs w:val="20"/>
              </w:rPr>
              <w:t xml:space="preserve">Examples supporting standard 72 </w:t>
            </w:r>
            <w:r w:rsidR="00732DDA" w:rsidRPr="00E660E1">
              <w:rPr>
                <w:rFonts w:cs="Open Sans"/>
                <w:sz w:val="20"/>
                <w:szCs w:val="20"/>
              </w:rPr>
              <w:t xml:space="preserve">can be located within </w:t>
            </w:r>
          </w:p>
          <w:p w14:paraId="2D37EEAC" w14:textId="77777777" w:rsidR="00D75EC2" w:rsidRPr="00E660E1" w:rsidRDefault="00D75EC2" w:rsidP="006322AC">
            <w:pPr>
              <w:keepNext/>
              <w:rPr>
                <w:rFonts w:cs="Open Sans"/>
                <w:sz w:val="20"/>
                <w:szCs w:val="20"/>
              </w:rPr>
            </w:pPr>
          </w:p>
          <w:p w14:paraId="6DFEFB35" w14:textId="080E3626" w:rsidR="000874DC" w:rsidRDefault="000874DC" w:rsidP="00D75EC2">
            <w:pPr>
              <w:keepNext/>
              <w:rPr>
                <w:rFonts w:cs="Open Sans"/>
                <w:sz w:val="20"/>
                <w:szCs w:val="20"/>
              </w:rPr>
            </w:pPr>
            <w:r>
              <w:rPr>
                <w:rFonts w:cs="Open Sans"/>
                <w:sz w:val="20"/>
                <w:szCs w:val="20"/>
              </w:rPr>
              <w:t>Topic 10: The Cold War Era</w:t>
            </w:r>
          </w:p>
          <w:p w14:paraId="243FF426" w14:textId="110E7A00" w:rsidR="000874DC" w:rsidRDefault="000874DC" w:rsidP="00D75EC2">
            <w:pPr>
              <w:keepNext/>
              <w:rPr>
                <w:rFonts w:cs="Open Sans"/>
                <w:sz w:val="20"/>
                <w:szCs w:val="20"/>
              </w:rPr>
            </w:pPr>
            <w:r>
              <w:rPr>
                <w:rFonts w:cs="Open Sans"/>
                <w:sz w:val="20"/>
                <w:szCs w:val="20"/>
              </w:rPr>
              <w:t>A New Global Conflict</w:t>
            </w:r>
          </w:p>
          <w:p w14:paraId="694AFFC4" w14:textId="34B3BA4D" w:rsidR="000874DC" w:rsidRDefault="00D75EC2" w:rsidP="00D75EC2">
            <w:pPr>
              <w:keepNext/>
              <w:rPr>
                <w:rFonts w:cs="Open Sans"/>
                <w:sz w:val="20"/>
                <w:szCs w:val="20"/>
              </w:rPr>
            </w:pPr>
            <w:r w:rsidRPr="00E660E1">
              <w:rPr>
                <w:rFonts w:cs="Open Sans"/>
                <w:sz w:val="20"/>
                <w:szCs w:val="20"/>
              </w:rPr>
              <w:t>The United</w:t>
            </w:r>
            <w:r w:rsidR="000874DC">
              <w:rPr>
                <w:rFonts w:cs="Open Sans"/>
                <w:sz w:val="20"/>
                <w:szCs w:val="20"/>
              </w:rPr>
              <w:t xml:space="preserve"> States and Latin America 501</w:t>
            </w:r>
          </w:p>
          <w:p w14:paraId="27DAAE6A" w14:textId="7C9466C8" w:rsidR="000874DC" w:rsidRDefault="000874DC" w:rsidP="00D75EC2">
            <w:pPr>
              <w:keepNext/>
              <w:rPr>
                <w:rFonts w:cs="Open Sans"/>
                <w:sz w:val="20"/>
                <w:szCs w:val="20"/>
              </w:rPr>
            </w:pPr>
            <w:r>
              <w:rPr>
                <w:rFonts w:cs="Open Sans"/>
                <w:sz w:val="20"/>
                <w:szCs w:val="20"/>
              </w:rPr>
              <w:t xml:space="preserve">The </w:t>
            </w:r>
            <w:r w:rsidR="00D75EC2" w:rsidRPr="00E660E1">
              <w:rPr>
                <w:rFonts w:cs="Open Sans"/>
                <w:sz w:val="20"/>
                <w:szCs w:val="20"/>
              </w:rPr>
              <w:t>Com</w:t>
            </w:r>
            <w:r>
              <w:rPr>
                <w:rFonts w:cs="Open Sans"/>
                <w:sz w:val="20"/>
                <w:szCs w:val="20"/>
              </w:rPr>
              <w:t>munist Revolution in Cuba 501</w:t>
            </w:r>
          </w:p>
          <w:p w14:paraId="553E87F5" w14:textId="2A9E891C" w:rsidR="000874DC" w:rsidRDefault="000874DC" w:rsidP="00D75EC2">
            <w:pPr>
              <w:keepNext/>
              <w:rPr>
                <w:rFonts w:cs="Open Sans"/>
                <w:sz w:val="20"/>
                <w:szCs w:val="20"/>
              </w:rPr>
            </w:pPr>
            <w:r>
              <w:rPr>
                <w:rFonts w:cs="Open Sans"/>
                <w:sz w:val="20"/>
                <w:szCs w:val="20"/>
              </w:rPr>
              <w:t xml:space="preserve">The Cuban </w:t>
            </w:r>
            <w:r w:rsidR="00D75EC2" w:rsidRPr="00E660E1">
              <w:rPr>
                <w:rFonts w:cs="Open Sans"/>
                <w:sz w:val="20"/>
                <w:szCs w:val="20"/>
              </w:rPr>
              <w:t>Mis</w:t>
            </w:r>
            <w:r>
              <w:rPr>
                <w:rFonts w:cs="Open Sans"/>
                <w:sz w:val="20"/>
                <w:szCs w:val="20"/>
              </w:rPr>
              <w:t>sile Crisis 502</w:t>
            </w:r>
          </w:p>
          <w:p w14:paraId="7FCE5CAE" w14:textId="3B1CA6FA" w:rsidR="000874DC" w:rsidRDefault="000874DC" w:rsidP="00D75EC2">
            <w:pPr>
              <w:keepNext/>
              <w:rPr>
                <w:rFonts w:cs="Open Sans"/>
                <w:sz w:val="20"/>
                <w:szCs w:val="20"/>
              </w:rPr>
            </w:pPr>
            <w:r>
              <w:rPr>
                <w:rFonts w:cs="Open Sans"/>
                <w:sz w:val="20"/>
                <w:szCs w:val="20"/>
              </w:rPr>
              <w:t>Latin American Nations Move Toward Democracy 588-594</w:t>
            </w:r>
          </w:p>
          <w:p w14:paraId="05C82E02" w14:textId="0459B055" w:rsidR="00D75EC2" w:rsidRPr="00E660E1" w:rsidRDefault="000874DC" w:rsidP="00D75EC2">
            <w:pPr>
              <w:keepNext/>
              <w:rPr>
                <w:rFonts w:cs="Open Sans"/>
                <w:sz w:val="20"/>
                <w:szCs w:val="20"/>
              </w:rPr>
            </w:pPr>
            <w:r>
              <w:rPr>
                <w:rFonts w:cs="Open Sans"/>
                <w:sz w:val="20"/>
                <w:szCs w:val="20"/>
              </w:rPr>
              <w:t xml:space="preserve">FARC in Colombia </w:t>
            </w:r>
            <w:r w:rsidR="00D75EC2" w:rsidRPr="00E660E1">
              <w:rPr>
                <w:rFonts w:cs="Open Sans"/>
                <w:sz w:val="20"/>
                <w:szCs w:val="20"/>
              </w:rPr>
              <w:t>618</w:t>
            </w:r>
          </w:p>
        </w:tc>
      </w:tr>
      <w:tr w:rsidR="00732DDA" w:rsidRPr="00E660E1" w14:paraId="09FC29A4" w14:textId="77777777" w:rsidTr="00572DB4">
        <w:trPr>
          <w:cantSplit/>
          <w:trHeight w:val="1080"/>
          <w:jc w:val="center"/>
        </w:trPr>
        <w:tc>
          <w:tcPr>
            <w:tcW w:w="507" w:type="pct"/>
            <w:shd w:val="clear" w:color="auto" w:fill="FFFFFF" w:themeFill="background1"/>
            <w:vAlign w:val="center"/>
          </w:tcPr>
          <w:p w14:paraId="72A190F0" w14:textId="12E6C4A6"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W.73</w:t>
            </w:r>
          </w:p>
        </w:tc>
        <w:tc>
          <w:tcPr>
            <w:tcW w:w="2245" w:type="pct"/>
            <w:gridSpan w:val="2"/>
            <w:tcBorders>
              <w:right w:val="single" w:sz="12" w:space="0" w:color="auto"/>
            </w:tcBorders>
            <w:shd w:val="clear" w:color="auto" w:fill="FFFFFF" w:themeFill="background1"/>
            <w:vAlign w:val="center"/>
          </w:tcPr>
          <w:p w14:paraId="3B424B5D" w14:textId="3A12C648"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Describe how competing national, ethnic, and religious interests led to conflict and the establishment of new countries in the Balkans.</w:t>
            </w:r>
          </w:p>
        </w:tc>
        <w:tc>
          <w:tcPr>
            <w:tcW w:w="328" w:type="pct"/>
            <w:tcBorders>
              <w:left w:val="single" w:sz="12" w:space="0" w:color="auto"/>
            </w:tcBorders>
            <w:shd w:val="clear" w:color="auto" w:fill="FFFFFF" w:themeFill="background1"/>
          </w:tcPr>
          <w:p w14:paraId="7951F224" w14:textId="77857652"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57C35A98"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373E2C69" w14:textId="6E0440A6" w:rsidR="00732DDA" w:rsidRPr="00E660E1" w:rsidRDefault="00267E73" w:rsidP="006322AC">
            <w:pPr>
              <w:keepNext/>
              <w:rPr>
                <w:rFonts w:cs="Open Sans"/>
                <w:sz w:val="20"/>
                <w:szCs w:val="20"/>
              </w:rPr>
            </w:pPr>
            <w:r>
              <w:rPr>
                <w:rFonts w:cs="Open Sans"/>
                <w:sz w:val="20"/>
                <w:szCs w:val="20"/>
              </w:rPr>
              <w:t xml:space="preserve">Examples supporting standard 73 </w:t>
            </w:r>
            <w:r w:rsidR="00732DDA" w:rsidRPr="00E660E1">
              <w:rPr>
                <w:rFonts w:cs="Open Sans"/>
                <w:sz w:val="20"/>
                <w:szCs w:val="20"/>
              </w:rPr>
              <w:t xml:space="preserve">can be located within </w:t>
            </w:r>
          </w:p>
          <w:p w14:paraId="0C3D5EC6" w14:textId="77777777" w:rsidR="00D75EC2" w:rsidRPr="00E660E1" w:rsidRDefault="00D75EC2" w:rsidP="006322AC">
            <w:pPr>
              <w:keepNext/>
              <w:rPr>
                <w:rFonts w:cs="Open Sans"/>
                <w:sz w:val="20"/>
                <w:szCs w:val="20"/>
              </w:rPr>
            </w:pPr>
          </w:p>
          <w:p w14:paraId="572DC389" w14:textId="5876DE5B" w:rsidR="00A002CF" w:rsidRDefault="00A002CF" w:rsidP="00D75EC2">
            <w:pPr>
              <w:keepNext/>
              <w:rPr>
                <w:rFonts w:cs="Open Sans"/>
                <w:sz w:val="20"/>
                <w:szCs w:val="20"/>
              </w:rPr>
            </w:pPr>
            <w:r>
              <w:rPr>
                <w:rFonts w:cs="Open Sans"/>
                <w:sz w:val="20"/>
                <w:szCs w:val="20"/>
              </w:rPr>
              <w:t>Topic 10: The Cold War Era</w:t>
            </w:r>
          </w:p>
          <w:p w14:paraId="633D2897" w14:textId="0969A4F6" w:rsidR="00A002CF" w:rsidRDefault="00A002CF" w:rsidP="00D75EC2">
            <w:pPr>
              <w:keepNext/>
              <w:rPr>
                <w:rFonts w:cs="Open Sans"/>
                <w:sz w:val="20"/>
                <w:szCs w:val="20"/>
              </w:rPr>
            </w:pPr>
            <w:r>
              <w:rPr>
                <w:rFonts w:cs="Open Sans"/>
                <w:sz w:val="20"/>
                <w:szCs w:val="20"/>
              </w:rPr>
              <w:t>The Cold War Ends</w:t>
            </w:r>
          </w:p>
          <w:p w14:paraId="2151E744" w14:textId="11C53FD0" w:rsidR="00D75EC2" w:rsidRPr="00E660E1" w:rsidRDefault="00D75EC2" w:rsidP="00D75EC2">
            <w:pPr>
              <w:keepNext/>
              <w:rPr>
                <w:rFonts w:cs="Open Sans"/>
                <w:sz w:val="20"/>
                <w:szCs w:val="20"/>
              </w:rPr>
            </w:pPr>
            <w:r w:rsidRPr="00E660E1">
              <w:rPr>
                <w:rFonts w:cs="Open Sans"/>
                <w:sz w:val="20"/>
                <w:szCs w:val="20"/>
              </w:rPr>
              <w:t>Ethnic T</w:t>
            </w:r>
            <w:r w:rsidR="00A002CF">
              <w:rPr>
                <w:rFonts w:cs="Open Sans"/>
                <w:sz w:val="20"/>
                <w:szCs w:val="20"/>
              </w:rPr>
              <w:t>ensions in Eastern Europe 526</w:t>
            </w:r>
          </w:p>
          <w:p w14:paraId="121FB3D7" w14:textId="1813282D" w:rsidR="00A002CF" w:rsidRDefault="00D75EC2" w:rsidP="00D75EC2">
            <w:pPr>
              <w:keepNext/>
              <w:rPr>
                <w:rFonts w:cs="Open Sans"/>
                <w:sz w:val="20"/>
                <w:szCs w:val="20"/>
              </w:rPr>
            </w:pPr>
            <w:r w:rsidRPr="00E660E1">
              <w:rPr>
                <w:rFonts w:cs="Open Sans"/>
                <w:sz w:val="20"/>
                <w:szCs w:val="20"/>
              </w:rPr>
              <w:t>The Breakup of Yu</w:t>
            </w:r>
            <w:r w:rsidR="00A002CF">
              <w:rPr>
                <w:rFonts w:cs="Open Sans"/>
                <w:sz w:val="20"/>
                <w:szCs w:val="20"/>
              </w:rPr>
              <w:t>goslavia 526</w:t>
            </w:r>
          </w:p>
          <w:p w14:paraId="7992E05E" w14:textId="1A93CA5F" w:rsidR="00A002CF" w:rsidRDefault="00A002CF" w:rsidP="00D75EC2">
            <w:pPr>
              <w:keepNext/>
              <w:rPr>
                <w:rFonts w:cs="Open Sans"/>
                <w:sz w:val="20"/>
                <w:szCs w:val="20"/>
              </w:rPr>
            </w:pPr>
            <w:r>
              <w:rPr>
                <w:rFonts w:cs="Open Sans"/>
                <w:sz w:val="20"/>
                <w:szCs w:val="20"/>
              </w:rPr>
              <w:t xml:space="preserve">Restoring Peace </w:t>
            </w:r>
            <w:r w:rsidR="00D75EC2" w:rsidRPr="00E660E1">
              <w:rPr>
                <w:rFonts w:cs="Open Sans"/>
                <w:sz w:val="20"/>
                <w:szCs w:val="20"/>
              </w:rPr>
              <w:t>52</w:t>
            </w:r>
            <w:r>
              <w:rPr>
                <w:rFonts w:cs="Open Sans"/>
                <w:sz w:val="20"/>
                <w:szCs w:val="20"/>
              </w:rPr>
              <w:t>7</w:t>
            </w:r>
          </w:p>
          <w:p w14:paraId="136F49DB" w14:textId="1FC8E8AC" w:rsidR="00A002CF" w:rsidRDefault="00A002CF" w:rsidP="00D75EC2">
            <w:pPr>
              <w:keepNext/>
              <w:rPr>
                <w:rFonts w:cs="Open Sans"/>
                <w:sz w:val="20"/>
                <w:szCs w:val="20"/>
              </w:rPr>
            </w:pPr>
            <w:r>
              <w:rPr>
                <w:rFonts w:cs="Open Sans"/>
                <w:sz w:val="20"/>
                <w:szCs w:val="20"/>
              </w:rPr>
              <w:t>The Former Soviet Republics 598</w:t>
            </w:r>
          </w:p>
          <w:p w14:paraId="7C775B72" w14:textId="6216AA5D" w:rsidR="00D75EC2" w:rsidRPr="00E660E1" w:rsidRDefault="00A002CF" w:rsidP="00D75EC2">
            <w:pPr>
              <w:keepNext/>
              <w:rPr>
                <w:rFonts w:cs="Open Sans"/>
                <w:sz w:val="20"/>
                <w:szCs w:val="20"/>
              </w:rPr>
            </w:pPr>
            <w:r>
              <w:rPr>
                <w:rFonts w:cs="Open Sans"/>
                <w:sz w:val="20"/>
                <w:szCs w:val="20"/>
              </w:rPr>
              <w:t>War in Yugoslavia 599-</w:t>
            </w:r>
            <w:r w:rsidR="00D75EC2" w:rsidRPr="00E660E1">
              <w:rPr>
                <w:rFonts w:cs="Open Sans"/>
                <w:sz w:val="20"/>
                <w:szCs w:val="20"/>
              </w:rPr>
              <w:t>601</w:t>
            </w:r>
          </w:p>
        </w:tc>
      </w:tr>
      <w:tr w:rsidR="00732DDA" w:rsidRPr="00E660E1" w14:paraId="1576D912" w14:textId="77777777" w:rsidTr="00572DB4">
        <w:trPr>
          <w:cantSplit/>
          <w:trHeight w:val="1080"/>
          <w:jc w:val="center"/>
        </w:trPr>
        <w:tc>
          <w:tcPr>
            <w:tcW w:w="507" w:type="pct"/>
            <w:shd w:val="clear" w:color="auto" w:fill="FFFFFF" w:themeFill="background1"/>
            <w:vAlign w:val="center"/>
          </w:tcPr>
          <w:p w14:paraId="75B2AD87" w14:textId="7D4D97E9"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lastRenderedPageBreak/>
              <w:t>W.74</w:t>
            </w:r>
          </w:p>
        </w:tc>
        <w:tc>
          <w:tcPr>
            <w:tcW w:w="2245" w:type="pct"/>
            <w:gridSpan w:val="2"/>
            <w:tcBorders>
              <w:right w:val="single" w:sz="12" w:space="0" w:color="auto"/>
            </w:tcBorders>
            <w:shd w:val="clear" w:color="auto" w:fill="FFFFFF" w:themeFill="background1"/>
            <w:vAlign w:val="center"/>
          </w:tcPr>
          <w:p w14:paraId="62B81AB0" w14:textId="24C9CB18"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Compare and contrast the causes and effects of modern genocide, including in: Cambodia, Rwanda, and the former Yugoslavia.</w:t>
            </w:r>
          </w:p>
        </w:tc>
        <w:tc>
          <w:tcPr>
            <w:tcW w:w="328" w:type="pct"/>
            <w:tcBorders>
              <w:left w:val="single" w:sz="12" w:space="0" w:color="auto"/>
            </w:tcBorders>
            <w:shd w:val="clear" w:color="auto" w:fill="FFFFFF" w:themeFill="background1"/>
          </w:tcPr>
          <w:p w14:paraId="4BE4BB83" w14:textId="4D4DA862"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20FA67CF"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66768B3C" w14:textId="4483E0B9" w:rsidR="00732DDA" w:rsidRPr="00E660E1" w:rsidRDefault="00947A82" w:rsidP="006322AC">
            <w:pPr>
              <w:keepNext/>
              <w:rPr>
                <w:rFonts w:cs="Open Sans"/>
                <w:sz w:val="20"/>
                <w:szCs w:val="20"/>
              </w:rPr>
            </w:pPr>
            <w:r>
              <w:rPr>
                <w:rFonts w:cs="Open Sans"/>
                <w:sz w:val="20"/>
                <w:szCs w:val="20"/>
              </w:rPr>
              <w:t xml:space="preserve">Examples supporting standard 74 </w:t>
            </w:r>
            <w:r w:rsidR="00732DDA" w:rsidRPr="00E660E1">
              <w:rPr>
                <w:rFonts w:cs="Open Sans"/>
                <w:sz w:val="20"/>
                <w:szCs w:val="20"/>
              </w:rPr>
              <w:t xml:space="preserve">can be located within </w:t>
            </w:r>
          </w:p>
          <w:p w14:paraId="13EA038B" w14:textId="77777777" w:rsidR="00D75EC2" w:rsidRPr="00E660E1" w:rsidRDefault="00D75EC2" w:rsidP="006322AC">
            <w:pPr>
              <w:keepNext/>
              <w:rPr>
                <w:rFonts w:cs="Open Sans"/>
                <w:sz w:val="20"/>
                <w:szCs w:val="20"/>
              </w:rPr>
            </w:pPr>
          </w:p>
          <w:p w14:paraId="670ABE57" w14:textId="785538A0" w:rsidR="00352F92" w:rsidRDefault="00352F92" w:rsidP="00D75EC2">
            <w:pPr>
              <w:keepNext/>
              <w:rPr>
                <w:rFonts w:cs="Open Sans"/>
                <w:sz w:val="20"/>
                <w:szCs w:val="20"/>
              </w:rPr>
            </w:pPr>
            <w:r>
              <w:rPr>
                <w:rFonts w:cs="Open Sans"/>
                <w:sz w:val="20"/>
                <w:szCs w:val="20"/>
              </w:rPr>
              <w:t xml:space="preserve">Topic 11: New Nations Emerge </w:t>
            </w:r>
          </w:p>
          <w:p w14:paraId="786A448A" w14:textId="135926B8" w:rsidR="00352F92" w:rsidRDefault="00352F92" w:rsidP="00D75EC2">
            <w:pPr>
              <w:keepNext/>
              <w:rPr>
                <w:rFonts w:cs="Open Sans"/>
                <w:sz w:val="20"/>
                <w:szCs w:val="20"/>
              </w:rPr>
            </w:pPr>
            <w:r>
              <w:rPr>
                <w:rFonts w:cs="Open Sans"/>
                <w:sz w:val="20"/>
                <w:szCs w:val="20"/>
              </w:rPr>
              <w:t>African Nations Win Independence</w:t>
            </w:r>
          </w:p>
          <w:p w14:paraId="7146BB9B" w14:textId="28949451" w:rsidR="00947A82" w:rsidRDefault="00947A82" w:rsidP="00D75EC2">
            <w:pPr>
              <w:keepNext/>
              <w:rPr>
                <w:rFonts w:cs="Open Sans"/>
                <w:sz w:val="20"/>
                <w:szCs w:val="20"/>
              </w:rPr>
            </w:pPr>
            <w:r>
              <w:rPr>
                <w:rFonts w:cs="Open Sans"/>
                <w:sz w:val="20"/>
                <w:szCs w:val="20"/>
              </w:rPr>
              <w:t xml:space="preserve">Ethnic Conflict and Genocide </w:t>
            </w:r>
            <w:r w:rsidR="00D75EC2" w:rsidRPr="00E660E1">
              <w:rPr>
                <w:rFonts w:cs="Open Sans"/>
                <w:sz w:val="20"/>
                <w:szCs w:val="20"/>
              </w:rPr>
              <w:t>548</w:t>
            </w:r>
            <w:r>
              <w:rPr>
                <w:rFonts w:cs="Open Sans"/>
                <w:sz w:val="20"/>
                <w:szCs w:val="20"/>
              </w:rPr>
              <w:t>-550</w:t>
            </w:r>
          </w:p>
          <w:p w14:paraId="020BA273" w14:textId="77777777" w:rsidR="00352F92" w:rsidRDefault="00352F92" w:rsidP="00D75EC2">
            <w:pPr>
              <w:keepNext/>
              <w:rPr>
                <w:rFonts w:cs="Open Sans"/>
                <w:sz w:val="20"/>
                <w:szCs w:val="20"/>
              </w:rPr>
            </w:pPr>
          </w:p>
          <w:p w14:paraId="7EDD116F" w14:textId="77777777" w:rsidR="00352F92" w:rsidRDefault="00352F92" w:rsidP="00352F92">
            <w:pPr>
              <w:keepNext/>
              <w:rPr>
                <w:rFonts w:cs="Open Sans"/>
                <w:sz w:val="20"/>
                <w:szCs w:val="20"/>
              </w:rPr>
            </w:pPr>
            <w:r>
              <w:rPr>
                <w:rFonts w:cs="Open Sans"/>
                <w:sz w:val="20"/>
                <w:szCs w:val="20"/>
              </w:rPr>
              <w:t>Topic 10: The Cold War Era</w:t>
            </w:r>
          </w:p>
          <w:p w14:paraId="7B7D198C" w14:textId="04C0A0F2" w:rsidR="00352F92" w:rsidRDefault="00352F92" w:rsidP="00D75EC2">
            <w:pPr>
              <w:keepNext/>
              <w:rPr>
                <w:rFonts w:cs="Open Sans"/>
                <w:sz w:val="20"/>
                <w:szCs w:val="20"/>
              </w:rPr>
            </w:pPr>
            <w:r>
              <w:rPr>
                <w:rFonts w:cs="Open Sans"/>
                <w:sz w:val="20"/>
                <w:szCs w:val="20"/>
              </w:rPr>
              <w:t>War in Southeast Asia</w:t>
            </w:r>
          </w:p>
          <w:p w14:paraId="58A18F72" w14:textId="26A66C4A" w:rsidR="00D75EC2" w:rsidRDefault="00947A82" w:rsidP="00D75EC2">
            <w:pPr>
              <w:keepNext/>
              <w:rPr>
                <w:rFonts w:cs="Open Sans"/>
                <w:sz w:val="20"/>
                <w:szCs w:val="20"/>
              </w:rPr>
            </w:pPr>
            <w:r>
              <w:rPr>
                <w:rFonts w:cs="Open Sans"/>
                <w:sz w:val="20"/>
                <w:szCs w:val="20"/>
              </w:rPr>
              <w:t xml:space="preserve">Politically </w:t>
            </w:r>
            <w:r w:rsidR="00D75EC2" w:rsidRPr="00E660E1">
              <w:rPr>
                <w:rFonts w:cs="Open Sans"/>
                <w:sz w:val="20"/>
                <w:szCs w:val="20"/>
              </w:rPr>
              <w:t>Mot</w:t>
            </w:r>
            <w:r>
              <w:rPr>
                <w:rFonts w:cs="Open Sans"/>
                <w:sz w:val="20"/>
                <w:szCs w:val="20"/>
              </w:rPr>
              <w:t>ivated Mass Murder in Cambodia 522</w:t>
            </w:r>
          </w:p>
          <w:p w14:paraId="599516C4" w14:textId="5618B4C8" w:rsidR="00352F92" w:rsidRDefault="00352F92" w:rsidP="00D75EC2">
            <w:pPr>
              <w:keepNext/>
              <w:rPr>
                <w:rFonts w:cs="Open Sans"/>
                <w:sz w:val="20"/>
                <w:szCs w:val="20"/>
              </w:rPr>
            </w:pPr>
          </w:p>
          <w:p w14:paraId="0CDC3A65" w14:textId="56D90FB6" w:rsidR="00352F92" w:rsidRDefault="00267E73" w:rsidP="00D75EC2">
            <w:pPr>
              <w:keepNext/>
              <w:rPr>
                <w:rFonts w:cs="Open Sans"/>
                <w:sz w:val="20"/>
                <w:szCs w:val="20"/>
              </w:rPr>
            </w:pPr>
            <w:r>
              <w:rPr>
                <w:rFonts w:cs="Open Sans"/>
                <w:sz w:val="20"/>
                <w:szCs w:val="20"/>
              </w:rPr>
              <w:t>Topic 12: The World Today</w:t>
            </w:r>
          </w:p>
          <w:p w14:paraId="603C90A2" w14:textId="455FD5B2" w:rsidR="00267E73" w:rsidRPr="00E660E1" w:rsidRDefault="00267E73" w:rsidP="00D75EC2">
            <w:pPr>
              <w:keepNext/>
              <w:rPr>
                <w:rFonts w:cs="Open Sans"/>
                <w:sz w:val="20"/>
                <w:szCs w:val="20"/>
              </w:rPr>
            </w:pPr>
            <w:r>
              <w:rPr>
                <w:rFonts w:cs="Open Sans"/>
                <w:sz w:val="20"/>
                <w:szCs w:val="20"/>
              </w:rPr>
              <w:t>The Industrialized World</w:t>
            </w:r>
          </w:p>
          <w:p w14:paraId="416D3429" w14:textId="7595A54B" w:rsidR="00D75EC2" w:rsidRPr="00E660E1" w:rsidRDefault="00947A82" w:rsidP="00D75EC2">
            <w:pPr>
              <w:keepNext/>
              <w:rPr>
                <w:rFonts w:cs="Open Sans"/>
                <w:sz w:val="20"/>
                <w:szCs w:val="20"/>
              </w:rPr>
            </w:pPr>
            <w:r>
              <w:rPr>
                <w:rFonts w:cs="Open Sans"/>
                <w:sz w:val="20"/>
                <w:szCs w:val="20"/>
              </w:rPr>
              <w:t>War in Yugoslavia 599-</w:t>
            </w:r>
            <w:r w:rsidR="00D75EC2" w:rsidRPr="00E660E1">
              <w:rPr>
                <w:rFonts w:cs="Open Sans"/>
                <w:sz w:val="20"/>
                <w:szCs w:val="20"/>
              </w:rPr>
              <w:t>601</w:t>
            </w:r>
          </w:p>
        </w:tc>
      </w:tr>
      <w:tr w:rsidR="00933D9A" w:rsidRPr="00E660E1" w14:paraId="37A171DB" w14:textId="77777777" w:rsidTr="00732DDA">
        <w:trPr>
          <w:cantSplit/>
          <w:trHeight w:val="908"/>
          <w:jc w:val="center"/>
        </w:trPr>
        <w:tc>
          <w:tcPr>
            <w:tcW w:w="5000" w:type="pct"/>
            <w:gridSpan w:val="6"/>
            <w:shd w:val="clear" w:color="auto" w:fill="FFFFFF" w:themeFill="background1"/>
            <w:vAlign w:val="center"/>
          </w:tcPr>
          <w:p w14:paraId="4B7B8935" w14:textId="77777777" w:rsidR="00933D9A" w:rsidRPr="00E660E1" w:rsidRDefault="00933D9A" w:rsidP="00732DD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5D4B9509" w14:textId="7EEB6630" w:rsidR="00933D9A" w:rsidRPr="00E660E1" w:rsidRDefault="00933D9A" w:rsidP="00732DDA">
            <w:pPr>
              <w:pStyle w:val="NoSpacing"/>
              <w:ind w:left="720"/>
              <w:rPr>
                <w:rFonts w:cs="Open Sans"/>
                <w:i/>
                <w:sz w:val="20"/>
                <w:szCs w:val="20"/>
                <w:highlight w:val="yellow"/>
              </w:rPr>
            </w:pPr>
            <w:r w:rsidRPr="00E660E1">
              <w:rPr>
                <w:rFonts w:cs="Open Sans"/>
                <w:b/>
                <w:i/>
                <w:sz w:val="20"/>
                <w:szCs w:val="20"/>
                <w:highlight w:val="yellow"/>
              </w:rPr>
              <w:t>e.g.:</w:t>
            </w:r>
            <w:r w:rsidRPr="00E660E1">
              <w:rPr>
                <w:rFonts w:cs="Open Sans"/>
                <w:i/>
                <w:sz w:val="20"/>
                <w:szCs w:val="20"/>
                <w:highlight w:val="yellow"/>
              </w:rPr>
              <w:t xml:space="preserve"> “for example”; examples that could be used, but examples are not limited to those listed</w:t>
            </w:r>
          </w:p>
        </w:tc>
      </w:tr>
      <w:tr w:rsidR="00732DDA" w:rsidRPr="00E660E1" w14:paraId="24265107" w14:textId="77777777" w:rsidTr="00572DB4">
        <w:trPr>
          <w:cantSplit/>
          <w:trHeight w:val="1080"/>
          <w:jc w:val="center"/>
        </w:trPr>
        <w:tc>
          <w:tcPr>
            <w:tcW w:w="507" w:type="pct"/>
            <w:shd w:val="clear" w:color="auto" w:fill="FFFFFF" w:themeFill="background1"/>
            <w:vAlign w:val="center"/>
          </w:tcPr>
          <w:p w14:paraId="2D111D05" w14:textId="6C811E86"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W.75</w:t>
            </w:r>
          </w:p>
        </w:tc>
        <w:tc>
          <w:tcPr>
            <w:tcW w:w="2245" w:type="pct"/>
            <w:gridSpan w:val="2"/>
            <w:tcBorders>
              <w:right w:val="single" w:sz="12" w:space="0" w:color="auto"/>
            </w:tcBorders>
            <w:shd w:val="clear" w:color="auto" w:fill="FFFFFF" w:themeFill="background1"/>
            <w:vAlign w:val="center"/>
          </w:tcPr>
          <w:p w14:paraId="0493091C" w14:textId="307CED79"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 xml:space="preserve">Explain the causes and effects of German reunification on both West and East Germany. </w:t>
            </w:r>
          </w:p>
        </w:tc>
        <w:tc>
          <w:tcPr>
            <w:tcW w:w="328" w:type="pct"/>
            <w:tcBorders>
              <w:left w:val="single" w:sz="12" w:space="0" w:color="auto"/>
            </w:tcBorders>
            <w:shd w:val="clear" w:color="auto" w:fill="FFFFFF" w:themeFill="background1"/>
          </w:tcPr>
          <w:p w14:paraId="17D124CE" w14:textId="1342E256"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4D7DBE10"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616BC645" w14:textId="77777777" w:rsidR="00732DDA" w:rsidRPr="00E660E1" w:rsidRDefault="008E4F6B" w:rsidP="006322AC">
            <w:pPr>
              <w:keepNext/>
              <w:rPr>
                <w:rFonts w:cs="Open Sans"/>
                <w:sz w:val="20"/>
                <w:szCs w:val="20"/>
              </w:rPr>
            </w:pPr>
            <w:r w:rsidRPr="00E660E1">
              <w:rPr>
                <w:rFonts w:cs="Open Sans"/>
                <w:sz w:val="20"/>
                <w:szCs w:val="20"/>
              </w:rPr>
              <w:t xml:space="preserve">Examples supporting standard 75 </w:t>
            </w:r>
            <w:r w:rsidR="00732DDA" w:rsidRPr="00E660E1">
              <w:rPr>
                <w:rFonts w:cs="Open Sans"/>
                <w:sz w:val="20"/>
                <w:szCs w:val="20"/>
              </w:rPr>
              <w:t xml:space="preserve">can be located within </w:t>
            </w:r>
          </w:p>
          <w:p w14:paraId="54ACFF1B" w14:textId="77777777" w:rsidR="008E4F6B" w:rsidRPr="00E660E1" w:rsidRDefault="008E4F6B" w:rsidP="006322AC">
            <w:pPr>
              <w:keepNext/>
              <w:rPr>
                <w:rFonts w:cs="Open Sans"/>
                <w:sz w:val="20"/>
                <w:szCs w:val="20"/>
              </w:rPr>
            </w:pPr>
          </w:p>
          <w:p w14:paraId="01F637DD" w14:textId="6C1D692B" w:rsidR="0033688D" w:rsidRDefault="0033688D" w:rsidP="00D75EC2">
            <w:pPr>
              <w:keepNext/>
              <w:rPr>
                <w:rFonts w:cs="Open Sans"/>
                <w:sz w:val="20"/>
                <w:szCs w:val="20"/>
              </w:rPr>
            </w:pPr>
            <w:r>
              <w:rPr>
                <w:rFonts w:cs="Open Sans"/>
                <w:sz w:val="20"/>
                <w:szCs w:val="20"/>
              </w:rPr>
              <w:t>Topic 10: The Cold War Era</w:t>
            </w:r>
          </w:p>
          <w:p w14:paraId="3F5899E5" w14:textId="364F335C" w:rsidR="007503DD" w:rsidRDefault="007503DD" w:rsidP="00D75EC2">
            <w:pPr>
              <w:keepNext/>
              <w:rPr>
                <w:rFonts w:cs="Open Sans"/>
                <w:sz w:val="20"/>
                <w:szCs w:val="20"/>
              </w:rPr>
            </w:pPr>
            <w:r>
              <w:rPr>
                <w:rFonts w:cs="Open Sans"/>
                <w:sz w:val="20"/>
                <w:szCs w:val="20"/>
              </w:rPr>
              <w:t>The Cold War Ends</w:t>
            </w:r>
          </w:p>
          <w:p w14:paraId="44ACA1E2" w14:textId="1D983C73" w:rsidR="0033688D" w:rsidRDefault="0033688D" w:rsidP="00D75EC2">
            <w:pPr>
              <w:keepNext/>
              <w:rPr>
                <w:rFonts w:cs="Open Sans"/>
                <w:sz w:val="20"/>
                <w:szCs w:val="20"/>
              </w:rPr>
            </w:pPr>
            <w:r>
              <w:rPr>
                <w:rFonts w:cs="Open Sans"/>
                <w:sz w:val="20"/>
                <w:szCs w:val="20"/>
              </w:rPr>
              <w:t>Re</w:t>
            </w:r>
            <w:r w:rsidR="00F75838">
              <w:rPr>
                <w:rFonts w:cs="Open Sans"/>
                <w:sz w:val="20"/>
                <w:szCs w:val="20"/>
              </w:rPr>
              <w:t xml:space="preserve">unification of Germany </w:t>
            </w:r>
            <w:r w:rsidR="00D75EC2" w:rsidRPr="00E660E1">
              <w:rPr>
                <w:rFonts w:cs="Open Sans"/>
                <w:sz w:val="20"/>
                <w:szCs w:val="20"/>
              </w:rPr>
              <w:t xml:space="preserve">526 </w:t>
            </w:r>
          </w:p>
          <w:p w14:paraId="7453D7F3" w14:textId="765E1CC9" w:rsidR="00F75838" w:rsidRDefault="00F75838" w:rsidP="00D75EC2">
            <w:pPr>
              <w:keepNext/>
              <w:rPr>
                <w:rFonts w:cs="Open Sans"/>
                <w:sz w:val="20"/>
                <w:szCs w:val="20"/>
              </w:rPr>
            </w:pPr>
          </w:p>
          <w:p w14:paraId="13835364" w14:textId="6A06888D" w:rsidR="00F75838" w:rsidRDefault="00F75838" w:rsidP="00D75EC2">
            <w:pPr>
              <w:keepNext/>
              <w:rPr>
                <w:rFonts w:cs="Open Sans"/>
                <w:sz w:val="20"/>
                <w:szCs w:val="20"/>
              </w:rPr>
            </w:pPr>
            <w:r>
              <w:rPr>
                <w:rFonts w:cs="Open Sans"/>
                <w:sz w:val="20"/>
                <w:szCs w:val="20"/>
              </w:rPr>
              <w:t>Topic 12: The World Today</w:t>
            </w:r>
          </w:p>
          <w:p w14:paraId="17B1695C" w14:textId="5CF3E56B" w:rsidR="00AB619D" w:rsidRDefault="00AB619D" w:rsidP="00D75EC2">
            <w:pPr>
              <w:keepNext/>
              <w:rPr>
                <w:rFonts w:cs="Open Sans"/>
                <w:sz w:val="20"/>
                <w:szCs w:val="20"/>
              </w:rPr>
            </w:pPr>
            <w:r>
              <w:rPr>
                <w:rFonts w:cs="Open Sans"/>
                <w:sz w:val="20"/>
                <w:szCs w:val="20"/>
              </w:rPr>
              <w:t>The Industrialized World</w:t>
            </w:r>
          </w:p>
          <w:p w14:paraId="6BF153BC" w14:textId="0AB1950A" w:rsidR="008E4F6B" w:rsidRPr="00E660E1" w:rsidRDefault="0033688D" w:rsidP="00D75EC2">
            <w:pPr>
              <w:keepNext/>
              <w:rPr>
                <w:rFonts w:cs="Open Sans"/>
                <w:sz w:val="20"/>
                <w:szCs w:val="20"/>
              </w:rPr>
            </w:pPr>
            <w:r>
              <w:rPr>
                <w:rFonts w:cs="Open Sans"/>
                <w:sz w:val="20"/>
                <w:szCs w:val="20"/>
              </w:rPr>
              <w:t xml:space="preserve">A Reunited </w:t>
            </w:r>
            <w:r w:rsidR="00F75838">
              <w:rPr>
                <w:rFonts w:cs="Open Sans"/>
                <w:sz w:val="20"/>
                <w:szCs w:val="20"/>
              </w:rPr>
              <w:t xml:space="preserve">Germany </w:t>
            </w:r>
            <w:r w:rsidR="00D75EC2" w:rsidRPr="00E660E1">
              <w:rPr>
                <w:rFonts w:cs="Open Sans"/>
                <w:sz w:val="20"/>
                <w:szCs w:val="20"/>
              </w:rPr>
              <w:t>595</w:t>
            </w:r>
          </w:p>
        </w:tc>
      </w:tr>
      <w:tr w:rsidR="00732DDA" w:rsidRPr="00E660E1" w14:paraId="7E981709" w14:textId="77777777" w:rsidTr="00572DB4">
        <w:trPr>
          <w:cantSplit/>
          <w:trHeight w:val="1080"/>
          <w:jc w:val="center"/>
        </w:trPr>
        <w:tc>
          <w:tcPr>
            <w:tcW w:w="507" w:type="pct"/>
            <w:shd w:val="clear" w:color="auto" w:fill="FFFFFF" w:themeFill="background1"/>
            <w:vAlign w:val="center"/>
          </w:tcPr>
          <w:p w14:paraId="36503BB9" w14:textId="43AEF8EC" w:rsidR="00732DDA" w:rsidRPr="00E660E1" w:rsidRDefault="00732DDA" w:rsidP="00732DDA">
            <w:pPr>
              <w:autoSpaceDE w:val="0"/>
              <w:autoSpaceDN w:val="0"/>
              <w:adjustRightInd w:val="0"/>
              <w:ind w:left="-120" w:right="-46"/>
              <w:jc w:val="center"/>
              <w:rPr>
                <w:rFonts w:cs="Open Sans"/>
                <w:bCs/>
                <w:sz w:val="20"/>
                <w:szCs w:val="20"/>
              </w:rPr>
            </w:pPr>
            <w:r w:rsidRPr="00E660E1">
              <w:rPr>
                <w:rFonts w:cs="Open Sans"/>
                <w:sz w:val="20"/>
                <w:szCs w:val="20"/>
              </w:rPr>
              <w:t>W.76</w:t>
            </w:r>
          </w:p>
        </w:tc>
        <w:tc>
          <w:tcPr>
            <w:tcW w:w="2245" w:type="pct"/>
            <w:gridSpan w:val="2"/>
            <w:tcBorders>
              <w:right w:val="single" w:sz="12" w:space="0" w:color="auto"/>
            </w:tcBorders>
            <w:shd w:val="clear" w:color="auto" w:fill="FFFFFF" w:themeFill="background1"/>
            <w:vAlign w:val="center"/>
          </w:tcPr>
          <w:p w14:paraId="3F0FF695" w14:textId="2A9057E4" w:rsidR="00732DDA" w:rsidRPr="00E660E1" w:rsidRDefault="00732DDA" w:rsidP="00732DDA">
            <w:pPr>
              <w:autoSpaceDE w:val="0"/>
              <w:autoSpaceDN w:val="0"/>
              <w:adjustRightInd w:val="0"/>
              <w:ind w:left="-39" w:right="-54"/>
              <w:rPr>
                <w:rFonts w:cs="Open Sans"/>
                <w:bCs/>
                <w:sz w:val="20"/>
                <w:szCs w:val="20"/>
              </w:rPr>
            </w:pPr>
            <w:r w:rsidRPr="00E660E1">
              <w:rPr>
                <w:rFonts w:cs="Open Sans"/>
                <w:sz w:val="20"/>
                <w:szCs w:val="20"/>
              </w:rPr>
              <w:t>Analyze the response of Arab countries to the creation of the State of Israel and the peace processes in the Middle East, including the Camp David and Oslo Accords.</w:t>
            </w:r>
          </w:p>
        </w:tc>
        <w:tc>
          <w:tcPr>
            <w:tcW w:w="328" w:type="pct"/>
            <w:tcBorders>
              <w:left w:val="single" w:sz="12" w:space="0" w:color="auto"/>
            </w:tcBorders>
            <w:shd w:val="clear" w:color="auto" w:fill="FFFFFF" w:themeFill="background1"/>
          </w:tcPr>
          <w:p w14:paraId="62738BD1" w14:textId="621AF594"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5C7BB07"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6D71DC9A" w14:textId="77777777" w:rsidR="00732DDA" w:rsidRPr="00E660E1" w:rsidRDefault="00732DDA" w:rsidP="006322AC">
            <w:pPr>
              <w:keepNext/>
              <w:rPr>
                <w:rFonts w:cs="Open Sans"/>
                <w:sz w:val="20"/>
                <w:szCs w:val="20"/>
              </w:rPr>
            </w:pPr>
            <w:r w:rsidRPr="00E660E1">
              <w:rPr>
                <w:rFonts w:cs="Open Sans"/>
                <w:sz w:val="20"/>
                <w:szCs w:val="20"/>
              </w:rPr>
              <w:t>Examples supp</w:t>
            </w:r>
            <w:r w:rsidR="00122F22" w:rsidRPr="00E660E1">
              <w:rPr>
                <w:rFonts w:cs="Open Sans"/>
                <w:sz w:val="20"/>
                <w:szCs w:val="20"/>
              </w:rPr>
              <w:t>orting standard 76</w:t>
            </w:r>
            <w:r w:rsidRPr="00E660E1">
              <w:rPr>
                <w:rFonts w:cs="Open Sans"/>
                <w:sz w:val="20"/>
                <w:szCs w:val="20"/>
              </w:rPr>
              <w:t xml:space="preserve"> can be located within </w:t>
            </w:r>
          </w:p>
          <w:p w14:paraId="6724B9F3" w14:textId="77777777" w:rsidR="00122F22" w:rsidRPr="00E660E1" w:rsidRDefault="00122F22" w:rsidP="006322AC">
            <w:pPr>
              <w:keepNext/>
              <w:rPr>
                <w:rFonts w:cs="Open Sans"/>
                <w:sz w:val="20"/>
                <w:szCs w:val="20"/>
              </w:rPr>
            </w:pPr>
          </w:p>
          <w:p w14:paraId="2547B62D" w14:textId="53F29E42" w:rsidR="004A66A2" w:rsidRPr="00E660E1" w:rsidRDefault="004A66A2" w:rsidP="004A66A2">
            <w:pPr>
              <w:rPr>
                <w:rFonts w:cs="Open Sans"/>
                <w:sz w:val="20"/>
                <w:szCs w:val="20"/>
              </w:rPr>
            </w:pPr>
            <w:r w:rsidRPr="00E660E1">
              <w:rPr>
                <w:rFonts w:cs="Open Sans"/>
                <w:sz w:val="20"/>
                <w:szCs w:val="20"/>
              </w:rPr>
              <w:t>Topic 11: New Nations Emerge</w:t>
            </w:r>
          </w:p>
          <w:p w14:paraId="70951AAA" w14:textId="56D7864A" w:rsidR="00122F22" w:rsidRPr="00E660E1" w:rsidRDefault="00122F22" w:rsidP="006322AC">
            <w:pPr>
              <w:keepNext/>
              <w:rPr>
                <w:rFonts w:cs="Open Sans"/>
                <w:sz w:val="20"/>
                <w:szCs w:val="20"/>
              </w:rPr>
            </w:pPr>
            <w:r w:rsidRPr="00E660E1">
              <w:rPr>
                <w:rFonts w:cs="Open Sans"/>
                <w:sz w:val="20"/>
                <w:szCs w:val="20"/>
              </w:rPr>
              <w:t>The Modern Middle East Takes Shape 551-558</w:t>
            </w:r>
          </w:p>
          <w:p w14:paraId="5A5EB6CF" w14:textId="6D27E86F" w:rsidR="00122F22" w:rsidRPr="00E660E1" w:rsidRDefault="00122F22" w:rsidP="006322AC">
            <w:pPr>
              <w:keepNext/>
              <w:rPr>
                <w:rFonts w:cs="Open Sans"/>
                <w:sz w:val="20"/>
                <w:szCs w:val="20"/>
              </w:rPr>
            </w:pPr>
            <w:r w:rsidRPr="00E660E1">
              <w:rPr>
                <w:rFonts w:cs="Open Sans"/>
                <w:sz w:val="20"/>
                <w:szCs w:val="20"/>
              </w:rPr>
              <w:t xml:space="preserve">Conflicts in the Middle East </w:t>
            </w:r>
            <w:r w:rsidR="004939AB" w:rsidRPr="00E660E1">
              <w:rPr>
                <w:rFonts w:cs="Open Sans"/>
                <w:sz w:val="20"/>
                <w:szCs w:val="20"/>
              </w:rPr>
              <w:t>559-565</w:t>
            </w:r>
          </w:p>
        </w:tc>
      </w:tr>
      <w:tr w:rsidR="00933D9A" w:rsidRPr="00E660E1" w14:paraId="6CB75115" w14:textId="77777777" w:rsidTr="00572DB4">
        <w:trPr>
          <w:cantSplit/>
          <w:trHeight w:val="602"/>
          <w:jc w:val="center"/>
        </w:trPr>
        <w:tc>
          <w:tcPr>
            <w:tcW w:w="2752" w:type="pct"/>
            <w:gridSpan w:val="3"/>
            <w:tcBorders>
              <w:right w:val="single" w:sz="12" w:space="0" w:color="auto"/>
            </w:tcBorders>
            <w:shd w:val="clear" w:color="auto" w:fill="D9D9D9" w:themeFill="background1" w:themeFillShade="D9"/>
            <w:vAlign w:val="center"/>
          </w:tcPr>
          <w:p w14:paraId="3B937934" w14:textId="2C159D68" w:rsidR="00933D9A" w:rsidRPr="00E660E1" w:rsidRDefault="00933D9A" w:rsidP="00732DDA">
            <w:pPr>
              <w:keepNext/>
              <w:autoSpaceDE w:val="0"/>
              <w:autoSpaceDN w:val="0"/>
              <w:adjustRightInd w:val="0"/>
              <w:rPr>
                <w:rFonts w:cs="Open Sans"/>
                <w:b/>
                <w:color w:val="000000"/>
                <w:sz w:val="20"/>
                <w:szCs w:val="20"/>
              </w:rPr>
            </w:pPr>
            <w:r w:rsidRPr="00E660E1">
              <w:rPr>
                <w:rFonts w:cs="Open Sans"/>
                <w:b/>
                <w:color w:val="000000"/>
                <w:sz w:val="20"/>
                <w:szCs w:val="20"/>
              </w:rPr>
              <w:t>Understanding the Contemporary World (1980s- present)</w:t>
            </w:r>
          </w:p>
        </w:tc>
        <w:tc>
          <w:tcPr>
            <w:tcW w:w="328" w:type="pct"/>
            <w:tcBorders>
              <w:left w:val="single" w:sz="12" w:space="0" w:color="auto"/>
            </w:tcBorders>
            <w:shd w:val="clear" w:color="auto" w:fill="D9D9D9" w:themeFill="background1" w:themeFillShade="D9"/>
          </w:tcPr>
          <w:p w14:paraId="239D9888" w14:textId="77777777" w:rsidR="00933D9A" w:rsidRPr="00E660E1" w:rsidRDefault="00933D9A" w:rsidP="00732DDA">
            <w:pPr>
              <w:keepNext/>
              <w:jc w:val="center"/>
              <w:rPr>
                <w:rFonts w:cs="Open Sans"/>
                <w:b/>
                <w:sz w:val="20"/>
                <w:szCs w:val="20"/>
              </w:rPr>
            </w:pPr>
            <w:r w:rsidRPr="00E660E1">
              <w:rPr>
                <w:rFonts w:cs="Open Sans"/>
                <w:b/>
                <w:sz w:val="20"/>
                <w:szCs w:val="20"/>
              </w:rPr>
              <w:t>Yes</w:t>
            </w:r>
          </w:p>
        </w:tc>
        <w:tc>
          <w:tcPr>
            <w:tcW w:w="309" w:type="pct"/>
            <w:shd w:val="clear" w:color="auto" w:fill="D9D9D9" w:themeFill="background1" w:themeFillShade="D9"/>
          </w:tcPr>
          <w:p w14:paraId="6FF16EAC" w14:textId="77777777" w:rsidR="00933D9A" w:rsidRPr="00E660E1" w:rsidRDefault="00933D9A" w:rsidP="00732DDA">
            <w:pPr>
              <w:keepNext/>
              <w:jc w:val="center"/>
              <w:rPr>
                <w:rFonts w:cs="Open Sans"/>
                <w:b/>
                <w:sz w:val="20"/>
                <w:szCs w:val="20"/>
              </w:rPr>
            </w:pPr>
            <w:r w:rsidRPr="00E660E1">
              <w:rPr>
                <w:rFonts w:cs="Open Sans"/>
                <w:b/>
                <w:sz w:val="20"/>
                <w:szCs w:val="20"/>
              </w:rPr>
              <w:t>No</w:t>
            </w:r>
          </w:p>
        </w:tc>
        <w:tc>
          <w:tcPr>
            <w:tcW w:w="1612" w:type="pct"/>
            <w:shd w:val="clear" w:color="auto" w:fill="D9D9D9" w:themeFill="background1" w:themeFillShade="D9"/>
          </w:tcPr>
          <w:p w14:paraId="1C2FB173" w14:textId="77777777" w:rsidR="00933D9A" w:rsidRPr="00E660E1" w:rsidRDefault="00933D9A" w:rsidP="00732DDA">
            <w:pPr>
              <w:keepNext/>
              <w:rPr>
                <w:rFonts w:cs="Open Sans"/>
                <w:b/>
                <w:sz w:val="20"/>
                <w:szCs w:val="20"/>
              </w:rPr>
            </w:pPr>
            <w:r w:rsidRPr="00E660E1">
              <w:rPr>
                <w:rFonts w:cs="Open Sans"/>
                <w:b/>
                <w:sz w:val="20"/>
                <w:szCs w:val="20"/>
              </w:rPr>
              <w:t>Evidence (e.g., page numbers and/or examples of inclusion)</w:t>
            </w:r>
          </w:p>
        </w:tc>
      </w:tr>
      <w:tr w:rsidR="00933D9A" w:rsidRPr="00E660E1" w14:paraId="49873950" w14:textId="77777777" w:rsidTr="00572DB4">
        <w:trPr>
          <w:cantSplit/>
          <w:trHeight w:val="710"/>
          <w:jc w:val="center"/>
        </w:trPr>
        <w:tc>
          <w:tcPr>
            <w:tcW w:w="507" w:type="pct"/>
            <w:shd w:val="clear" w:color="auto" w:fill="F2F2F2" w:themeFill="background1" w:themeFillShade="F2"/>
            <w:vAlign w:val="center"/>
          </w:tcPr>
          <w:p w14:paraId="4FAE7755" w14:textId="77777777" w:rsidR="00933D9A" w:rsidRPr="00E660E1" w:rsidRDefault="00933D9A" w:rsidP="00732DDA">
            <w:pPr>
              <w:autoSpaceDE w:val="0"/>
              <w:autoSpaceDN w:val="0"/>
              <w:adjustRightInd w:val="0"/>
              <w:ind w:left="-120" w:right="-46"/>
              <w:jc w:val="center"/>
              <w:rPr>
                <w:rFonts w:cs="Open Sans"/>
                <w:bCs/>
                <w:sz w:val="20"/>
                <w:szCs w:val="20"/>
              </w:rPr>
            </w:pPr>
            <w:r w:rsidRPr="00E660E1">
              <w:rPr>
                <w:rFonts w:cs="Open Sans"/>
                <w:bCs/>
                <w:sz w:val="20"/>
                <w:szCs w:val="20"/>
              </w:rPr>
              <w:t>Standard Number</w:t>
            </w:r>
          </w:p>
        </w:tc>
        <w:tc>
          <w:tcPr>
            <w:tcW w:w="2245" w:type="pct"/>
            <w:gridSpan w:val="2"/>
            <w:tcBorders>
              <w:bottom w:val="single" w:sz="4" w:space="0" w:color="auto"/>
              <w:right w:val="single" w:sz="12" w:space="0" w:color="auto"/>
            </w:tcBorders>
            <w:shd w:val="clear" w:color="auto" w:fill="F2F2F2" w:themeFill="background1" w:themeFillShade="F2"/>
            <w:vAlign w:val="center"/>
          </w:tcPr>
          <w:p w14:paraId="7324D683" w14:textId="77777777" w:rsidR="00933D9A" w:rsidRPr="00E660E1" w:rsidRDefault="00933D9A" w:rsidP="00732DDA">
            <w:pPr>
              <w:autoSpaceDE w:val="0"/>
              <w:autoSpaceDN w:val="0"/>
              <w:adjustRightInd w:val="0"/>
              <w:ind w:left="-39" w:right="-54"/>
              <w:jc w:val="center"/>
              <w:rPr>
                <w:rFonts w:cs="Open Sans"/>
                <w:bCs/>
                <w:sz w:val="20"/>
                <w:szCs w:val="20"/>
              </w:rPr>
            </w:pPr>
            <w:r w:rsidRPr="00E660E1">
              <w:rPr>
                <w:rFonts w:cs="Open Sans"/>
                <w:bCs/>
                <w:sz w:val="20"/>
                <w:szCs w:val="20"/>
              </w:rPr>
              <w:t>Content Standard</w:t>
            </w:r>
          </w:p>
        </w:tc>
        <w:tc>
          <w:tcPr>
            <w:tcW w:w="328" w:type="pct"/>
            <w:tcBorders>
              <w:left w:val="single" w:sz="12" w:space="0" w:color="auto"/>
            </w:tcBorders>
            <w:shd w:val="clear" w:color="auto" w:fill="F2F2F2" w:themeFill="background1" w:themeFillShade="F2"/>
          </w:tcPr>
          <w:p w14:paraId="6746493D" w14:textId="77777777" w:rsidR="00933D9A" w:rsidRPr="00E660E1" w:rsidRDefault="00933D9A" w:rsidP="00732DDA">
            <w:pPr>
              <w:keepNext/>
              <w:jc w:val="center"/>
              <w:rPr>
                <w:rFonts w:cs="Open Sans"/>
                <w:b/>
                <w:sz w:val="20"/>
                <w:szCs w:val="20"/>
              </w:rPr>
            </w:pPr>
          </w:p>
        </w:tc>
        <w:tc>
          <w:tcPr>
            <w:tcW w:w="309" w:type="pct"/>
            <w:shd w:val="clear" w:color="auto" w:fill="F2F2F2" w:themeFill="background1" w:themeFillShade="F2"/>
          </w:tcPr>
          <w:p w14:paraId="0E748780" w14:textId="77777777" w:rsidR="00933D9A" w:rsidRPr="00E660E1" w:rsidRDefault="00933D9A" w:rsidP="00732DDA">
            <w:pPr>
              <w:keepNext/>
              <w:jc w:val="center"/>
              <w:rPr>
                <w:rFonts w:cs="Open Sans"/>
                <w:b/>
                <w:sz w:val="20"/>
                <w:szCs w:val="20"/>
              </w:rPr>
            </w:pPr>
          </w:p>
        </w:tc>
        <w:tc>
          <w:tcPr>
            <w:tcW w:w="1612" w:type="pct"/>
            <w:shd w:val="clear" w:color="auto" w:fill="F2F2F2" w:themeFill="background1" w:themeFillShade="F2"/>
          </w:tcPr>
          <w:p w14:paraId="277EE0EA" w14:textId="77777777" w:rsidR="00933D9A" w:rsidRPr="00E660E1" w:rsidRDefault="00933D9A" w:rsidP="00732DDA">
            <w:pPr>
              <w:keepNext/>
              <w:jc w:val="center"/>
              <w:rPr>
                <w:rFonts w:cs="Open Sans"/>
                <w:b/>
                <w:sz w:val="20"/>
                <w:szCs w:val="20"/>
              </w:rPr>
            </w:pPr>
          </w:p>
        </w:tc>
      </w:tr>
      <w:tr w:rsidR="00732DDA" w:rsidRPr="00E660E1" w14:paraId="2EB7816E" w14:textId="77777777" w:rsidTr="00572DB4">
        <w:trPr>
          <w:cantSplit/>
          <w:trHeight w:val="1080"/>
          <w:jc w:val="center"/>
        </w:trPr>
        <w:tc>
          <w:tcPr>
            <w:tcW w:w="507" w:type="pct"/>
            <w:shd w:val="clear" w:color="auto" w:fill="FFFFFF" w:themeFill="background1"/>
            <w:vAlign w:val="center"/>
          </w:tcPr>
          <w:p w14:paraId="4EE1E0CA" w14:textId="2DD577C4"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W.77</w:t>
            </w:r>
          </w:p>
        </w:tc>
        <w:tc>
          <w:tcPr>
            <w:tcW w:w="2245" w:type="pct"/>
            <w:gridSpan w:val="2"/>
            <w:tcBorders>
              <w:right w:val="single" w:sz="12" w:space="0" w:color="auto"/>
            </w:tcBorders>
            <w:shd w:val="clear" w:color="auto" w:fill="FFFFFF" w:themeFill="background1"/>
            <w:vAlign w:val="center"/>
          </w:tcPr>
          <w:p w14:paraId="4A798AD6" w14:textId="716073AA"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Analyze the demographic changes of countries in post-World War II regions, using population pyramids and census data.</w:t>
            </w:r>
          </w:p>
        </w:tc>
        <w:tc>
          <w:tcPr>
            <w:tcW w:w="328" w:type="pct"/>
            <w:tcBorders>
              <w:left w:val="single" w:sz="12" w:space="0" w:color="auto"/>
            </w:tcBorders>
            <w:shd w:val="clear" w:color="auto" w:fill="FFFFFF" w:themeFill="background1"/>
          </w:tcPr>
          <w:p w14:paraId="33D00B56" w14:textId="25BF5B0A"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4F4FA2AE"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5FBEDD56" w14:textId="77777777" w:rsidR="00732DDA" w:rsidRPr="00E660E1" w:rsidRDefault="008B72A8" w:rsidP="006322AC">
            <w:pPr>
              <w:keepNext/>
              <w:rPr>
                <w:rFonts w:cs="Open Sans"/>
                <w:sz w:val="20"/>
                <w:szCs w:val="20"/>
              </w:rPr>
            </w:pPr>
            <w:r w:rsidRPr="00E660E1">
              <w:rPr>
                <w:rFonts w:cs="Open Sans"/>
                <w:sz w:val="20"/>
                <w:szCs w:val="20"/>
              </w:rPr>
              <w:t xml:space="preserve">Examples supporting standard 77 </w:t>
            </w:r>
            <w:r w:rsidR="00732DDA" w:rsidRPr="00E660E1">
              <w:rPr>
                <w:rFonts w:cs="Open Sans"/>
                <w:sz w:val="20"/>
                <w:szCs w:val="20"/>
              </w:rPr>
              <w:t xml:space="preserve">can be located within </w:t>
            </w:r>
          </w:p>
          <w:p w14:paraId="242C42CF" w14:textId="77777777" w:rsidR="00E428D7" w:rsidRPr="00E660E1" w:rsidRDefault="00E428D7" w:rsidP="006322AC">
            <w:pPr>
              <w:keepNext/>
              <w:rPr>
                <w:rFonts w:cs="Open Sans"/>
                <w:sz w:val="20"/>
                <w:szCs w:val="20"/>
              </w:rPr>
            </w:pPr>
          </w:p>
          <w:p w14:paraId="3DCA3103" w14:textId="77777777" w:rsidR="00E428D7" w:rsidRPr="00E660E1" w:rsidRDefault="00E428D7" w:rsidP="00E428D7">
            <w:pPr>
              <w:keepNext/>
              <w:rPr>
                <w:rFonts w:cs="Open Sans"/>
                <w:sz w:val="20"/>
                <w:szCs w:val="20"/>
              </w:rPr>
            </w:pPr>
            <w:r w:rsidRPr="00E660E1">
              <w:rPr>
                <w:rFonts w:cs="Open Sans"/>
                <w:sz w:val="20"/>
                <w:szCs w:val="20"/>
              </w:rPr>
              <w:t>Topic 12: The World Today</w:t>
            </w:r>
          </w:p>
          <w:p w14:paraId="10C7039A" w14:textId="77777777" w:rsidR="00E428D7" w:rsidRPr="00E660E1" w:rsidRDefault="00E428D7" w:rsidP="00E428D7">
            <w:pPr>
              <w:keepNext/>
              <w:rPr>
                <w:rFonts w:cs="Open Sans"/>
                <w:sz w:val="20"/>
                <w:szCs w:val="20"/>
              </w:rPr>
            </w:pPr>
            <w:r w:rsidRPr="00E660E1">
              <w:rPr>
                <w:rFonts w:cs="Open Sans"/>
                <w:sz w:val="20"/>
                <w:szCs w:val="20"/>
              </w:rPr>
              <w:t>Challenges to Development</w:t>
            </w:r>
          </w:p>
          <w:p w14:paraId="3DE1F7AC" w14:textId="77777777" w:rsidR="00E428D7" w:rsidRPr="00E660E1" w:rsidRDefault="00E428D7" w:rsidP="00E428D7">
            <w:pPr>
              <w:keepNext/>
              <w:rPr>
                <w:rFonts w:cs="Open Sans"/>
                <w:sz w:val="20"/>
                <w:szCs w:val="20"/>
              </w:rPr>
            </w:pPr>
            <w:r w:rsidRPr="00E660E1">
              <w:rPr>
                <w:rFonts w:cs="Open Sans"/>
                <w:sz w:val="20"/>
                <w:szCs w:val="20"/>
              </w:rPr>
              <w:t>Populations Skyrocket 574</w:t>
            </w:r>
          </w:p>
          <w:p w14:paraId="20E75B53" w14:textId="77777777" w:rsidR="00E428D7" w:rsidRPr="00E660E1" w:rsidRDefault="00E428D7" w:rsidP="00E428D7">
            <w:pPr>
              <w:keepNext/>
              <w:rPr>
                <w:rFonts w:cs="Open Sans"/>
                <w:sz w:val="20"/>
                <w:szCs w:val="20"/>
              </w:rPr>
            </w:pPr>
            <w:r w:rsidRPr="00E660E1">
              <w:rPr>
                <w:rFonts w:cs="Open Sans"/>
                <w:sz w:val="20"/>
                <w:szCs w:val="20"/>
              </w:rPr>
              <w:t>Development Brings Social Change</w:t>
            </w:r>
          </w:p>
          <w:p w14:paraId="66A750D2" w14:textId="77777777" w:rsidR="00E428D7" w:rsidRPr="00E660E1" w:rsidRDefault="00E428D7" w:rsidP="00E428D7">
            <w:pPr>
              <w:keepNext/>
              <w:rPr>
                <w:rFonts w:cs="Open Sans"/>
                <w:sz w:val="20"/>
                <w:szCs w:val="20"/>
              </w:rPr>
            </w:pPr>
            <w:r w:rsidRPr="00E660E1">
              <w:rPr>
                <w:rFonts w:cs="Open Sans"/>
                <w:sz w:val="20"/>
                <w:szCs w:val="20"/>
              </w:rPr>
              <w:t>Rapid Growth of Cities 576</w:t>
            </w:r>
          </w:p>
          <w:p w14:paraId="3BD4880B" w14:textId="77777777" w:rsidR="00E428D7" w:rsidRPr="00E660E1" w:rsidRDefault="00E428D7" w:rsidP="00E428D7">
            <w:pPr>
              <w:keepNext/>
              <w:rPr>
                <w:rFonts w:cs="Open Sans"/>
                <w:sz w:val="20"/>
                <w:szCs w:val="20"/>
              </w:rPr>
            </w:pPr>
            <w:r w:rsidRPr="00E660E1">
              <w:rPr>
                <w:rFonts w:cs="Open Sans"/>
                <w:sz w:val="20"/>
                <w:szCs w:val="20"/>
              </w:rPr>
              <w:t>Reform Brings Growth and Challenges</w:t>
            </w:r>
          </w:p>
          <w:p w14:paraId="6373DC38" w14:textId="77777777" w:rsidR="00E428D7" w:rsidRPr="00E660E1" w:rsidRDefault="00E428D7" w:rsidP="00E428D7">
            <w:pPr>
              <w:keepNext/>
              <w:rPr>
                <w:rFonts w:cs="Open Sans"/>
                <w:sz w:val="20"/>
                <w:szCs w:val="20"/>
              </w:rPr>
            </w:pPr>
            <w:r w:rsidRPr="00E660E1">
              <w:rPr>
                <w:rFonts w:cs="Open Sans"/>
                <w:sz w:val="20"/>
                <w:szCs w:val="20"/>
              </w:rPr>
              <w:t>China’s One Child Policy 585</w:t>
            </w:r>
          </w:p>
          <w:p w14:paraId="6ED44275" w14:textId="77777777" w:rsidR="00E428D7" w:rsidRPr="00E660E1" w:rsidRDefault="00E428D7" w:rsidP="00E428D7">
            <w:pPr>
              <w:keepNext/>
              <w:rPr>
                <w:rFonts w:cs="Open Sans"/>
                <w:sz w:val="20"/>
                <w:szCs w:val="20"/>
              </w:rPr>
            </w:pPr>
            <w:r w:rsidRPr="00E660E1">
              <w:rPr>
                <w:rFonts w:cs="Open Sans"/>
                <w:sz w:val="20"/>
                <w:szCs w:val="20"/>
              </w:rPr>
              <w:t>India Builds a Modern Economy</w:t>
            </w:r>
          </w:p>
          <w:p w14:paraId="3D20CF25" w14:textId="600674D8" w:rsidR="00E428D7" w:rsidRPr="00E660E1" w:rsidRDefault="00E428D7" w:rsidP="00E428D7">
            <w:pPr>
              <w:keepNext/>
              <w:rPr>
                <w:rFonts w:cs="Open Sans"/>
                <w:sz w:val="20"/>
                <w:szCs w:val="20"/>
              </w:rPr>
            </w:pPr>
            <w:r w:rsidRPr="00E660E1">
              <w:rPr>
                <w:rFonts w:cs="Open Sans"/>
                <w:sz w:val="20"/>
                <w:szCs w:val="20"/>
              </w:rPr>
              <w:t>Impact of Rapid Population Growth 586</w:t>
            </w:r>
          </w:p>
        </w:tc>
      </w:tr>
      <w:tr w:rsidR="00732DDA" w:rsidRPr="00E660E1" w14:paraId="3CB41421" w14:textId="77777777" w:rsidTr="00572DB4">
        <w:trPr>
          <w:cantSplit/>
          <w:trHeight w:val="1080"/>
          <w:jc w:val="center"/>
        </w:trPr>
        <w:tc>
          <w:tcPr>
            <w:tcW w:w="507" w:type="pct"/>
            <w:shd w:val="clear" w:color="auto" w:fill="FFFFFF" w:themeFill="background1"/>
            <w:vAlign w:val="center"/>
          </w:tcPr>
          <w:p w14:paraId="147F326A" w14:textId="1C423C51"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lastRenderedPageBreak/>
              <w:t>W.78</w:t>
            </w:r>
          </w:p>
        </w:tc>
        <w:tc>
          <w:tcPr>
            <w:tcW w:w="2245" w:type="pct"/>
            <w:gridSpan w:val="2"/>
            <w:tcBorders>
              <w:right w:val="single" w:sz="12" w:space="0" w:color="auto"/>
            </w:tcBorders>
            <w:shd w:val="clear" w:color="auto" w:fill="FFFFFF" w:themeFill="background1"/>
            <w:vAlign w:val="center"/>
          </w:tcPr>
          <w:p w14:paraId="6EBDBF3B" w14:textId="3410B722"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328" w:type="pct"/>
            <w:tcBorders>
              <w:left w:val="single" w:sz="12" w:space="0" w:color="auto"/>
            </w:tcBorders>
            <w:shd w:val="clear" w:color="auto" w:fill="FFFFFF" w:themeFill="background1"/>
          </w:tcPr>
          <w:p w14:paraId="005E3984" w14:textId="73F2A005"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39D132D4"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2397A9E6" w14:textId="77777777" w:rsidR="00732DDA" w:rsidRPr="00E660E1" w:rsidRDefault="001C2776" w:rsidP="006322AC">
            <w:pPr>
              <w:keepNext/>
              <w:rPr>
                <w:rFonts w:cs="Open Sans"/>
                <w:sz w:val="20"/>
                <w:szCs w:val="20"/>
              </w:rPr>
            </w:pPr>
            <w:r w:rsidRPr="00E660E1">
              <w:rPr>
                <w:rFonts w:cs="Open Sans"/>
                <w:sz w:val="20"/>
                <w:szCs w:val="20"/>
              </w:rPr>
              <w:t xml:space="preserve">Examples supporting standard 78 </w:t>
            </w:r>
            <w:r w:rsidR="00732DDA" w:rsidRPr="00E660E1">
              <w:rPr>
                <w:rFonts w:cs="Open Sans"/>
                <w:sz w:val="20"/>
                <w:szCs w:val="20"/>
              </w:rPr>
              <w:t xml:space="preserve">can be located within </w:t>
            </w:r>
          </w:p>
          <w:p w14:paraId="5F830241" w14:textId="77777777" w:rsidR="009E3020" w:rsidRPr="00E660E1" w:rsidRDefault="009E3020" w:rsidP="006322AC">
            <w:pPr>
              <w:keepNext/>
              <w:rPr>
                <w:rFonts w:cs="Open Sans"/>
                <w:sz w:val="20"/>
                <w:szCs w:val="20"/>
              </w:rPr>
            </w:pPr>
          </w:p>
          <w:p w14:paraId="415425DD" w14:textId="53AB5B87" w:rsidR="00010329" w:rsidRPr="00E660E1" w:rsidRDefault="00010329" w:rsidP="006322AC">
            <w:pPr>
              <w:keepNext/>
              <w:rPr>
                <w:rFonts w:cs="Open Sans"/>
                <w:sz w:val="20"/>
                <w:szCs w:val="20"/>
              </w:rPr>
            </w:pPr>
            <w:r w:rsidRPr="00E660E1">
              <w:rPr>
                <w:rFonts w:cs="Open Sans"/>
                <w:sz w:val="20"/>
                <w:szCs w:val="20"/>
              </w:rPr>
              <w:t>Topic 12: The World Today</w:t>
            </w:r>
          </w:p>
          <w:p w14:paraId="6FE3218E" w14:textId="4F975E9D" w:rsidR="00010329" w:rsidRPr="00E660E1" w:rsidRDefault="00010329" w:rsidP="006322AC">
            <w:pPr>
              <w:keepNext/>
              <w:rPr>
                <w:rFonts w:cs="Open Sans"/>
                <w:sz w:val="20"/>
                <w:szCs w:val="20"/>
              </w:rPr>
            </w:pPr>
            <w:r w:rsidRPr="00E660E1">
              <w:rPr>
                <w:rFonts w:cs="Open Sans"/>
                <w:sz w:val="20"/>
                <w:szCs w:val="20"/>
              </w:rPr>
              <w:t>Challenges to Development</w:t>
            </w:r>
          </w:p>
          <w:p w14:paraId="55A3DB77" w14:textId="1880B8ED" w:rsidR="009E3020" w:rsidRPr="00E660E1" w:rsidRDefault="009E3020" w:rsidP="006322AC">
            <w:pPr>
              <w:keepNext/>
              <w:rPr>
                <w:rFonts w:cs="Open Sans"/>
                <w:sz w:val="20"/>
                <w:szCs w:val="20"/>
              </w:rPr>
            </w:pPr>
            <w:r w:rsidRPr="00E660E1">
              <w:rPr>
                <w:rFonts w:cs="Open Sans"/>
                <w:sz w:val="20"/>
                <w:szCs w:val="20"/>
              </w:rPr>
              <w:t>Populations Skyrocket 574</w:t>
            </w:r>
          </w:p>
          <w:p w14:paraId="1D432D66" w14:textId="3818186B" w:rsidR="00010329" w:rsidRPr="00E660E1" w:rsidRDefault="00010329" w:rsidP="006322AC">
            <w:pPr>
              <w:keepNext/>
              <w:rPr>
                <w:rFonts w:cs="Open Sans"/>
                <w:sz w:val="20"/>
                <w:szCs w:val="20"/>
              </w:rPr>
            </w:pPr>
            <w:r w:rsidRPr="00E660E1">
              <w:rPr>
                <w:rFonts w:cs="Open Sans"/>
                <w:sz w:val="20"/>
                <w:szCs w:val="20"/>
              </w:rPr>
              <w:t>Development Brings Social Change</w:t>
            </w:r>
          </w:p>
          <w:p w14:paraId="3A2C4A96" w14:textId="7A5CA697" w:rsidR="009E3020" w:rsidRPr="00E660E1" w:rsidRDefault="009E3020" w:rsidP="006322AC">
            <w:pPr>
              <w:keepNext/>
              <w:rPr>
                <w:rFonts w:cs="Open Sans"/>
                <w:sz w:val="20"/>
                <w:szCs w:val="20"/>
              </w:rPr>
            </w:pPr>
            <w:r w:rsidRPr="00E660E1">
              <w:rPr>
                <w:rFonts w:cs="Open Sans"/>
                <w:sz w:val="20"/>
                <w:szCs w:val="20"/>
              </w:rPr>
              <w:t>Rapid Growth of Cities 576</w:t>
            </w:r>
          </w:p>
          <w:p w14:paraId="4F6FE52B" w14:textId="103D3D32" w:rsidR="00010329" w:rsidRPr="00E660E1" w:rsidRDefault="00010329" w:rsidP="006322AC">
            <w:pPr>
              <w:keepNext/>
              <w:rPr>
                <w:rFonts w:cs="Open Sans"/>
                <w:sz w:val="20"/>
                <w:szCs w:val="20"/>
              </w:rPr>
            </w:pPr>
            <w:r w:rsidRPr="00E660E1">
              <w:rPr>
                <w:rFonts w:cs="Open Sans"/>
                <w:sz w:val="20"/>
                <w:szCs w:val="20"/>
              </w:rPr>
              <w:t>Reform Brings Growth and Challenges</w:t>
            </w:r>
          </w:p>
          <w:p w14:paraId="2038333A" w14:textId="06A365E1" w:rsidR="009E3020" w:rsidRPr="00E660E1" w:rsidRDefault="009E3020" w:rsidP="006322AC">
            <w:pPr>
              <w:keepNext/>
              <w:rPr>
                <w:rFonts w:cs="Open Sans"/>
                <w:sz w:val="20"/>
                <w:szCs w:val="20"/>
              </w:rPr>
            </w:pPr>
            <w:r w:rsidRPr="00E660E1">
              <w:rPr>
                <w:rFonts w:cs="Open Sans"/>
                <w:sz w:val="20"/>
                <w:szCs w:val="20"/>
              </w:rPr>
              <w:t>China’s One Child Policy 585</w:t>
            </w:r>
          </w:p>
          <w:p w14:paraId="2D637271" w14:textId="392B33C3" w:rsidR="00010329" w:rsidRPr="00E660E1" w:rsidRDefault="00010329" w:rsidP="006322AC">
            <w:pPr>
              <w:keepNext/>
              <w:rPr>
                <w:rFonts w:cs="Open Sans"/>
                <w:sz w:val="20"/>
                <w:szCs w:val="20"/>
              </w:rPr>
            </w:pPr>
            <w:r w:rsidRPr="00E660E1">
              <w:rPr>
                <w:rFonts w:cs="Open Sans"/>
                <w:sz w:val="20"/>
                <w:szCs w:val="20"/>
              </w:rPr>
              <w:t>India Builds a Modern Economy</w:t>
            </w:r>
          </w:p>
          <w:p w14:paraId="2997B97F" w14:textId="0D811DDD" w:rsidR="009E3020" w:rsidRPr="00E660E1" w:rsidRDefault="009E3020" w:rsidP="006322AC">
            <w:pPr>
              <w:keepNext/>
              <w:rPr>
                <w:rFonts w:cs="Open Sans"/>
                <w:sz w:val="20"/>
                <w:szCs w:val="20"/>
              </w:rPr>
            </w:pPr>
            <w:r w:rsidRPr="00E660E1">
              <w:rPr>
                <w:rFonts w:cs="Open Sans"/>
                <w:sz w:val="20"/>
                <w:szCs w:val="20"/>
              </w:rPr>
              <w:t>Impact of Rapid Population Growth 586</w:t>
            </w:r>
          </w:p>
        </w:tc>
      </w:tr>
      <w:tr w:rsidR="00732DDA" w:rsidRPr="00E660E1" w14:paraId="3F27336D" w14:textId="77777777" w:rsidTr="00572DB4">
        <w:trPr>
          <w:cantSplit/>
          <w:trHeight w:val="1080"/>
          <w:jc w:val="center"/>
        </w:trPr>
        <w:tc>
          <w:tcPr>
            <w:tcW w:w="507" w:type="pct"/>
            <w:shd w:val="clear" w:color="auto" w:fill="FFFFFF" w:themeFill="background1"/>
            <w:vAlign w:val="center"/>
          </w:tcPr>
          <w:p w14:paraId="07435728" w14:textId="004E66AD"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W.79</w:t>
            </w:r>
          </w:p>
        </w:tc>
        <w:tc>
          <w:tcPr>
            <w:tcW w:w="2245" w:type="pct"/>
            <w:gridSpan w:val="2"/>
            <w:tcBorders>
              <w:right w:val="single" w:sz="12" w:space="0" w:color="auto"/>
            </w:tcBorders>
            <w:shd w:val="clear" w:color="auto" w:fill="FFFFFF" w:themeFill="background1"/>
            <w:vAlign w:val="center"/>
          </w:tcPr>
          <w:p w14:paraId="3D733DCC" w14:textId="5AC5ADB9"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Describe the cultural, economic, geographic, and political effects of significant technological, ideological, medical, and scientific developments and breakthroughs of the era.</w:t>
            </w:r>
          </w:p>
        </w:tc>
        <w:tc>
          <w:tcPr>
            <w:tcW w:w="328" w:type="pct"/>
            <w:tcBorders>
              <w:left w:val="single" w:sz="12" w:space="0" w:color="auto"/>
            </w:tcBorders>
            <w:shd w:val="clear" w:color="auto" w:fill="FFFFFF" w:themeFill="background1"/>
          </w:tcPr>
          <w:p w14:paraId="091691A8" w14:textId="73B5B935"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41DE85A4"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2CFFC880" w14:textId="77777777" w:rsidR="00732DDA" w:rsidRPr="00E660E1" w:rsidRDefault="001C2776" w:rsidP="006322AC">
            <w:pPr>
              <w:keepNext/>
              <w:rPr>
                <w:rFonts w:cs="Open Sans"/>
                <w:sz w:val="20"/>
                <w:szCs w:val="20"/>
              </w:rPr>
            </w:pPr>
            <w:r w:rsidRPr="00E660E1">
              <w:rPr>
                <w:rFonts w:cs="Open Sans"/>
                <w:sz w:val="20"/>
                <w:szCs w:val="20"/>
              </w:rPr>
              <w:t xml:space="preserve">Examples supporting standard 79 </w:t>
            </w:r>
            <w:r w:rsidR="00732DDA" w:rsidRPr="00E660E1">
              <w:rPr>
                <w:rFonts w:cs="Open Sans"/>
                <w:sz w:val="20"/>
                <w:szCs w:val="20"/>
              </w:rPr>
              <w:t xml:space="preserve">can be located within </w:t>
            </w:r>
          </w:p>
          <w:p w14:paraId="762D00C4" w14:textId="77777777" w:rsidR="001C2776" w:rsidRPr="00E660E1" w:rsidRDefault="001C2776" w:rsidP="006322AC">
            <w:pPr>
              <w:keepNext/>
              <w:rPr>
                <w:rFonts w:cs="Open Sans"/>
                <w:sz w:val="20"/>
                <w:szCs w:val="20"/>
              </w:rPr>
            </w:pPr>
          </w:p>
          <w:p w14:paraId="3113B76E" w14:textId="77777777" w:rsidR="001C2776" w:rsidRPr="00E660E1" w:rsidRDefault="001C2776" w:rsidP="001C2776">
            <w:pPr>
              <w:keepNext/>
              <w:rPr>
                <w:rFonts w:cs="Open Sans"/>
                <w:sz w:val="20"/>
                <w:szCs w:val="20"/>
              </w:rPr>
            </w:pPr>
            <w:r w:rsidRPr="00E660E1">
              <w:rPr>
                <w:rFonts w:cs="Open Sans"/>
                <w:sz w:val="20"/>
                <w:szCs w:val="20"/>
              </w:rPr>
              <w:t>Topic 12: The World Today</w:t>
            </w:r>
          </w:p>
          <w:p w14:paraId="10B9B37B" w14:textId="5C70B287" w:rsidR="001C2776" w:rsidRPr="00E660E1" w:rsidRDefault="001C2776" w:rsidP="001C2776">
            <w:pPr>
              <w:keepNext/>
              <w:rPr>
                <w:rFonts w:cs="Open Sans"/>
                <w:sz w:val="20"/>
                <w:szCs w:val="20"/>
              </w:rPr>
            </w:pPr>
            <w:r w:rsidRPr="00E660E1">
              <w:rPr>
                <w:rFonts w:cs="Open Sans"/>
                <w:sz w:val="20"/>
                <w:szCs w:val="20"/>
              </w:rPr>
              <w:t>Advances in Science and Technology 622-626</w:t>
            </w:r>
          </w:p>
        </w:tc>
      </w:tr>
      <w:tr w:rsidR="00933D9A" w:rsidRPr="00E660E1" w14:paraId="05A86F0F" w14:textId="77777777" w:rsidTr="00732DDA">
        <w:trPr>
          <w:cantSplit/>
          <w:trHeight w:val="908"/>
          <w:jc w:val="center"/>
        </w:trPr>
        <w:tc>
          <w:tcPr>
            <w:tcW w:w="5000" w:type="pct"/>
            <w:gridSpan w:val="6"/>
            <w:shd w:val="clear" w:color="auto" w:fill="FFFFFF" w:themeFill="background1"/>
            <w:vAlign w:val="center"/>
          </w:tcPr>
          <w:p w14:paraId="5E9FB2DC" w14:textId="77777777" w:rsidR="00933D9A" w:rsidRPr="00E660E1" w:rsidRDefault="00933D9A" w:rsidP="00732DD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2F9D87D3" w14:textId="77777777" w:rsidR="00933D9A" w:rsidRPr="00E660E1" w:rsidRDefault="00933D9A" w:rsidP="00732DDA">
            <w:pPr>
              <w:pStyle w:val="NoSpacing"/>
              <w:ind w:left="720"/>
              <w:rPr>
                <w:rFonts w:cs="Open Sans"/>
                <w:i/>
                <w:sz w:val="20"/>
                <w:szCs w:val="20"/>
                <w:highlight w:val="yellow"/>
              </w:rPr>
            </w:pPr>
            <w:r w:rsidRPr="00E660E1">
              <w:rPr>
                <w:rFonts w:cs="Open Sans"/>
                <w:b/>
                <w:i/>
                <w:sz w:val="20"/>
                <w:szCs w:val="20"/>
                <w:highlight w:val="yellow"/>
              </w:rPr>
              <w:t>e.g.:</w:t>
            </w:r>
            <w:r w:rsidRPr="00E660E1">
              <w:rPr>
                <w:rFonts w:cs="Open Sans"/>
                <w:i/>
                <w:sz w:val="20"/>
                <w:szCs w:val="20"/>
                <w:highlight w:val="yellow"/>
              </w:rPr>
              <w:t xml:space="preserve"> “for example”; examples that could be used, but examples are not limited to those listed</w:t>
            </w:r>
          </w:p>
          <w:p w14:paraId="497084B1" w14:textId="77777777" w:rsidR="00933D9A" w:rsidRPr="00E660E1" w:rsidRDefault="00933D9A" w:rsidP="00732DDA">
            <w:pPr>
              <w:pStyle w:val="NoSpacing"/>
              <w:ind w:left="720"/>
              <w:rPr>
                <w:rFonts w:cs="Open Sans"/>
                <w:i/>
                <w:sz w:val="20"/>
                <w:szCs w:val="20"/>
                <w:highlight w:val="yellow"/>
              </w:rPr>
            </w:pPr>
            <w:r w:rsidRPr="00E660E1">
              <w:rPr>
                <w:rFonts w:cs="Open Sans"/>
                <w:b/>
                <w:i/>
                <w:sz w:val="20"/>
                <w:szCs w:val="20"/>
                <w:highlight w:val="yellow"/>
              </w:rPr>
              <w:t>Including</w:t>
            </w:r>
            <w:r w:rsidRPr="00E660E1">
              <w:rPr>
                <w:rFonts w:cs="Open Sans"/>
                <w:i/>
                <w:sz w:val="20"/>
                <w:szCs w:val="20"/>
                <w:highlight w:val="yellow"/>
              </w:rPr>
              <w:t>: used to say that a person or thing is a part of a group</w:t>
            </w:r>
          </w:p>
          <w:p w14:paraId="7C9F485F" w14:textId="77777777" w:rsidR="00933D9A" w:rsidRPr="00E660E1" w:rsidRDefault="00933D9A" w:rsidP="00732DDA">
            <w:pPr>
              <w:pStyle w:val="NoSpacing"/>
              <w:ind w:left="720"/>
              <w:rPr>
                <w:rFonts w:cs="Open Sans"/>
                <w:i/>
                <w:sz w:val="20"/>
                <w:szCs w:val="20"/>
              </w:rPr>
            </w:pPr>
            <w:r w:rsidRPr="00E660E1">
              <w:rPr>
                <w:rFonts w:cs="Open Sans"/>
                <w:b/>
                <w:i/>
                <w:sz w:val="20"/>
                <w:szCs w:val="20"/>
                <w:highlight w:val="yellow"/>
              </w:rPr>
              <w:t>such as:</w:t>
            </w:r>
            <w:r w:rsidRPr="00E660E1">
              <w:rPr>
                <w:rFonts w:cs="Open Sans"/>
                <w:i/>
                <w:sz w:val="20"/>
                <w:szCs w:val="20"/>
                <w:highlight w:val="yellow"/>
              </w:rPr>
              <w:t xml:space="preserve"> introduces an example or examples of something mentioned</w:t>
            </w:r>
          </w:p>
        </w:tc>
      </w:tr>
      <w:tr w:rsidR="00732DDA" w:rsidRPr="00E660E1" w14:paraId="1D1019D7" w14:textId="77777777" w:rsidTr="00572DB4">
        <w:trPr>
          <w:cantSplit/>
          <w:trHeight w:val="1080"/>
          <w:jc w:val="center"/>
        </w:trPr>
        <w:tc>
          <w:tcPr>
            <w:tcW w:w="507" w:type="pct"/>
            <w:shd w:val="clear" w:color="auto" w:fill="FFFFFF" w:themeFill="background1"/>
            <w:vAlign w:val="center"/>
          </w:tcPr>
          <w:p w14:paraId="25F46FC9" w14:textId="6CA678DC"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W.80</w:t>
            </w:r>
          </w:p>
        </w:tc>
        <w:tc>
          <w:tcPr>
            <w:tcW w:w="2245" w:type="pct"/>
            <w:gridSpan w:val="2"/>
            <w:tcBorders>
              <w:right w:val="single" w:sz="12" w:space="0" w:color="auto"/>
            </w:tcBorders>
            <w:shd w:val="clear" w:color="auto" w:fill="FFFFFF" w:themeFill="background1"/>
            <w:vAlign w:val="center"/>
          </w:tcPr>
          <w:p w14:paraId="2D713408" w14:textId="4977724D"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Evaluate the impact of geospatial technologies (such as GPS and GIS) on retail, military, transportation, city planning, and communication.</w:t>
            </w:r>
          </w:p>
        </w:tc>
        <w:tc>
          <w:tcPr>
            <w:tcW w:w="328" w:type="pct"/>
            <w:tcBorders>
              <w:left w:val="single" w:sz="12" w:space="0" w:color="auto"/>
            </w:tcBorders>
            <w:shd w:val="clear" w:color="auto" w:fill="FFFFFF" w:themeFill="background1"/>
          </w:tcPr>
          <w:p w14:paraId="6AE5F1B8" w14:textId="4F2F5A85"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1276FF61"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1311720C" w14:textId="77777777" w:rsidR="00732DDA" w:rsidRPr="00E660E1" w:rsidRDefault="006B7C75" w:rsidP="006322AC">
            <w:pPr>
              <w:keepNext/>
              <w:rPr>
                <w:rFonts w:cs="Open Sans"/>
                <w:sz w:val="20"/>
                <w:szCs w:val="20"/>
              </w:rPr>
            </w:pPr>
            <w:r w:rsidRPr="00E660E1">
              <w:rPr>
                <w:rFonts w:cs="Open Sans"/>
                <w:sz w:val="20"/>
                <w:szCs w:val="20"/>
              </w:rPr>
              <w:t>Examples supporting standard 80</w:t>
            </w:r>
            <w:r w:rsidR="00732DDA" w:rsidRPr="00E660E1">
              <w:rPr>
                <w:rFonts w:cs="Open Sans"/>
                <w:sz w:val="20"/>
                <w:szCs w:val="20"/>
              </w:rPr>
              <w:t xml:space="preserve"> can be located within </w:t>
            </w:r>
          </w:p>
          <w:p w14:paraId="5574AD25" w14:textId="77777777" w:rsidR="006B7C75" w:rsidRPr="00E660E1" w:rsidRDefault="006B7C75" w:rsidP="006322AC">
            <w:pPr>
              <w:keepNext/>
              <w:rPr>
                <w:rFonts w:cs="Open Sans"/>
                <w:sz w:val="20"/>
                <w:szCs w:val="20"/>
              </w:rPr>
            </w:pPr>
          </w:p>
          <w:p w14:paraId="4FBCC8E2" w14:textId="1815A270" w:rsidR="00C45467" w:rsidRPr="00E660E1" w:rsidRDefault="00C45467" w:rsidP="006322AC">
            <w:pPr>
              <w:keepNext/>
              <w:rPr>
                <w:rFonts w:cs="Open Sans"/>
                <w:sz w:val="20"/>
                <w:szCs w:val="20"/>
              </w:rPr>
            </w:pPr>
            <w:r w:rsidRPr="00E660E1">
              <w:rPr>
                <w:rFonts w:cs="Open Sans"/>
                <w:sz w:val="20"/>
                <w:szCs w:val="20"/>
              </w:rPr>
              <w:t>Topic 12: The World Today</w:t>
            </w:r>
          </w:p>
          <w:p w14:paraId="7A2FF67D" w14:textId="4D018E4C" w:rsidR="006B7C75" w:rsidRPr="00E660E1" w:rsidRDefault="00C45467" w:rsidP="006322AC">
            <w:pPr>
              <w:keepNext/>
              <w:rPr>
                <w:rFonts w:cs="Open Sans"/>
                <w:sz w:val="20"/>
                <w:szCs w:val="20"/>
              </w:rPr>
            </w:pPr>
            <w:r w:rsidRPr="00E660E1">
              <w:rPr>
                <w:rFonts w:cs="Open Sans"/>
                <w:sz w:val="20"/>
                <w:szCs w:val="20"/>
              </w:rPr>
              <w:t>Advances in Science and Technology 622-626</w:t>
            </w:r>
          </w:p>
        </w:tc>
      </w:tr>
      <w:tr w:rsidR="00732DDA" w:rsidRPr="00E660E1" w14:paraId="79A900A5" w14:textId="77777777" w:rsidTr="00572DB4">
        <w:trPr>
          <w:cantSplit/>
          <w:trHeight w:val="1080"/>
          <w:jc w:val="center"/>
        </w:trPr>
        <w:tc>
          <w:tcPr>
            <w:tcW w:w="507" w:type="pct"/>
            <w:shd w:val="clear" w:color="auto" w:fill="FFFFFF" w:themeFill="background1"/>
            <w:vAlign w:val="center"/>
          </w:tcPr>
          <w:p w14:paraId="7FD66AAD" w14:textId="057C0CA0"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W.81</w:t>
            </w:r>
          </w:p>
        </w:tc>
        <w:tc>
          <w:tcPr>
            <w:tcW w:w="2245" w:type="pct"/>
            <w:gridSpan w:val="2"/>
            <w:tcBorders>
              <w:right w:val="single" w:sz="12" w:space="0" w:color="auto"/>
            </w:tcBorders>
            <w:shd w:val="clear" w:color="auto" w:fill="FFFFFF" w:themeFill="background1"/>
            <w:vAlign w:val="center"/>
          </w:tcPr>
          <w:p w14:paraId="5FC76CF3" w14:textId="02FCFA2C"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Analyze the economic, political, and social impacts of drug and human trafficking in the contemporary era.</w:t>
            </w:r>
          </w:p>
        </w:tc>
        <w:tc>
          <w:tcPr>
            <w:tcW w:w="328" w:type="pct"/>
            <w:tcBorders>
              <w:left w:val="single" w:sz="12" w:space="0" w:color="auto"/>
            </w:tcBorders>
            <w:shd w:val="clear" w:color="auto" w:fill="FFFFFF" w:themeFill="background1"/>
          </w:tcPr>
          <w:p w14:paraId="00AB9B18" w14:textId="3F96CD3F"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5269A203"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3B73713E" w14:textId="77777777" w:rsidR="00732DDA" w:rsidRPr="00E660E1" w:rsidRDefault="00AC2FA0" w:rsidP="006322AC">
            <w:pPr>
              <w:keepNext/>
              <w:rPr>
                <w:rFonts w:cs="Open Sans"/>
                <w:sz w:val="20"/>
                <w:szCs w:val="20"/>
              </w:rPr>
            </w:pPr>
            <w:r w:rsidRPr="00E660E1">
              <w:rPr>
                <w:rFonts w:cs="Open Sans"/>
                <w:sz w:val="20"/>
                <w:szCs w:val="20"/>
              </w:rPr>
              <w:t>Examples supporting standard 81</w:t>
            </w:r>
            <w:r w:rsidR="00732DDA" w:rsidRPr="00E660E1">
              <w:rPr>
                <w:rFonts w:cs="Open Sans"/>
                <w:sz w:val="20"/>
                <w:szCs w:val="20"/>
              </w:rPr>
              <w:t xml:space="preserve"> can be located within </w:t>
            </w:r>
          </w:p>
          <w:p w14:paraId="6F78E9FB" w14:textId="77777777" w:rsidR="00AC2FA0" w:rsidRPr="00E660E1" w:rsidRDefault="00AC2FA0" w:rsidP="006322AC">
            <w:pPr>
              <w:keepNext/>
              <w:rPr>
                <w:rFonts w:cs="Open Sans"/>
                <w:sz w:val="20"/>
                <w:szCs w:val="20"/>
              </w:rPr>
            </w:pPr>
          </w:p>
          <w:p w14:paraId="16FE9115" w14:textId="2941CD31" w:rsidR="0063686F" w:rsidRPr="00E660E1" w:rsidRDefault="00271C57" w:rsidP="006322AC">
            <w:pPr>
              <w:keepNext/>
              <w:rPr>
                <w:rFonts w:cs="Open Sans"/>
                <w:sz w:val="20"/>
                <w:szCs w:val="20"/>
              </w:rPr>
            </w:pPr>
            <w:r w:rsidRPr="00E660E1">
              <w:rPr>
                <w:rFonts w:cs="Open Sans"/>
                <w:sz w:val="20"/>
                <w:szCs w:val="20"/>
              </w:rPr>
              <w:t>Topic 12: The World Today</w:t>
            </w:r>
          </w:p>
          <w:p w14:paraId="5C69AB9D" w14:textId="37D2F333" w:rsidR="00271C57" w:rsidRPr="00E660E1" w:rsidRDefault="00271C57" w:rsidP="006322AC">
            <w:pPr>
              <w:keepNext/>
              <w:rPr>
                <w:rFonts w:cs="Open Sans"/>
                <w:sz w:val="20"/>
                <w:szCs w:val="20"/>
              </w:rPr>
            </w:pPr>
            <w:r w:rsidRPr="00E660E1">
              <w:rPr>
                <w:rFonts w:cs="Open Sans"/>
                <w:sz w:val="20"/>
                <w:szCs w:val="20"/>
              </w:rPr>
              <w:t>Latin American Nations Move Toward Democracy</w:t>
            </w:r>
          </w:p>
          <w:p w14:paraId="23B4288E" w14:textId="29E17E0F" w:rsidR="00271C57" w:rsidRPr="00E660E1" w:rsidRDefault="00271C57" w:rsidP="006322AC">
            <w:pPr>
              <w:keepNext/>
              <w:rPr>
                <w:rFonts w:cs="Open Sans"/>
                <w:sz w:val="20"/>
                <w:szCs w:val="20"/>
              </w:rPr>
            </w:pPr>
            <w:r w:rsidRPr="00E660E1">
              <w:rPr>
                <w:rFonts w:cs="Open Sans"/>
                <w:sz w:val="20"/>
                <w:szCs w:val="20"/>
              </w:rPr>
              <w:t>US-Latin Relations</w:t>
            </w:r>
          </w:p>
          <w:p w14:paraId="4683FABF" w14:textId="1CF25048" w:rsidR="00AC2FA0" w:rsidRPr="00E660E1" w:rsidRDefault="0063686F" w:rsidP="006322AC">
            <w:pPr>
              <w:keepNext/>
              <w:rPr>
                <w:rFonts w:cs="Open Sans"/>
                <w:sz w:val="20"/>
                <w:szCs w:val="20"/>
              </w:rPr>
            </w:pPr>
            <w:r w:rsidRPr="00E660E1">
              <w:rPr>
                <w:rFonts w:cs="Open Sans"/>
                <w:sz w:val="20"/>
                <w:szCs w:val="20"/>
              </w:rPr>
              <w:t>The War on Drugs 592</w:t>
            </w:r>
          </w:p>
          <w:p w14:paraId="2B371826" w14:textId="39109868" w:rsidR="00271C57" w:rsidRPr="00E660E1" w:rsidRDefault="00271C57" w:rsidP="00271C57">
            <w:pPr>
              <w:keepNext/>
              <w:rPr>
                <w:rFonts w:cs="Open Sans"/>
                <w:sz w:val="20"/>
                <w:szCs w:val="20"/>
              </w:rPr>
            </w:pPr>
            <w:r w:rsidRPr="00E660E1">
              <w:rPr>
                <w:rFonts w:cs="Open Sans"/>
                <w:sz w:val="20"/>
                <w:szCs w:val="20"/>
              </w:rPr>
              <w:t>Social and Environmental Issues</w:t>
            </w:r>
          </w:p>
          <w:p w14:paraId="39793312" w14:textId="2C18997D" w:rsidR="0063686F" w:rsidRPr="00E660E1" w:rsidRDefault="00271C57" w:rsidP="006322AC">
            <w:pPr>
              <w:keepNext/>
              <w:rPr>
                <w:rFonts w:cs="Open Sans"/>
                <w:sz w:val="20"/>
                <w:szCs w:val="20"/>
              </w:rPr>
            </w:pPr>
            <w:r w:rsidRPr="00E660E1">
              <w:rPr>
                <w:rFonts w:cs="Open Sans"/>
                <w:sz w:val="20"/>
                <w:szCs w:val="20"/>
              </w:rPr>
              <w:t>Human Rights 611-613</w:t>
            </w:r>
          </w:p>
        </w:tc>
      </w:tr>
      <w:tr w:rsidR="00732DDA" w:rsidRPr="00E660E1" w14:paraId="6D7D43F1" w14:textId="77777777" w:rsidTr="00572DB4">
        <w:trPr>
          <w:cantSplit/>
          <w:trHeight w:val="1080"/>
          <w:jc w:val="center"/>
        </w:trPr>
        <w:tc>
          <w:tcPr>
            <w:tcW w:w="507" w:type="pct"/>
            <w:shd w:val="clear" w:color="auto" w:fill="FFFFFF" w:themeFill="background1"/>
            <w:vAlign w:val="center"/>
          </w:tcPr>
          <w:p w14:paraId="1836161B" w14:textId="3E161C41"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W.82</w:t>
            </w:r>
          </w:p>
        </w:tc>
        <w:tc>
          <w:tcPr>
            <w:tcW w:w="2245" w:type="pct"/>
            <w:gridSpan w:val="2"/>
            <w:tcBorders>
              <w:right w:val="single" w:sz="12" w:space="0" w:color="auto"/>
            </w:tcBorders>
            <w:shd w:val="clear" w:color="auto" w:fill="FFFFFF" w:themeFill="background1"/>
            <w:vAlign w:val="center"/>
          </w:tcPr>
          <w:p w14:paraId="6DFAD496" w14:textId="7146AFA0"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Analyze how technology has intensified patterns of globalization and led to the idea of space-time compression, containerization, and computer technology.</w:t>
            </w:r>
          </w:p>
        </w:tc>
        <w:tc>
          <w:tcPr>
            <w:tcW w:w="328" w:type="pct"/>
            <w:tcBorders>
              <w:left w:val="single" w:sz="12" w:space="0" w:color="auto"/>
            </w:tcBorders>
            <w:shd w:val="clear" w:color="auto" w:fill="FFFFFF" w:themeFill="background1"/>
          </w:tcPr>
          <w:p w14:paraId="4ABA62F9" w14:textId="249DCEE0"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B73B442"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0878486B" w14:textId="77777777" w:rsidR="00732DDA" w:rsidRPr="00E660E1" w:rsidRDefault="00BE4E42" w:rsidP="006322AC">
            <w:pPr>
              <w:keepNext/>
              <w:rPr>
                <w:rFonts w:cs="Open Sans"/>
                <w:sz w:val="20"/>
                <w:szCs w:val="20"/>
              </w:rPr>
            </w:pPr>
            <w:r w:rsidRPr="00E660E1">
              <w:rPr>
                <w:rFonts w:cs="Open Sans"/>
                <w:sz w:val="20"/>
                <w:szCs w:val="20"/>
              </w:rPr>
              <w:t xml:space="preserve">Examples supporting standard 82 </w:t>
            </w:r>
            <w:r w:rsidR="00732DDA" w:rsidRPr="00E660E1">
              <w:rPr>
                <w:rFonts w:cs="Open Sans"/>
                <w:sz w:val="20"/>
                <w:szCs w:val="20"/>
              </w:rPr>
              <w:t xml:space="preserve">can be located within </w:t>
            </w:r>
          </w:p>
          <w:p w14:paraId="670E5266" w14:textId="77777777" w:rsidR="00BE4E42" w:rsidRPr="00E660E1" w:rsidRDefault="00BE4E42" w:rsidP="006322AC">
            <w:pPr>
              <w:keepNext/>
              <w:rPr>
                <w:rFonts w:cs="Open Sans"/>
                <w:sz w:val="20"/>
                <w:szCs w:val="20"/>
              </w:rPr>
            </w:pPr>
          </w:p>
          <w:p w14:paraId="7F81359E" w14:textId="77777777" w:rsidR="00BE4E42" w:rsidRPr="00E660E1" w:rsidRDefault="00BE4E42" w:rsidP="00BE4E42">
            <w:pPr>
              <w:keepNext/>
              <w:rPr>
                <w:rFonts w:cs="Open Sans"/>
                <w:sz w:val="20"/>
                <w:szCs w:val="20"/>
              </w:rPr>
            </w:pPr>
            <w:r w:rsidRPr="00E660E1">
              <w:rPr>
                <w:rFonts w:cs="Open Sans"/>
                <w:sz w:val="20"/>
                <w:szCs w:val="20"/>
              </w:rPr>
              <w:t>Topic 12: The World Today</w:t>
            </w:r>
          </w:p>
          <w:p w14:paraId="1AF2EA42" w14:textId="6628C117" w:rsidR="00BE4E42" w:rsidRPr="00E660E1" w:rsidRDefault="00BE4E42" w:rsidP="00BE4E42">
            <w:pPr>
              <w:keepNext/>
              <w:rPr>
                <w:rFonts w:cs="Open Sans"/>
                <w:sz w:val="20"/>
                <w:szCs w:val="20"/>
              </w:rPr>
            </w:pPr>
            <w:r w:rsidRPr="00E660E1">
              <w:rPr>
                <w:rFonts w:cs="Open Sans"/>
                <w:sz w:val="20"/>
                <w:szCs w:val="20"/>
              </w:rPr>
              <w:t>Globalization and Trade 603-607</w:t>
            </w:r>
          </w:p>
          <w:p w14:paraId="50D744F5" w14:textId="6303ADED" w:rsidR="00BE4E42" w:rsidRPr="00E660E1" w:rsidRDefault="00BE4E42" w:rsidP="006322AC">
            <w:pPr>
              <w:keepNext/>
              <w:rPr>
                <w:rFonts w:cs="Open Sans"/>
                <w:sz w:val="20"/>
                <w:szCs w:val="20"/>
              </w:rPr>
            </w:pPr>
            <w:r w:rsidRPr="00E660E1">
              <w:rPr>
                <w:rFonts w:cs="Open Sans"/>
                <w:sz w:val="20"/>
                <w:szCs w:val="20"/>
              </w:rPr>
              <w:t>Advances in Science and Technology 622-626</w:t>
            </w:r>
          </w:p>
        </w:tc>
      </w:tr>
      <w:tr w:rsidR="00732DDA" w:rsidRPr="00E660E1" w14:paraId="3E45FD83" w14:textId="77777777" w:rsidTr="00572DB4">
        <w:trPr>
          <w:cantSplit/>
          <w:trHeight w:val="1080"/>
          <w:jc w:val="center"/>
        </w:trPr>
        <w:tc>
          <w:tcPr>
            <w:tcW w:w="507" w:type="pct"/>
            <w:shd w:val="clear" w:color="auto" w:fill="FFFFFF" w:themeFill="background1"/>
            <w:vAlign w:val="center"/>
          </w:tcPr>
          <w:p w14:paraId="54CB3E6D" w14:textId="3FCC780C"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W.83</w:t>
            </w:r>
          </w:p>
        </w:tc>
        <w:tc>
          <w:tcPr>
            <w:tcW w:w="2245" w:type="pct"/>
            <w:gridSpan w:val="2"/>
            <w:tcBorders>
              <w:right w:val="single" w:sz="12" w:space="0" w:color="auto"/>
            </w:tcBorders>
            <w:shd w:val="clear" w:color="auto" w:fill="FFFFFF" w:themeFill="background1"/>
            <w:vAlign w:val="center"/>
          </w:tcPr>
          <w:p w14:paraId="1426BD3B" w14:textId="222645FE"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Explain the goals and consequences of trade organizations and treaties and how they have played a role in the growing global economic system.</w:t>
            </w:r>
          </w:p>
        </w:tc>
        <w:tc>
          <w:tcPr>
            <w:tcW w:w="328" w:type="pct"/>
            <w:tcBorders>
              <w:left w:val="single" w:sz="12" w:space="0" w:color="auto"/>
            </w:tcBorders>
            <w:shd w:val="clear" w:color="auto" w:fill="FFFFFF" w:themeFill="background1"/>
          </w:tcPr>
          <w:p w14:paraId="2D364DE9" w14:textId="2B208620"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1757B671"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2177B0DE" w14:textId="77777777" w:rsidR="00732DDA" w:rsidRPr="00E660E1" w:rsidRDefault="00723C18" w:rsidP="006322AC">
            <w:pPr>
              <w:keepNext/>
              <w:rPr>
                <w:rFonts w:cs="Open Sans"/>
                <w:sz w:val="20"/>
                <w:szCs w:val="20"/>
              </w:rPr>
            </w:pPr>
            <w:r w:rsidRPr="00E660E1">
              <w:rPr>
                <w:rFonts w:cs="Open Sans"/>
                <w:sz w:val="20"/>
                <w:szCs w:val="20"/>
              </w:rPr>
              <w:t xml:space="preserve">Examples supporting standard 83 </w:t>
            </w:r>
            <w:r w:rsidR="00732DDA" w:rsidRPr="00E660E1">
              <w:rPr>
                <w:rFonts w:cs="Open Sans"/>
                <w:sz w:val="20"/>
                <w:szCs w:val="20"/>
              </w:rPr>
              <w:t xml:space="preserve">can be located within </w:t>
            </w:r>
          </w:p>
          <w:p w14:paraId="76E783CE" w14:textId="77777777" w:rsidR="00723C18" w:rsidRPr="00E660E1" w:rsidRDefault="00723C18" w:rsidP="006322AC">
            <w:pPr>
              <w:keepNext/>
              <w:rPr>
                <w:rFonts w:cs="Open Sans"/>
                <w:sz w:val="20"/>
                <w:szCs w:val="20"/>
              </w:rPr>
            </w:pPr>
          </w:p>
          <w:p w14:paraId="403E56BD" w14:textId="77777777" w:rsidR="00CD238F" w:rsidRPr="00E660E1" w:rsidRDefault="00CD238F" w:rsidP="00CD238F">
            <w:pPr>
              <w:keepNext/>
              <w:rPr>
                <w:rFonts w:cs="Open Sans"/>
                <w:sz w:val="20"/>
                <w:szCs w:val="20"/>
              </w:rPr>
            </w:pPr>
            <w:r w:rsidRPr="00E660E1">
              <w:rPr>
                <w:rFonts w:cs="Open Sans"/>
                <w:sz w:val="20"/>
                <w:szCs w:val="20"/>
              </w:rPr>
              <w:t>Topic 12: The World Today</w:t>
            </w:r>
          </w:p>
          <w:p w14:paraId="1AFEDBE1" w14:textId="66A69F7E" w:rsidR="00723C18" w:rsidRPr="00E660E1" w:rsidRDefault="00CD238F" w:rsidP="006322AC">
            <w:pPr>
              <w:keepNext/>
              <w:rPr>
                <w:rFonts w:cs="Open Sans"/>
                <w:sz w:val="20"/>
                <w:szCs w:val="20"/>
              </w:rPr>
            </w:pPr>
            <w:r w:rsidRPr="00E660E1">
              <w:rPr>
                <w:rFonts w:cs="Open Sans"/>
                <w:sz w:val="20"/>
                <w:szCs w:val="20"/>
              </w:rPr>
              <w:t>Globalization and Trade 603-607</w:t>
            </w:r>
          </w:p>
        </w:tc>
      </w:tr>
      <w:tr w:rsidR="00732DDA" w:rsidRPr="00E660E1" w14:paraId="45374EA0" w14:textId="77777777" w:rsidTr="00572DB4">
        <w:trPr>
          <w:cantSplit/>
          <w:trHeight w:val="1080"/>
          <w:jc w:val="center"/>
        </w:trPr>
        <w:tc>
          <w:tcPr>
            <w:tcW w:w="507" w:type="pct"/>
            <w:shd w:val="clear" w:color="auto" w:fill="FFFFFF" w:themeFill="background1"/>
            <w:vAlign w:val="center"/>
          </w:tcPr>
          <w:p w14:paraId="4F906909" w14:textId="3157EEC0"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W.84</w:t>
            </w:r>
          </w:p>
        </w:tc>
        <w:tc>
          <w:tcPr>
            <w:tcW w:w="2245" w:type="pct"/>
            <w:gridSpan w:val="2"/>
            <w:tcBorders>
              <w:right w:val="single" w:sz="12" w:space="0" w:color="auto"/>
            </w:tcBorders>
            <w:shd w:val="clear" w:color="auto" w:fill="FFFFFF" w:themeFill="background1"/>
            <w:vAlign w:val="center"/>
          </w:tcPr>
          <w:p w14:paraId="721A6BE3" w14:textId="156F0E8C"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Identify examples of supranational organizations, and discuss the benefits and drawbacks of membership.</w:t>
            </w:r>
          </w:p>
        </w:tc>
        <w:tc>
          <w:tcPr>
            <w:tcW w:w="328" w:type="pct"/>
            <w:tcBorders>
              <w:left w:val="single" w:sz="12" w:space="0" w:color="auto"/>
            </w:tcBorders>
            <w:shd w:val="clear" w:color="auto" w:fill="FFFFFF" w:themeFill="background1"/>
          </w:tcPr>
          <w:p w14:paraId="7AA9D9B3" w14:textId="20ECE96F"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1119A24"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701A77F3" w14:textId="77777777" w:rsidR="00732DDA" w:rsidRPr="00E660E1" w:rsidRDefault="00155D66" w:rsidP="006322AC">
            <w:pPr>
              <w:keepNext/>
              <w:rPr>
                <w:rFonts w:cs="Open Sans"/>
                <w:sz w:val="20"/>
                <w:szCs w:val="20"/>
              </w:rPr>
            </w:pPr>
            <w:r w:rsidRPr="00E660E1">
              <w:rPr>
                <w:rFonts w:cs="Open Sans"/>
                <w:sz w:val="20"/>
                <w:szCs w:val="20"/>
              </w:rPr>
              <w:t xml:space="preserve">Examples supporting standard 84 </w:t>
            </w:r>
            <w:r w:rsidR="00732DDA" w:rsidRPr="00E660E1">
              <w:rPr>
                <w:rFonts w:cs="Open Sans"/>
                <w:sz w:val="20"/>
                <w:szCs w:val="20"/>
              </w:rPr>
              <w:t xml:space="preserve">can be located within </w:t>
            </w:r>
          </w:p>
          <w:p w14:paraId="7D8ABFDF" w14:textId="77777777" w:rsidR="00155D66" w:rsidRPr="00E660E1" w:rsidRDefault="00155D66" w:rsidP="006322AC">
            <w:pPr>
              <w:keepNext/>
              <w:rPr>
                <w:rFonts w:cs="Open Sans"/>
                <w:sz w:val="20"/>
                <w:szCs w:val="20"/>
              </w:rPr>
            </w:pPr>
          </w:p>
          <w:p w14:paraId="65B356BD" w14:textId="77777777" w:rsidR="00155D66" w:rsidRPr="00E660E1" w:rsidRDefault="00155D66" w:rsidP="00155D66">
            <w:pPr>
              <w:rPr>
                <w:rFonts w:cs="Open Sans"/>
                <w:sz w:val="20"/>
                <w:szCs w:val="20"/>
              </w:rPr>
            </w:pPr>
            <w:r w:rsidRPr="00E660E1">
              <w:rPr>
                <w:rFonts w:cs="Open Sans"/>
                <w:sz w:val="20"/>
                <w:szCs w:val="20"/>
              </w:rPr>
              <w:t>Topic 9: World War II</w:t>
            </w:r>
          </w:p>
          <w:p w14:paraId="6EDCD9F6" w14:textId="27206DAA" w:rsidR="00155D66" w:rsidRPr="00E660E1" w:rsidRDefault="00155D66" w:rsidP="006322AC">
            <w:pPr>
              <w:keepNext/>
              <w:rPr>
                <w:rFonts w:cs="Open Sans"/>
                <w:sz w:val="20"/>
                <w:szCs w:val="20"/>
              </w:rPr>
            </w:pPr>
            <w:r w:rsidRPr="00E660E1">
              <w:rPr>
                <w:rFonts w:cs="Open Sans"/>
                <w:sz w:val="20"/>
                <w:szCs w:val="20"/>
              </w:rPr>
              <w:lastRenderedPageBreak/>
              <w:t>Victory for the Allies</w:t>
            </w:r>
          </w:p>
          <w:p w14:paraId="19A8D50C" w14:textId="4424CF78" w:rsidR="00155D66" w:rsidRPr="00E660E1" w:rsidRDefault="00155D66" w:rsidP="006322AC">
            <w:pPr>
              <w:keepNext/>
              <w:rPr>
                <w:rFonts w:cs="Open Sans"/>
                <w:sz w:val="20"/>
                <w:szCs w:val="20"/>
              </w:rPr>
            </w:pPr>
            <w:r w:rsidRPr="00E660E1">
              <w:rPr>
                <w:rFonts w:cs="Open Sans"/>
                <w:sz w:val="20"/>
                <w:szCs w:val="20"/>
              </w:rPr>
              <w:t>The United Nations is Formed 489</w:t>
            </w:r>
          </w:p>
          <w:p w14:paraId="5337FB65" w14:textId="55C1286A" w:rsidR="00155D66" w:rsidRPr="00E660E1" w:rsidRDefault="00155D66" w:rsidP="006322AC">
            <w:pPr>
              <w:keepNext/>
              <w:rPr>
                <w:rFonts w:cs="Open Sans"/>
                <w:sz w:val="20"/>
                <w:szCs w:val="20"/>
              </w:rPr>
            </w:pPr>
          </w:p>
          <w:p w14:paraId="45212CDE" w14:textId="77777777" w:rsidR="00155D66" w:rsidRPr="00E660E1" w:rsidRDefault="00155D66" w:rsidP="00155D66">
            <w:pPr>
              <w:keepNext/>
              <w:rPr>
                <w:rFonts w:cs="Open Sans"/>
                <w:sz w:val="20"/>
                <w:szCs w:val="20"/>
              </w:rPr>
            </w:pPr>
            <w:r w:rsidRPr="00E660E1">
              <w:rPr>
                <w:rFonts w:cs="Open Sans"/>
                <w:sz w:val="20"/>
                <w:szCs w:val="20"/>
              </w:rPr>
              <w:t>Topic 12: The World Today</w:t>
            </w:r>
          </w:p>
          <w:p w14:paraId="6E386038" w14:textId="24C31325" w:rsidR="00155D66" w:rsidRPr="00E660E1" w:rsidRDefault="00155D66" w:rsidP="00155D66">
            <w:pPr>
              <w:keepNext/>
              <w:rPr>
                <w:rFonts w:cs="Open Sans"/>
                <w:sz w:val="20"/>
                <w:szCs w:val="20"/>
              </w:rPr>
            </w:pPr>
            <w:r w:rsidRPr="00E660E1">
              <w:rPr>
                <w:rFonts w:cs="Open Sans"/>
                <w:sz w:val="20"/>
                <w:szCs w:val="20"/>
              </w:rPr>
              <w:t>Globalization and Trade</w:t>
            </w:r>
          </w:p>
          <w:p w14:paraId="7B53497E" w14:textId="150167D5" w:rsidR="00155D66" w:rsidRPr="00E660E1" w:rsidRDefault="00155D66" w:rsidP="006322AC">
            <w:pPr>
              <w:keepNext/>
              <w:rPr>
                <w:rFonts w:cs="Open Sans"/>
                <w:sz w:val="20"/>
                <w:szCs w:val="20"/>
              </w:rPr>
            </w:pPr>
            <w:r w:rsidRPr="00E660E1">
              <w:rPr>
                <w:rFonts w:cs="Open Sans"/>
                <w:sz w:val="20"/>
                <w:szCs w:val="20"/>
              </w:rPr>
              <w:t>Global Organizations and Trade Agreements 605-607</w:t>
            </w:r>
          </w:p>
        </w:tc>
      </w:tr>
      <w:tr w:rsidR="00732DDA" w:rsidRPr="00E660E1" w14:paraId="1D181206" w14:textId="77777777" w:rsidTr="00572DB4">
        <w:trPr>
          <w:cantSplit/>
          <w:trHeight w:val="1080"/>
          <w:jc w:val="center"/>
        </w:trPr>
        <w:tc>
          <w:tcPr>
            <w:tcW w:w="507" w:type="pct"/>
            <w:shd w:val="clear" w:color="auto" w:fill="FFFFFF" w:themeFill="background1"/>
            <w:vAlign w:val="center"/>
          </w:tcPr>
          <w:p w14:paraId="1ECF8DC4" w14:textId="608DDFAF"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lastRenderedPageBreak/>
              <w:t>W.85</w:t>
            </w:r>
          </w:p>
        </w:tc>
        <w:tc>
          <w:tcPr>
            <w:tcW w:w="2245" w:type="pct"/>
            <w:gridSpan w:val="2"/>
            <w:tcBorders>
              <w:right w:val="single" w:sz="12" w:space="0" w:color="auto"/>
            </w:tcBorders>
            <w:shd w:val="clear" w:color="auto" w:fill="FFFFFF" w:themeFill="background1"/>
            <w:vAlign w:val="center"/>
          </w:tcPr>
          <w:p w14:paraId="1B7E5340" w14:textId="3DCB19B6"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 xml:space="preserve">Analyze the causes and effects of an increased role of South and East Asian countries in the global economy. </w:t>
            </w:r>
          </w:p>
        </w:tc>
        <w:tc>
          <w:tcPr>
            <w:tcW w:w="328" w:type="pct"/>
            <w:tcBorders>
              <w:left w:val="single" w:sz="12" w:space="0" w:color="auto"/>
            </w:tcBorders>
            <w:shd w:val="clear" w:color="auto" w:fill="FFFFFF" w:themeFill="background1"/>
          </w:tcPr>
          <w:p w14:paraId="584C76D2" w14:textId="1790601B"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08773574"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0D60D3CD" w14:textId="77777777" w:rsidR="00732DDA" w:rsidRPr="00E660E1" w:rsidRDefault="00C52C41" w:rsidP="006322AC">
            <w:pPr>
              <w:keepNext/>
              <w:rPr>
                <w:rFonts w:cs="Open Sans"/>
                <w:sz w:val="20"/>
                <w:szCs w:val="20"/>
              </w:rPr>
            </w:pPr>
            <w:r w:rsidRPr="00E660E1">
              <w:rPr>
                <w:rFonts w:cs="Open Sans"/>
                <w:sz w:val="20"/>
                <w:szCs w:val="20"/>
              </w:rPr>
              <w:t xml:space="preserve">Examples supporting standard 85 </w:t>
            </w:r>
            <w:r w:rsidR="00732DDA" w:rsidRPr="00E660E1">
              <w:rPr>
                <w:rFonts w:cs="Open Sans"/>
                <w:sz w:val="20"/>
                <w:szCs w:val="20"/>
              </w:rPr>
              <w:t xml:space="preserve">can be located within </w:t>
            </w:r>
          </w:p>
          <w:p w14:paraId="439DB22A" w14:textId="77777777" w:rsidR="00C52C41" w:rsidRPr="00E660E1" w:rsidRDefault="00C52C41" w:rsidP="006322AC">
            <w:pPr>
              <w:keepNext/>
              <w:rPr>
                <w:rFonts w:cs="Open Sans"/>
                <w:sz w:val="20"/>
                <w:szCs w:val="20"/>
              </w:rPr>
            </w:pPr>
          </w:p>
          <w:p w14:paraId="3B33B74C" w14:textId="6424E1EE" w:rsidR="00C52C41" w:rsidRPr="00E660E1" w:rsidRDefault="00C52C41" w:rsidP="006322AC">
            <w:pPr>
              <w:keepNext/>
              <w:rPr>
                <w:rFonts w:cs="Open Sans"/>
                <w:sz w:val="20"/>
                <w:szCs w:val="20"/>
              </w:rPr>
            </w:pPr>
            <w:r w:rsidRPr="00E660E1">
              <w:rPr>
                <w:rFonts w:cs="Open Sans"/>
                <w:sz w:val="20"/>
                <w:szCs w:val="20"/>
              </w:rPr>
              <w:t>Topic 12: The World Today</w:t>
            </w:r>
          </w:p>
          <w:p w14:paraId="604A4A7A" w14:textId="1268027A" w:rsidR="00C52C41" w:rsidRPr="00E660E1" w:rsidRDefault="00C52C41" w:rsidP="006322AC">
            <w:pPr>
              <w:keepNext/>
              <w:rPr>
                <w:rFonts w:cs="Open Sans"/>
                <w:sz w:val="20"/>
                <w:szCs w:val="20"/>
              </w:rPr>
            </w:pPr>
            <w:r w:rsidRPr="00E660E1">
              <w:rPr>
                <w:rFonts w:cs="Open Sans"/>
                <w:sz w:val="20"/>
                <w:szCs w:val="20"/>
              </w:rPr>
              <w:t>Rapid Development in China and India 583-587</w:t>
            </w:r>
          </w:p>
        </w:tc>
      </w:tr>
      <w:tr w:rsidR="00732DDA" w:rsidRPr="00E660E1" w14:paraId="71E13596" w14:textId="77777777" w:rsidTr="00572DB4">
        <w:trPr>
          <w:cantSplit/>
          <w:trHeight w:val="1080"/>
          <w:jc w:val="center"/>
        </w:trPr>
        <w:tc>
          <w:tcPr>
            <w:tcW w:w="507" w:type="pct"/>
            <w:shd w:val="clear" w:color="auto" w:fill="FFFFFF" w:themeFill="background1"/>
            <w:vAlign w:val="center"/>
          </w:tcPr>
          <w:p w14:paraId="53C26656" w14:textId="33A62C7E"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W.86</w:t>
            </w:r>
          </w:p>
        </w:tc>
        <w:tc>
          <w:tcPr>
            <w:tcW w:w="2245" w:type="pct"/>
            <w:gridSpan w:val="2"/>
            <w:tcBorders>
              <w:right w:val="single" w:sz="12" w:space="0" w:color="auto"/>
            </w:tcBorders>
            <w:shd w:val="clear" w:color="auto" w:fill="FFFFFF" w:themeFill="background1"/>
            <w:vAlign w:val="center"/>
          </w:tcPr>
          <w:p w14:paraId="63DCE0F5" w14:textId="09059B4B"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Describe the international importance and rapid economic development of the oil-rich Persian Gulf states.</w:t>
            </w:r>
          </w:p>
        </w:tc>
        <w:tc>
          <w:tcPr>
            <w:tcW w:w="328" w:type="pct"/>
            <w:tcBorders>
              <w:left w:val="single" w:sz="12" w:space="0" w:color="auto"/>
            </w:tcBorders>
            <w:shd w:val="clear" w:color="auto" w:fill="FFFFFF" w:themeFill="background1"/>
          </w:tcPr>
          <w:p w14:paraId="2BAF108A" w14:textId="7EC040D0"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761A496F"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2AD346AB" w14:textId="77777777" w:rsidR="00732DDA" w:rsidRPr="00E660E1" w:rsidRDefault="0034658A" w:rsidP="006322AC">
            <w:pPr>
              <w:keepNext/>
              <w:rPr>
                <w:rFonts w:cs="Open Sans"/>
                <w:sz w:val="20"/>
                <w:szCs w:val="20"/>
              </w:rPr>
            </w:pPr>
            <w:r w:rsidRPr="00E660E1">
              <w:rPr>
                <w:rFonts w:cs="Open Sans"/>
                <w:sz w:val="20"/>
                <w:szCs w:val="20"/>
              </w:rPr>
              <w:t xml:space="preserve">Examples supporting standard 86 </w:t>
            </w:r>
            <w:r w:rsidR="00732DDA" w:rsidRPr="00E660E1">
              <w:rPr>
                <w:rFonts w:cs="Open Sans"/>
                <w:sz w:val="20"/>
                <w:szCs w:val="20"/>
              </w:rPr>
              <w:t xml:space="preserve">can be located within </w:t>
            </w:r>
          </w:p>
          <w:p w14:paraId="69464D05" w14:textId="77777777" w:rsidR="0034658A" w:rsidRPr="00E660E1" w:rsidRDefault="0034658A" w:rsidP="006322AC">
            <w:pPr>
              <w:keepNext/>
              <w:rPr>
                <w:rFonts w:cs="Open Sans"/>
                <w:sz w:val="20"/>
                <w:szCs w:val="20"/>
              </w:rPr>
            </w:pPr>
          </w:p>
          <w:p w14:paraId="1EA5D6AD" w14:textId="4CB6417B" w:rsidR="0034658A" w:rsidRPr="00E660E1" w:rsidRDefault="0034658A" w:rsidP="0034658A">
            <w:pPr>
              <w:rPr>
                <w:rFonts w:cs="Open Sans"/>
                <w:sz w:val="20"/>
                <w:szCs w:val="20"/>
              </w:rPr>
            </w:pPr>
            <w:r w:rsidRPr="00E660E1">
              <w:rPr>
                <w:rFonts w:cs="Open Sans"/>
                <w:sz w:val="20"/>
                <w:szCs w:val="20"/>
              </w:rPr>
              <w:t>Topic 11: New Nations Emerge</w:t>
            </w:r>
          </w:p>
          <w:p w14:paraId="69801637" w14:textId="05FEE50D" w:rsidR="0034658A" w:rsidRPr="00E660E1" w:rsidRDefault="0034658A" w:rsidP="006322AC">
            <w:pPr>
              <w:keepNext/>
              <w:rPr>
                <w:rFonts w:cs="Open Sans"/>
                <w:sz w:val="20"/>
                <w:szCs w:val="20"/>
              </w:rPr>
            </w:pPr>
            <w:r w:rsidRPr="00E660E1">
              <w:rPr>
                <w:rFonts w:cs="Open Sans"/>
                <w:sz w:val="20"/>
                <w:szCs w:val="20"/>
              </w:rPr>
              <w:t>The Modern Middle East Takes Shape 551-558</w:t>
            </w:r>
          </w:p>
        </w:tc>
      </w:tr>
      <w:tr w:rsidR="00933D9A" w:rsidRPr="00E660E1" w14:paraId="3EC294BE" w14:textId="77777777" w:rsidTr="00732DDA">
        <w:trPr>
          <w:cantSplit/>
          <w:trHeight w:val="908"/>
          <w:jc w:val="center"/>
        </w:trPr>
        <w:tc>
          <w:tcPr>
            <w:tcW w:w="5000" w:type="pct"/>
            <w:gridSpan w:val="6"/>
            <w:shd w:val="clear" w:color="auto" w:fill="FFFFFF" w:themeFill="background1"/>
            <w:vAlign w:val="center"/>
          </w:tcPr>
          <w:p w14:paraId="4E156D2A" w14:textId="77777777" w:rsidR="00933D9A" w:rsidRPr="00E660E1" w:rsidRDefault="00933D9A" w:rsidP="00732DDA">
            <w:pPr>
              <w:pStyle w:val="NoSpacing"/>
              <w:rPr>
                <w:rFonts w:cs="Open Sans"/>
                <w:i/>
                <w:sz w:val="20"/>
                <w:szCs w:val="20"/>
                <w:highlight w:val="yellow"/>
              </w:rPr>
            </w:pPr>
            <w:r w:rsidRPr="00E660E1">
              <w:rPr>
                <w:rFonts w:cs="Open Sans"/>
                <w:b/>
                <w:i/>
                <w:sz w:val="20"/>
                <w:szCs w:val="20"/>
                <w:highlight w:val="yellow"/>
              </w:rPr>
              <w:t>Note</w:t>
            </w:r>
            <w:r w:rsidRPr="00E660E1">
              <w:rPr>
                <w:rFonts w:cs="Open Sans"/>
                <w:i/>
                <w:sz w:val="20"/>
                <w:szCs w:val="20"/>
                <w:highlight w:val="yellow"/>
              </w:rPr>
              <w:t>: There are instances in the standards where examples are given. The following should be used as a reference for when for those examples:</w:t>
            </w:r>
          </w:p>
          <w:p w14:paraId="2709D1CE" w14:textId="39A2BEA8" w:rsidR="00933D9A" w:rsidRPr="00E660E1" w:rsidRDefault="00933D9A" w:rsidP="00933D9A">
            <w:pPr>
              <w:pStyle w:val="NoSpacing"/>
              <w:ind w:left="720"/>
              <w:rPr>
                <w:rFonts w:cs="Open Sans"/>
                <w:i/>
                <w:sz w:val="20"/>
                <w:szCs w:val="20"/>
              </w:rPr>
            </w:pPr>
            <w:r w:rsidRPr="00E660E1">
              <w:rPr>
                <w:rFonts w:cs="Open Sans"/>
                <w:b/>
                <w:i/>
                <w:sz w:val="20"/>
                <w:szCs w:val="20"/>
                <w:highlight w:val="yellow"/>
              </w:rPr>
              <w:t>such as:</w:t>
            </w:r>
            <w:r w:rsidRPr="00E660E1">
              <w:rPr>
                <w:rFonts w:cs="Open Sans"/>
                <w:i/>
                <w:sz w:val="20"/>
                <w:szCs w:val="20"/>
                <w:highlight w:val="yellow"/>
              </w:rPr>
              <w:t xml:space="preserve"> introduces an example or examples of something mentioned</w:t>
            </w:r>
          </w:p>
        </w:tc>
      </w:tr>
      <w:tr w:rsidR="00732DDA" w:rsidRPr="00E660E1" w14:paraId="7DFA1577" w14:textId="77777777" w:rsidTr="00572DB4">
        <w:trPr>
          <w:cantSplit/>
          <w:trHeight w:val="1080"/>
          <w:jc w:val="center"/>
        </w:trPr>
        <w:tc>
          <w:tcPr>
            <w:tcW w:w="507" w:type="pct"/>
            <w:shd w:val="clear" w:color="auto" w:fill="FFFFFF" w:themeFill="background1"/>
            <w:vAlign w:val="center"/>
          </w:tcPr>
          <w:p w14:paraId="7333434C" w14:textId="166882B6"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W.87</w:t>
            </w:r>
          </w:p>
        </w:tc>
        <w:tc>
          <w:tcPr>
            <w:tcW w:w="2245" w:type="pct"/>
            <w:gridSpan w:val="2"/>
            <w:tcBorders>
              <w:right w:val="single" w:sz="12" w:space="0" w:color="auto"/>
            </w:tcBorders>
            <w:shd w:val="clear" w:color="auto" w:fill="FFFFFF" w:themeFill="background1"/>
            <w:vAlign w:val="center"/>
          </w:tcPr>
          <w:p w14:paraId="10A9A2C3" w14:textId="29C3308F"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Explain implications of the transition from the use of fossil fuels to alternative and renewable energy sources.</w:t>
            </w:r>
          </w:p>
        </w:tc>
        <w:tc>
          <w:tcPr>
            <w:tcW w:w="328" w:type="pct"/>
            <w:tcBorders>
              <w:left w:val="single" w:sz="12" w:space="0" w:color="auto"/>
            </w:tcBorders>
            <w:shd w:val="clear" w:color="auto" w:fill="FFFFFF" w:themeFill="background1"/>
          </w:tcPr>
          <w:p w14:paraId="56D5D8E6" w14:textId="2E053717"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64EEC306"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530ADFE2" w14:textId="77777777" w:rsidR="00732DDA" w:rsidRPr="00E660E1" w:rsidRDefault="003A4C09" w:rsidP="006322AC">
            <w:pPr>
              <w:keepNext/>
              <w:rPr>
                <w:rFonts w:cs="Open Sans"/>
                <w:sz w:val="20"/>
                <w:szCs w:val="20"/>
              </w:rPr>
            </w:pPr>
            <w:r w:rsidRPr="00E660E1">
              <w:rPr>
                <w:rFonts w:cs="Open Sans"/>
                <w:sz w:val="20"/>
                <w:szCs w:val="20"/>
              </w:rPr>
              <w:t>Examples supporting standard 87</w:t>
            </w:r>
            <w:r w:rsidR="00732DDA" w:rsidRPr="00E660E1">
              <w:rPr>
                <w:rFonts w:cs="Open Sans"/>
                <w:sz w:val="20"/>
                <w:szCs w:val="20"/>
              </w:rPr>
              <w:t xml:space="preserve"> can be located within </w:t>
            </w:r>
          </w:p>
          <w:p w14:paraId="6D0767F4" w14:textId="77777777" w:rsidR="00191AD2" w:rsidRPr="00E660E1" w:rsidRDefault="00191AD2" w:rsidP="006322AC">
            <w:pPr>
              <w:keepNext/>
              <w:rPr>
                <w:rFonts w:cs="Open Sans"/>
                <w:sz w:val="20"/>
                <w:szCs w:val="20"/>
              </w:rPr>
            </w:pPr>
          </w:p>
          <w:p w14:paraId="08DC0D38" w14:textId="4D2A017F" w:rsidR="00191AD2" w:rsidRPr="00E660E1" w:rsidRDefault="00191AD2" w:rsidP="006322AC">
            <w:pPr>
              <w:keepNext/>
              <w:rPr>
                <w:rFonts w:cs="Open Sans"/>
                <w:sz w:val="20"/>
                <w:szCs w:val="20"/>
              </w:rPr>
            </w:pPr>
            <w:r w:rsidRPr="00E660E1">
              <w:rPr>
                <w:rFonts w:cs="Open Sans"/>
                <w:sz w:val="20"/>
                <w:szCs w:val="20"/>
              </w:rPr>
              <w:t>Topic 12: The World Today</w:t>
            </w:r>
          </w:p>
          <w:p w14:paraId="75F97408" w14:textId="2FC3E59E" w:rsidR="00191AD2" w:rsidRPr="00E660E1" w:rsidRDefault="00191AD2" w:rsidP="006322AC">
            <w:pPr>
              <w:keepNext/>
              <w:rPr>
                <w:rFonts w:cs="Open Sans"/>
                <w:sz w:val="20"/>
                <w:szCs w:val="20"/>
              </w:rPr>
            </w:pPr>
            <w:r w:rsidRPr="00E660E1">
              <w:rPr>
                <w:rFonts w:cs="Open Sans"/>
                <w:sz w:val="20"/>
                <w:szCs w:val="20"/>
              </w:rPr>
              <w:t xml:space="preserve">Social and Environmental Issues </w:t>
            </w:r>
          </w:p>
          <w:p w14:paraId="36BCA45B" w14:textId="24707242" w:rsidR="00191AD2" w:rsidRPr="00E660E1" w:rsidRDefault="00191AD2" w:rsidP="006322AC">
            <w:pPr>
              <w:keepNext/>
              <w:rPr>
                <w:rFonts w:cs="Open Sans"/>
                <w:sz w:val="20"/>
                <w:szCs w:val="20"/>
              </w:rPr>
            </w:pPr>
            <w:r w:rsidRPr="00E660E1">
              <w:rPr>
                <w:rFonts w:cs="Open Sans"/>
                <w:sz w:val="20"/>
                <w:szCs w:val="20"/>
              </w:rPr>
              <w:t>Development and the Environment 613-615</w:t>
            </w:r>
          </w:p>
        </w:tc>
      </w:tr>
      <w:tr w:rsidR="00732DDA" w:rsidRPr="00E660E1" w14:paraId="14567FB4" w14:textId="77777777" w:rsidTr="00572DB4">
        <w:trPr>
          <w:cantSplit/>
          <w:trHeight w:val="1080"/>
          <w:jc w:val="center"/>
        </w:trPr>
        <w:tc>
          <w:tcPr>
            <w:tcW w:w="507" w:type="pct"/>
            <w:shd w:val="clear" w:color="auto" w:fill="FFFFFF" w:themeFill="background1"/>
            <w:vAlign w:val="center"/>
          </w:tcPr>
          <w:p w14:paraId="7E167156" w14:textId="3FF6A7C8" w:rsidR="00732DDA" w:rsidRPr="00E660E1" w:rsidRDefault="00732DDA" w:rsidP="00732DDA">
            <w:pPr>
              <w:autoSpaceDE w:val="0"/>
              <w:autoSpaceDN w:val="0"/>
              <w:adjustRightInd w:val="0"/>
              <w:ind w:left="-120" w:right="-46"/>
              <w:jc w:val="center"/>
              <w:rPr>
                <w:rFonts w:cs="Open Sans"/>
                <w:sz w:val="20"/>
                <w:szCs w:val="20"/>
              </w:rPr>
            </w:pPr>
            <w:r w:rsidRPr="00E660E1">
              <w:rPr>
                <w:rFonts w:cs="Open Sans"/>
                <w:sz w:val="20"/>
                <w:szCs w:val="20"/>
              </w:rPr>
              <w:t>W.88</w:t>
            </w:r>
          </w:p>
        </w:tc>
        <w:tc>
          <w:tcPr>
            <w:tcW w:w="2245" w:type="pct"/>
            <w:gridSpan w:val="2"/>
            <w:tcBorders>
              <w:right w:val="single" w:sz="12" w:space="0" w:color="auto"/>
            </w:tcBorders>
            <w:shd w:val="clear" w:color="auto" w:fill="FFFFFF" w:themeFill="background1"/>
            <w:vAlign w:val="center"/>
          </w:tcPr>
          <w:p w14:paraId="3E06DADE" w14:textId="4002007B" w:rsidR="00732DDA" w:rsidRPr="00E660E1" w:rsidRDefault="00732DDA" w:rsidP="00732DDA">
            <w:pPr>
              <w:autoSpaceDE w:val="0"/>
              <w:autoSpaceDN w:val="0"/>
              <w:adjustRightInd w:val="0"/>
              <w:ind w:left="-39" w:right="-54"/>
              <w:rPr>
                <w:rFonts w:cs="Open Sans"/>
                <w:sz w:val="20"/>
                <w:szCs w:val="20"/>
              </w:rPr>
            </w:pPr>
            <w:r w:rsidRPr="00E660E1">
              <w:rPr>
                <w:rFonts w:cs="Open Sans"/>
                <w:sz w:val="20"/>
                <w:szCs w:val="20"/>
              </w:rPr>
              <w:t>Describe governing ideologies, conflicts among nations (e.g., Persian Gulf War), and popular religious or democratic movements in the Middle East/North Africa.</w:t>
            </w:r>
          </w:p>
        </w:tc>
        <w:tc>
          <w:tcPr>
            <w:tcW w:w="328" w:type="pct"/>
            <w:tcBorders>
              <w:left w:val="single" w:sz="12" w:space="0" w:color="auto"/>
            </w:tcBorders>
            <w:shd w:val="clear" w:color="auto" w:fill="FFFFFF" w:themeFill="background1"/>
          </w:tcPr>
          <w:p w14:paraId="28073C69" w14:textId="28C33395" w:rsidR="00732DDA" w:rsidRPr="00E660E1" w:rsidRDefault="00732DDA" w:rsidP="00732DDA">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38A53FBE" w14:textId="77777777" w:rsidR="00732DDA" w:rsidRPr="00E660E1" w:rsidRDefault="00732DDA" w:rsidP="00732DDA">
            <w:pPr>
              <w:keepNext/>
              <w:jc w:val="center"/>
              <w:rPr>
                <w:rFonts w:cs="Open Sans"/>
                <w:b/>
                <w:sz w:val="20"/>
                <w:szCs w:val="20"/>
              </w:rPr>
            </w:pPr>
          </w:p>
        </w:tc>
        <w:tc>
          <w:tcPr>
            <w:tcW w:w="1612" w:type="pct"/>
            <w:shd w:val="clear" w:color="auto" w:fill="FFFFFF" w:themeFill="background1"/>
          </w:tcPr>
          <w:p w14:paraId="31269DD2" w14:textId="77777777" w:rsidR="00732DDA" w:rsidRPr="00E660E1" w:rsidRDefault="00C00A2F" w:rsidP="006322AC">
            <w:pPr>
              <w:keepNext/>
              <w:rPr>
                <w:rFonts w:cs="Open Sans"/>
                <w:sz w:val="20"/>
                <w:szCs w:val="20"/>
              </w:rPr>
            </w:pPr>
            <w:r w:rsidRPr="00E660E1">
              <w:rPr>
                <w:rFonts w:cs="Open Sans"/>
                <w:sz w:val="20"/>
                <w:szCs w:val="20"/>
              </w:rPr>
              <w:t xml:space="preserve">Examples supporting standard 88 </w:t>
            </w:r>
            <w:r w:rsidR="00732DDA" w:rsidRPr="00E660E1">
              <w:rPr>
                <w:rFonts w:cs="Open Sans"/>
                <w:sz w:val="20"/>
                <w:szCs w:val="20"/>
              </w:rPr>
              <w:t xml:space="preserve">can be located within </w:t>
            </w:r>
          </w:p>
          <w:p w14:paraId="1C6A27FF" w14:textId="77777777" w:rsidR="00C00A2F" w:rsidRPr="00E660E1" w:rsidRDefault="00C00A2F" w:rsidP="006322AC">
            <w:pPr>
              <w:keepNext/>
              <w:rPr>
                <w:rFonts w:cs="Open Sans"/>
                <w:sz w:val="20"/>
                <w:szCs w:val="20"/>
              </w:rPr>
            </w:pPr>
          </w:p>
          <w:p w14:paraId="22DF9F2E" w14:textId="77777777" w:rsidR="00C00A2F" w:rsidRPr="00E660E1" w:rsidRDefault="00C00A2F" w:rsidP="00C00A2F">
            <w:pPr>
              <w:rPr>
                <w:rFonts w:cs="Open Sans"/>
                <w:sz w:val="20"/>
                <w:szCs w:val="20"/>
              </w:rPr>
            </w:pPr>
            <w:r w:rsidRPr="00E660E1">
              <w:rPr>
                <w:rFonts w:cs="Open Sans"/>
                <w:sz w:val="20"/>
                <w:szCs w:val="20"/>
              </w:rPr>
              <w:t>Topic 11: New Nations Emerge</w:t>
            </w:r>
          </w:p>
          <w:p w14:paraId="47666C9A" w14:textId="77777777" w:rsidR="00C00A2F" w:rsidRPr="00E660E1" w:rsidRDefault="00C00A2F" w:rsidP="006322AC">
            <w:pPr>
              <w:keepNext/>
              <w:rPr>
                <w:rFonts w:cs="Open Sans"/>
                <w:sz w:val="20"/>
                <w:szCs w:val="20"/>
              </w:rPr>
            </w:pPr>
            <w:r w:rsidRPr="00E660E1">
              <w:rPr>
                <w:rFonts w:cs="Open Sans"/>
                <w:sz w:val="20"/>
                <w:szCs w:val="20"/>
              </w:rPr>
              <w:t>African Nations Win Independence 543-550</w:t>
            </w:r>
          </w:p>
          <w:p w14:paraId="3A1717FE" w14:textId="77777777" w:rsidR="00C00A2F" w:rsidRPr="00E660E1" w:rsidRDefault="00C00A2F" w:rsidP="006322AC">
            <w:pPr>
              <w:keepNext/>
              <w:rPr>
                <w:rFonts w:cs="Open Sans"/>
                <w:sz w:val="20"/>
                <w:szCs w:val="20"/>
              </w:rPr>
            </w:pPr>
            <w:r w:rsidRPr="00E660E1">
              <w:rPr>
                <w:rFonts w:cs="Open Sans"/>
                <w:sz w:val="20"/>
                <w:szCs w:val="20"/>
              </w:rPr>
              <w:t>The Modern Middle East Takes Shape 551-558</w:t>
            </w:r>
          </w:p>
          <w:p w14:paraId="5CC56C83" w14:textId="77777777" w:rsidR="006779C9" w:rsidRPr="00E660E1" w:rsidRDefault="006779C9" w:rsidP="006322AC">
            <w:pPr>
              <w:keepNext/>
              <w:rPr>
                <w:rFonts w:cs="Open Sans"/>
                <w:sz w:val="20"/>
                <w:szCs w:val="20"/>
              </w:rPr>
            </w:pPr>
            <w:r w:rsidRPr="00E660E1">
              <w:rPr>
                <w:rFonts w:cs="Open Sans"/>
                <w:sz w:val="20"/>
                <w:szCs w:val="20"/>
              </w:rPr>
              <w:t>Conflicts in the Middle East 559-565</w:t>
            </w:r>
          </w:p>
          <w:p w14:paraId="368B2D52" w14:textId="09C27C9F" w:rsidR="006779C9" w:rsidRPr="00E660E1" w:rsidRDefault="006779C9" w:rsidP="006322AC">
            <w:pPr>
              <w:keepNext/>
              <w:rPr>
                <w:rFonts w:cs="Open Sans"/>
                <w:sz w:val="20"/>
                <w:szCs w:val="20"/>
              </w:rPr>
            </w:pPr>
            <w:r w:rsidRPr="00E660E1">
              <w:rPr>
                <w:rFonts w:cs="Open Sans"/>
                <w:sz w:val="20"/>
                <w:szCs w:val="20"/>
              </w:rPr>
              <w:t xml:space="preserve">Challenges for African Nations </w:t>
            </w:r>
            <w:r w:rsidR="00F4463F" w:rsidRPr="00E660E1">
              <w:rPr>
                <w:rFonts w:cs="Open Sans"/>
                <w:sz w:val="20"/>
                <w:szCs w:val="20"/>
              </w:rPr>
              <w:t>577-582</w:t>
            </w:r>
            <w:r w:rsidRPr="00E660E1">
              <w:rPr>
                <w:rFonts w:cs="Open Sans"/>
                <w:sz w:val="20"/>
                <w:szCs w:val="20"/>
              </w:rPr>
              <w:t xml:space="preserve"> </w:t>
            </w:r>
          </w:p>
        </w:tc>
      </w:tr>
      <w:tr w:rsidR="00B73377" w:rsidRPr="00E660E1" w14:paraId="1DC63432" w14:textId="77777777" w:rsidTr="00572DB4">
        <w:trPr>
          <w:cantSplit/>
          <w:trHeight w:val="1080"/>
          <w:jc w:val="center"/>
        </w:trPr>
        <w:tc>
          <w:tcPr>
            <w:tcW w:w="507" w:type="pct"/>
            <w:shd w:val="clear" w:color="auto" w:fill="FFFFFF" w:themeFill="background1"/>
            <w:vAlign w:val="center"/>
          </w:tcPr>
          <w:p w14:paraId="556DD8DB" w14:textId="56108ABB" w:rsidR="00B73377" w:rsidRPr="00E660E1" w:rsidRDefault="00B73377" w:rsidP="00B73377">
            <w:pPr>
              <w:autoSpaceDE w:val="0"/>
              <w:autoSpaceDN w:val="0"/>
              <w:adjustRightInd w:val="0"/>
              <w:ind w:left="-120" w:right="-46"/>
              <w:jc w:val="center"/>
              <w:rPr>
                <w:rFonts w:cs="Open Sans"/>
                <w:sz w:val="20"/>
                <w:szCs w:val="20"/>
              </w:rPr>
            </w:pPr>
            <w:r w:rsidRPr="00E660E1">
              <w:rPr>
                <w:rFonts w:cs="Open Sans"/>
                <w:sz w:val="20"/>
                <w:szCs w:val="20"/>
              </w:rPr>
              <w:t>W.89</w:t>
            </w:r>
          </w:p>
        </w:tc>
        <w:tc>
          <w:tcPr>
            <w:tcW w:w="2245" w:type="pct"/>
            <w:gridSpan w:val="2"/>
            <w:tcBorders>
              <w:right w:val="single" w:sz="12" w:space="0" w:color="auto"/>
            </w:tcBorders>
            <w:shd w:val="clear" w:color="auto" w:fill="FFFFFF" w:themeFill="background1"/>
            <w:vAlign w:val="center"/>
          </w:tcPr>
          <w:p w14:paraId="722539CC" w14:textId="48DF1BE5" w:rsidR="00B73377" w:rsidRPr="00E660E1" w:rsidRDefault="00B73377" w:rsidP="00B73377">
            <w:pPr>
              <w:autoSpaceDE w:val="0"/>
              <w:autoSpaceDN w:val="0"/>
              <w:adjustRightInd w:val="0"/>
              <w:ind w:left="-39" w:right="-54"/>
              <w:rPr>
                <w:rFonts w:cs="Open Sans"/>
                <w:sz w:val="20"/>
                <w:szCs w:val="20"/>
              </w:rPr>
            </w:pPr>
            <w:r w:rsidRPr="00E660E1">
              <w:rPr>
                <w:rFonts w:cs="Open Sans"/>
                <w:sz w:val="20"/>
                <w:szCs w:val="20"/>
              </w:rPr>
              <w:t>Analyze the causes and consequences of terrorism and international efforts to counteract it.</w:t>
            </w:r>
          </w:p>
        </w:tc>
        <w:tc>
          <w:tcPr>
            <w:tcW w:w="328" w:type="pct"/>
            <w:tcBorders>
              <w:left w:val="single" w:sz="12" w:space="0" w:color="auto"/>
            </w:tcBorders>
            <w:shd w:val="clear" w:color="auto" w:fill="FFFFFF" w:themeFill="background1"/>
          </w:tcPr>
          <w:p w14:paraId="19274B10" w14:textId="7875A8E9" w:rsidR="00B73377" w:rsidRPr="00E660E1" w:rsidRDefault="006C473F" w:rsidP="00B73377">
            <w:pPr>
              <w:keepNext/>
              <w:jc w:val="center"/>
              <w:rPr>
                <w:rFonts w:cs="Open Sans"/>
                <w:b/>
                <w:sz w:val="20"/>
                <w:szCs w:val="20"/>
              </w:rPr>
            </w:pPr>
            <w:r w:rsidRPr="00E660E1">
              <w:rPr>
                <w:rFonts w:cs="Open Sans"/>
                <w:b/>
                <w:sz w:val="20"/>
                <w:szCs w:val="20"/>
              </w:rPr>
              <w:t>x</w:t>
            </w:r>
          </w:p>
        </w:tc>
        <w:tc>
          <w:tcPr>
            <w:tcW w:w="309" w:type="pct"/>
            <w:shd w:val="clear" w:color="auto" w:fill="FFFFFF" w:themeFill="background1"/>
          </w:tcPr>
          <w:p w14:paraId="13775359" w14:textId="77777777" w:rsidR="00B73377" w:rsidRPr="00E660E1" w:rsidRDefault="00B73377" w:rsidP="00B73377">
            <w:pPr>
              <w:keepNext/>
              <w:jc w:val="center"/>
              <w:rPr>
                <w:rFonts w:cs="Open Sans"/>
                <w:b/>
                <w:sz w:val="20"/>
                <w:szCs w:val="20"/>
              </w:rPr>
            </w:pPr>
          </w:p>
        </w:tc>
        <w:tc>
          <w:tcPr>
            <w:tcW w:w="1612" w:type="pct"/>
            <w:shd w:val="clear" w:color="auto" w:fill="FFFFFF" w:themeFill="background1"/>
          </w:tcPr>
          <w:p w14:paraId="472384CD" w14:textId="77777777" w:rsidR="00B73377" w:rsidRPr="00E660E1" w:rsidRDefault="00D40B11" w:rsidP="006322AC">
            <w:pPr>
              <w:keepNext/>
              <w:rPr>
                <w:rFonts w:cs="Open Sans"/>
                <w:sz w:val="20"/>
                <w:szCs w:val="20"/>
              </w:rPr>
            </w:pPr>
            <w:r w:rsidRPr="00E660E1">
              <w:rPr>
                <w:rFonts w:cs="Open Sans"/>
                <w:sz w:val="20"/>
                <w:szCs w:val="20"/>
              </w:rPr>
              <w:t xml:space="preserve">Examples supporting standard 89 </w:t>
            </w:r>
            <w:r w:rsidR="00732DDA" w:rsidRPr="00E660E1">
              <w:rPr>
                <w:rFonts w:cs="Open Sans"/>
                <w:sz w:val="20"/>
                <w:szCs w:val="20"/>
              </w:rPr>
              <w:t xml:space="preserve">can be located within </w:t>
            </w:r>
          </w:p>
          <w:p w14:paraId="5D6DC1B1" w14:textId="77777777" w:rsidR="00D40B11" w:rsidRPr="00E660E1" w:rsidRDefault="00D40B11" w:rsidP="006322AC">
            <w:pPr>
              <w:keepNext/>
              <w:rPr>
                <w:rFonts w:cs="Open Sans"/>
                <w:sz w:val="20"/>
                <w:szCs w:val="20"/>
              </w:rPr>
            </w:pPr>
          </w:p>
          <w:p w14:paraId="6112C481" w14:textId="77777777" w:rsidR="00D40B11" w:rsidRPr="00E660E1" w:rsidRDefault="00D40B11" w:rsidP="006322AC">
            <w:pPr>
              <w:keepNext/>
              <w:rPr>
                <w:rFonts w:cs="Open Sans"/>
                <w:sz w:val="20"/>
                <w:szCs w:val="20"/>
              </w:rPr>
            </w:pPr>
            <w:r w:rsidRPr="00E660E1">
              <w:rPr>
                <w:rFonts w:cs="Open Sans"/>
                <w:sz w:val="20"/>
                <w:szCs w:val="20"/>
              </w:rPr>
              <w:t>Topic 12: The World Today</w:t>
            </w:r>
          </w:p>
          <w:p w14:paraId="63C52917" w14:textId="25FD7F62" w:rsidR="00D40B11" w:rsidRPr="00E660E1" w:rsidRDefault="00D40B11" w:rsidP="006322AC">
            <w:pPr>
              <w:keepNext/>
              <w:rPr>
                <w:rFonts w:cs="Open Sans"/>
                <w:sz w:val="20"/>
                <w:szCs w:val="20"/>
              </w:rPr>
            </w:pPr>
            <w:r w:rsidRPr="00E660E1">
              <w:rPr>
                <w:rFonts w:cs="Open Sans"/>
                <w:sz w:val="20"/>
                <w:szCs w:val="20"/>
              </w:rPr>
              <w:t>Terrorism and International safety 616-621</w:t>
            </w:r>
          </w:p>
        </w:tc>
      </w:tr>
      <w:tr w:rsidR="00B73377" w:rsidRPr="008E4E07" w14:paraId="2FF9C4EC" w14:textId="77777777" w:rsidTr="00732DDA">
        <w:trPr>
          <w:cantSplit/>
          <w:trHeight w:val="908"/>
          <w:jc w:val="center"/>
        </w:trPr>
        <w:tc>
          <w:tcPr>
            <w:tcW w:w="5000" w:type="pct"/>
            <w:gridSpan w:val="6"/>
            <w:shd w:val="clear" w:color="auto" w:fill="FFFFFF" w:themeFill="background1"/>
            <w:vAlign w:val="center"/>
          </w:tcPr>
          <w:p w14:paraId="11405A34" w14:textId="77777777" w:rsidR="00B73377" w:rsidRPr="00AD746A" w:rsidRDefault="00B73377" w:rsidP="00732D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0D3FF67" w14:textId="6D529E18" w:rsidR="00B73377" w:rsidRPr="00B73377" w:rsidRDefault="00B73377" w:rsidP="00B7337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Pr="00B73377" w:rsidRDefault="005B4D43">
      <w:pPr>
        <w:rPr>
          <w:rFonts w:cs="Open Sans"/>
          <w:b/>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1"/>
        <w:gridCol w:w="586"/>
        <w:gridCol w:w="514"/>
        <w:gridCol w:w="5229"/>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lastRenderedPageBreak/>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4BCD7FA5" w:rsidR="00AD746A" w:rsidRPr="00AD746A" w:rsidRDefault="00C61429" w:rsidP="00D004EF">
            <w:pPr>
              <w:keepNext/>
              <w:rPr>
                <w:rFonts w:cs="Open Sans"/>
                <w:b/>
                <w:sz w:val="20"/>
                <w:szCs w:val="20"/>
              </w:rPr>
            </w:pPr>
            <w:r>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7777777" w:rsidR="00AD746A" w:rsidRPr="00AD746A" w:rsidRDefault="00AD746A" w:rsidP="00D004EF">
            <w:pPr>
              <w:keepNext/>
              <w:rPr>
                <w:rFonts w:cs="Open Sans"/>
                <w:b/>
                <w:sz w:val="20"/>
                <w:szCs w:val="20"/>
              </w:rPr>
            </w:pP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E6FDCE9" w:rsidR="00AD746A" w:rsidRPr="00CA68F7" w:rsidRDefault="00CA68F7" w:rsidP="00D004EF">
            <w:pPr>
              <w:keepNext/>
              <w:rPr>
                <w:rFonts w:cs="Open Sans"/>
                <w:sz w:val="20"/>
                <w:szCs w:val="20"/>
              </w:rPr>
            </w:pPr>
            <w:r w:rsidRPr="00CA68F7">
              <w:rPr>
                <w:rFonts w:cs="Open Sans"/>
                <w:sz w:val="20"/>
                <w:szCs w:val="20"/>
              </w:rPr>
              <w:t>All instructional materials reviewed in section IA represent 100% alignment with the Tennessee Social Studies Standards and explicitly focus on teaching and learning on the grade level standards at a level of rigor necessary for students to reach master through audio, visuals, videos and close reading that will continually challenge and increase their higher level thinking skills.</w:t>
            </w: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574383" w:rsidRPr="00E86DC6" w14:paraId="300C7B1C" w14:textId="77777777" w:rsidTr="003D05A9">
        <w:tc>
          <w:tcPr>
            <w:tcW w:w="1440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3D05A9">
        <w:tc>
          <w:tcPr>
            <w:tcW w:w="694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3D05A9">
        <w:trPr>
          <w:trHeight w:val="864"/>
        </w:trPr>
        <w:tc>
          <w:tcPr>
            <w:tcW w:w="694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0708A138" w:rsidR="00574383" w:rsidRPr="00E86DC6" w:rsidRDefault="00C61429" w:rsidP="00D004EF">
            <w:pPr>
              <w:keepNext/>
              <w:rPr>
                <w:rFonts w:cs="Open Sans"/>
                <w:b/>
                <w:sz w:val="20"/>
                <w:szCs w:val="20"/>
              </w:rPr>
            </w:pPr>
            <w:r>
              <w:rPr>
                <w:rFonts w:cs="Open Sans"/>
                <w:b/>
                <w:sz w:val="20"/>
                <w:szCs w:val="20"/>
              </w:rPr>
              <w:t>x</w:t>
            </w:r>
          </w:p>
        </w:tc>
        <w:tc>
          <w:tcPr>
            <w:tcW w:w="900" w:type="dxa"/>
          </w:tcPr>
          <w:p w14:paraId="416AEA00" w14:textId="77777777" w:rsidR="00574383" w:rsidRPr="00E86DC6" w:rsidRDefault="00574383" w:rsidP="00D004EF">
            <w:pPr>
              <w:keepNext/>
              <w:rPr>
                <w:rFonts w:cs="Open Sans"/>
                <w:b/>
                <w:sz w:val="20"/>
                <w:szCs w:val="20"/>
              </w:rPr>
            </w:pPr>
          </w:p>
        </w:tc>
        <w:tc>
          <w:tcPr>
            <w:tcW w:w="5665" w:type="dxa"/>
          </w:tcPr>
          <w:p w14:paraId="3D9FD04D" w14:textId="77777777" w:rsidR="00574383" w:rsidRPr="00E86DC6" w:rsidRDefault="00574383" w:rsidP="00D004EF">
            <w:pPr>
              <w:keepNext/>
              <w:rPr>
                <w:rFonts w:cs="Open Sans"/>
                <w:b/>
                <w:sz w:val="20"/>
                <w:szCs w:val="20"/>
              </w:rPr>
            </w:pPr>
          </w:p>
        </w:tc>
      </w:tr>
      <w:tr w:rsidR="00574383" w:rsidRPr="00E86DC6" w14:paraId="13459875" w14:textId="77777777" w:rsidTr="003D05A9">
        <w:trPr>
          <w:trHeight w:val="864"/>
        </w:trPr>
        <w:tc>
          <w:tcPr>
            <w:tcW w:w="694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40FF7EBF" w:rsidR="00574383" w:rsidRPr="00E86DC6" w:rsidRDefault="00C61429" w:rsidP="00D004EF">
            <w:pPr>
              <w:keepNext/>
              <w:rPr>
                <w:rFonts w:cs="Open Sans"/>
                <w:b/>
                <w:sz w:val="20"/>
                <w:szCs w:val="20"/>
              </w:rPr>
            </w:pPr>
            <w:r>
              <w:rPr>
                <w:rFonts w:cs="Open Sans"/>
                <w:b/>
                <w:sz w:val="20"/>
                <w:szCs w:val="20"/>
              </w:rPr>
              <w:t>x</w:t>
            </w: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3D05A9">
        <w:trPr>
          <w:trHeight w:val="864"/>
        </w:trPr>
        <w:tc>
          <w:tcPr>
            <w:tcW w:w="1440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3D05A9">
        <w:trPr>
          <w:trHeight w:val="527"/>
        </w:trPr>
        <w:tc>
          <w:tcPr>
            <w:tcW w:w="155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6403C3" w:rsidRPr="00E86DC6" w14:paraId="1E0D8627" w14:textId="77777777" w:rsidTr="003D05A9">
        <w:trPr>
          <w:trHeight w:val="720"/>
        </w:trPr>
        <w:tc>
          <w:tcPr>
            <w:tcW w:w="1550" w:type="dxa"/>
            <w:vMerge w:val="restart"/>
            <w:shd w:val="clear" w:color="auto" w:fill="FFFFFF" w:themeFill="background1"/>
            <w:vAlign w:val="center"/>
          </w:tcPr>
          <w:p w14:paraId="097E8EE7" w14:textId="77777777" w:rsidR="006403C3" w:rsidRPr="003B3BA2" w:rsidRDefault="006403C3" w:rsidP="006403C3">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6403C3" w:rsidRPr="003B3BA2" w:rsidRDefault="006403C3" w:rsidP="006403C3">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3597F65B" w:rsidR="006403C3" w:rsidRPr="00E86DC6" w:rsidRDefault="006403C3" w:rsidP="006403C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7F18AFE" w14:textId="77777777" w:rsidR="006403C3" w:rsidRPr="00E86DC6" w:rsidRDefault="006403C3" w:rsidP="006403C3">
            <w:pPr>
              <w:keepNext/>
              <w:rPr>
                <w:rFonts w:cs="Open Sans"/>
                <w:b/>
                <w:i/>
                <w:sz w:val="20"/>
                <w:szCs w:val="20"/>
              </w:rPr>
            </w:pPr>
          </w:p>
        </w:tc>
        <w:tc>
          <w:tcPr>
            <w:tcW w:w="5665" w:type="dxa"/>
            <w:shd w:val="clear" w:color="auto" w:fill="FFFFFF" w:themeFill="background1"/>
            <w:vAlign w:val="center"/>
          </w:tcPr>
          <w:p w14:paraId="286DF99B" w14:textId="2C17EF26" w:rsidR="006403C3" w:rsidRPr="00E86DC6" w:rsidRDefault="006403C3" w:rsidP="006403C3">
            <w:pPr>
              <w:keepNext/>
              <w:rPr>
                <w:rFonts w:cs="Open Sans"/>
                <w:b/>
                <w:i/>
                <w:sz w:val="20"/>
                <w:szCs w:val="20"/>
              </w:rPr>
            </w:pPr>
            <w:r w:rsidRPr="00774799">
              <w:rPr>
                <w:rFonts w:cs="Open Sans"/>
                <w:sz w:val="20"/>
                <w:szCs w:val="20"/>
              </w:rPr>
              <w:t>In every section and standard covered there is a detailed explanation of the culture during that time period that conveys reactions to historical events and their interpretations to those historical events.</w:t>
            </w:r>
          </w:p>
        </w:tc>
      </w:tr>
      <w:tr w:rsidR="006403C3" w:rsidRPr="00E86DC6" w14:paraId="681446C7" w14:textId="77777777" w:rsidTr="003D05A9">
        <w:trPr>
          <w:trHeight w:val="720"/>
        </w:trPr>
        <w:tc>
          <w:tcPr>
            <w:tcW w:w="1550" w:type="dxa"/>
            <w:vMerge/>
            <w:shd w:val="clear" w:color="auto" w:fill="FFFFFF" w:themeFill="background1"/>
            <w:vAlign w:val="center"/>
          </w:tcPr>
          <w:p w14:paraId="07E04DA7" w14:textId="77777777" w:rsidR="006403C3" w:rsidRPr="003B3BA2" w:rsidRDefault="006403C3" w:rsidP="006403C3">
            <w:pPr>
              <w:keepNext/>
              <w:rPr>
                <w:rFonts w:cs="Open Sans"/>
                <w:b/>
                <w:sz w:val="20"/>
                <w:szCs w:val="20"/>
              </w:rPr>
            </w:pPr>
          </w:p>
        </w:tc>
        <w:tc>
          <w:tcPr>
            <w:tcW w:w="5393" w:type="dxa"/>
            <w:shd w:val="clear" w:color="auto" w:fill="FFFFFF" w:themeFill="background1"/>
            <w:vAlign w:val="center"/>
          </w:tcPr>
          <w:p w14:paraId="430FBE15" w14:textId="77777777" w:rsidR="006403C3" w:rsidRPr="003B3BA2" w:rsidRDefault="006403C3" w:rsidP="006403C3">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496206A8" w:rsidR="006403C3" w:rsidRPr="00E86DC6" w:rsidRDefault="006403C3" w:rsidP="006403C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2DE9F6" w14:textId="77777777" w:rsidR="006403C3" w:rsidRPr="00E86DC6" w:rsidRDefault="006403C3" w:rsidP="006403C3">
            <w:pPr>
              <w:keepNext/>
              <w:rPr>
                <w:rFonts w:cs="Open Sans"/>
                <w:b/>
                <w:i/>
                <w:sz w:val="20"/>
                <w:szCs w:val="20"/>
              </w:rPr>
            </w:pPr>
          </w:p>
        </w:tc>
        <w:tc>
          <w:tcPr>
            <w:tcW w:w="5665" w:type="dxa"/>
            <w:shd w:val="clear" w:color="auto" w:fill="FFFFFF" w:themeFill="background1"/>
            <w:vAlign w:val="center"/>
          </w:tcPr>
          <w:p w14:paraId="2E7560EE" w14:textId="2D3E549B" w:rsidR="006403C3" w:rsidRPr="00E86DC6" w:rsidRDefault="006403C3" w:rsidP="006403C3">
            <w:pPr>
              <w:keepNext/>
              <w:rPr>
                <w:rFonts w:cs="Open Sans"/>
                <w:b/>
                <w:i/>
                <w:sz w:val="20"/>
                <w:szCs w:val="20"/>
              </w:rPr>
            </w:pPr>
            <w:r w:rsidRPr="00774799">
              <w:rPr>
                <w:rFonts w:cs="Open Sans"/>
                <w:sz w:val="20"/>
                <w:szCs w:val="20"/>
              </w:rPr>
              <w:t>In every section and standard covered, there is an in-depth explanation of the role of culture and how the culture played a part in society and the government.</w:t>
            </w:r>
          </w:p>
        </w:tc>
      </w:tr>
      <w:tr w:rsidR="006403C3" w:rsidRPr="00E86DC6" w14:paraId="74AD029C" w14:textId="77777777" w:rsidTr="003D05A9">
        <w:trPr>
          <w:trHeight w:val="720"/>
        </w:trPr>
        <w:tc>
          <w:tcPr>
            <w:tcW w:w="1550" w:type="dxa"/>
            <w:vMerge w:val="restart"/>
            <w:shd w:val="clear" w:color="auto" w:fill="FFFFFF" w:themeFill="background1"/>
            <w:vAlign w:val="center"/>
          </w:tcPr>
          <w:p w14:paraId="6CEC2299" w14:textId="77777777" w:rsidR="006403C3" w:rsidRPr="00E86DC6" w:rsidRDefault="006403C3" w:rsidP="006403C3">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6403C3" w:rsidRPr="00557E2D" w:rsidRDefault="006403C3" w:rsidP="006403C3">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5ABC4022" w:rsidR="006403C3" w:rsidRPr="00E86DC6" w:rsidRDefault="006403C3" w:rsidP="006403C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1EC950D" w14:textId="77777777" w:rsidR="006403C3" w:rsidRPr="00E86DC6" w:rsidRDefault="006403C3" w:rsidP="006403C3">
            <w:pPr>
              <w:keepNext/>
              <w:rPr>
                <w:rFonts w:cs="Open Sans"/>
                <w:b/>
                <w:i/>
                <w:sz w:val="20"/>
                <w:szCs w:val="20"/>
              </w:rPr>
            </w:pPr>
          </w:p>
        </w:tc>
        <w:tc>
          <w:tcPr>
            <w:tcW w:w="5665" w:type="dxa"/>
            <w:shd w:val="clear" w:color="auto" w:fill="FFFFFF" w:themeFill="background1"/>
            <w:vAlign w:val="center"/>
          </w:tcPr>
          <w:p w14:paraId="6C1ECD0B" w14:textId="4B4082F1" w:rsidR="006403C3" w:rsidRPr="00E86DC6" w:rsidRDefault="006403C3" w:rsidP="006403C3">
            <w:pPr>
              <w:keepNext/>
              <w:rPr>
                <w:rFonts w:cs="Open Sans"/>
                <w:b/>
                <w:i/>
                <w:sz w:val="20"/>
                <w:szCs w:val="20"/>
              </w:rPr>
            </w:pPr>
            <w:r w:rsidRPr="00774799">
              <w:rPr>
                <w:rFonts w:cs="Open Sans"/>
                <w:sz w:val="20"/>
                <w:szCs w:val="20"/>
              </w:rPr>
              <w:t>With the content provided, students are able to reason through the various economic concepts, issues and systems of various time periods.</w:t>
            </w:r>
          </w:p>
        </w:tc>
      </w:tr>
      <w:tr w:rsidR="006403C3" w:rsidRPr="00E86DC6" w14:paraId="48BF28C0" w14:textId="77777777" w:rsidTr="003D05A9">
        <w:trPr>
          <w:trHeight w:val="720"/>
        </w:trPr>
        <w:tc>
          <w:tcPr>
            <w:tcW w:w="1550" w:type="dxa"/>
            <w:vMerge/>
            <w:shd w:val="clear" w:color="auto" w:fill="FFFFFF" w:themeFill="background1"/>
            <w:vAlign w:val="center"/>
          </w:tcPr>
          <w:p w14:paraId="2C4A03A6" w14:textId="77777777" w:rsidR="006403C3" w:rsidRPr="003B3BA2" w:rsidRDefault="006403C3" w:rsidP="006403C3">
            <w:pPr>
              <w:keepNext/>
              <w:rPr>
                <w:rFonts w:cs="Open Sans"/>
                <w:b/>
                <w:sz w:val="20"/>
                <w:szCs w:val="20"/>
              </w:rPr>
            </w:pPr>
          </w:p>
        </w:tc>
        <w:tc>
          <w:tcPr>
            <w:tcW w:w="5393" w:type="dxa"/>
            <w:shd w:val="clear" w:color="auto" w:fill="FFFFFF" w:themeFill="background1"/>
            <w:vAlign w:val="center"/>
          </w:tcPr>
          <w:p w14:paraId="2E7ABD37" w14:textId="77777777" w:rsidR="006403C3" w:rsidRDefault="006403C3" w:rsidP="006403C3">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6D272E52" w:rsidR="006403C3" w:rsidRPr="00E86DC6" w:rsidRDefault="006403C3" w:rsidP="006403C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1C0D02" w14:textId="77777777" w:rsidR="006403C3" w:rsidRPr="00E86DC6" w:rsidRDefault="006403C3" w:rsidP="006403C3">
            <w:pPr>
              <w:keepNext/>
              <w:rPr>
                <w:rFonts w:cs="Open Sans"/>
                <w:b/>
                <w:i/>
                <w:sz w:val="20"/>
                <w:szCs w:val="20"/>
              </w:rPr>
            </w:pPr>
          </w:p>
        </w:tc>
        <w:tc>
          <w:tcPr>
            <w:tcW w:w="5665" w:type="dxa"/>
            <w:shd w:val="clear" w:color="auto" w:fill="FFFFFF" w:themeFill="background1"/>
            <w:vAlign w:val="center"/>
          </w:tcPr>
          <w:p w14:paraId="622BE363" w14:textId="04EC4014" w:rsidR="006403C3" w:rsidRPr="00E86DC6" w:rsidRDefault="006403C3" w:rsidP="006403C3">
            <w:pPr>
              <w:keepNext/>
              <w:rPr>
                <w:rFonts w:cs="Open Sans"/>
                <w:b/>
                <w:i/>
                <w:sz w:val="20"/>
                <w:szCs w:val="20"/>
              </w:rPr>
            </w:pPr>
            <w:r w:rsidRPr="00774799">
              <w:rPr>
                <w:rFonts w:cs="Open Sans"/>
                <w:sz w:val="20"/>
                <w:szCs w:val="20"/>
              </w:rPr>
              <w:t xml:space="preserve">From the content covered, there are lessons that can be retained by student in order to make them informed producers, consumers, savers, investors, workers, and citizens in an interdependent world. </w:t>
            </w:r>
          </w:p>
        </w:tc>
      </w:tr>
      <w:tr w:rsidR="00407F85" w:rsidRPr="00E86DC6" w14:paraId="6726B660" w14:textId="77777777" w:rsidTr="003D05A9">
        <w:trPr>
          <w:trHeight w:val="720"/>
        </w:trPr>
        <w:tc>
          <w:tcPr>
            <w:tcW w:w="1550" w:type="dxa"/>
            <w:vMerge w:val="restart"/>
            <w:shd w:val="clear" w:color="auto" w:fill="FFFFFF" w:themeFill="background1"/>
            <w:vAlign w:val="center"/>
          </w:tcPr>
          <w:p w14:paraId="688B3B25" w14:textId="77777777" w:rsidR="00407F85" w:rsidRPr="00E86DC6" w:rsidRDefault="00407F85" w:rsidP="00407F85">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407F85" w:rsidRPr="00557E2D" w:rsidRDefault="00407F85" w:rsidP="00407F85">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371DE486" w:rsidR="00407F85" w:rsidRPr="00E86DC6" w:rsidRDefault="00407F85" w:rsidP="00407F8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5BE79" w14:textId="77777777" w:rsidR="00407F85" w:rsidRPr="00E86DC6" w:rsidRDefault="00407F85" w:rsidP="00407F85">
            <w:pPr>
              <w:keepNext/>
              <w:rPr>
                <w:rFonts w:cs="Open Sans"/>
                <w:b/>
                <w:i/>
                <w:sz w:val="20"/>
                <w:szCs w:val="20"/>
              </w:rPr>
            </w:pPr>
          </w:p>
        </w:tc>
        <w:tc>
          <w:tcPr>
            <w:tcW w:w="5665" w:type="dxa"/>
            <w:shd w:val="clear" w:color="auto" w:fill="FFFFFF" w:themeFill="background1"/>
            <w:vAlign w:val="center"/>
          </w:tcPr>
          <w:p w14:paraId="1F38F549" w14:textId="5059F4D8" w:rsidR="00407F85" w:rsidRPr="00E86DC6" w:rsidRDefault="00407F85" w:rsidP="00407F85">
            <w:pPr>
              <w:keepNext/>
              <w:rPr>
                <w:rFonts w:cs="Open Sans"/>
                <w:b/>
                <w:i/>
                <w:sz w:val="20"/>
                <w:szCs w:val="20"/>
              </w:rPr>
            </w:pPr>
            <w:r w:rsidRPr="00774799">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407F85" w:rsidRPr="00E86DC6" w14:paraId="1BF458EE" w14:textId="77777777" w:rsidTr="003D05A9">
        <w:trPr>
          <w:trHeight w:val="720"/>
        </w:trPr>
        <w:tc>
          <w:tcPr>
            <w:tcW w:w="1550" w:type="dxa"/>
            <w:vMerge/>
            <w:shd w:val="clear" w:color="auto" w:fill="FFFFFF" w:themeFill="background1"/>
            <w:vAlign w:val="center"/>
          </w:tcPr>
          <w:p w14:paraId="532F7E4E" w14:textId="77777777" w:rsidR="00407F85" w:rsidRPr="003B3BA2" w:rsidRDefault="00407F85" w:rsidP="00407F85">
            <w:pPr>
              <w:keepNext/>
              <w:rPr>
                <w:rFonts w:cs="Open Sans"/>
                <w:b/>
                <w:sz w:val="20"/>
                <w:szCs w:val="20"/>
              </w:rPr>
            </w:pPr>
          </w:p>
        </w:tc>
        <w:tc>
          <w:tcPr>
            <w:tcW w:w="5393" w:type="dxa"/>
            <w:shd w:val="clear" w:color="auto" w:fill="FFFFFF" w:themeFill="background1"/>
            <w:vAlign w:val="center"/>
          </w:tcPr>
          <w:p w14:paraId="600D52B9" w14:textId="77777777" w:rsidR="00407F85" w:rsidRDefault="00407F85" w:rsidP="00407F85">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380AD026" w:rsidR="00407F85" w:rsidRPr="00E86DC6" w:rsidRDefault="00407F85" w:rsidP="00407F8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C66C97C" w14:textId="77777777" w:rsidR="00407F85" w:rsidRPr="00E86DC6" w:rsidRDefault="00407F85" w:rsidP="00407F85">
            <w:pPr>
              <w:keepNext/>
              <w:rPr>
                <w:rFonts w:cs="Open Sans"/>
                <w:b/>
                <w:i/>
                <w:sz w:val="20"/>
                <w:szCs w:val="20"/>
              </w:rPr>
            </w:pPr>
          </w:p>
        </w:tc>
        <w:tc>
          <w:tcPr>
            <w:tcW w:w="5665" w:type="dxa"/>
            <w:shd w:val="clear" w:color="auto" w:fill="FFFFFF" w:themeFill="background1"/>
            <w:vAlign w:val="center"/>
          </w:tcPr>
          <w:p w14:paraId="3E4C9B73" w14:textId="2612E334" w:rsidR="00407F85" w:rsidRPr="00E86DC6" w:rsidRDefault="00407F85" w:rsidP="00407F85">
            <w:pPr>
              <w:keepNext/>
              <w:rPr>
                <w:rFonts w:cs="Open Sans"/>
                <w:b/>
                <w:i/>
                <w:sz w:val="20"/>
                <w:szCs w:val="20"/>
              </w:rPr>
            </w:pPr>
            <w:r w:rsidRPr="00774799">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407F85" w:rsidRPr="00E86DC6" w14:paraId="25E223BB" w14:textId="77777777" w:rsidTr="003D05A9">
        <w:trPr>
          <w:trHeight w:val="720"/>
        </w:trPr>
        <w:tc>
          <w:tcPr>
            <w:tcW w:w="1550" w:type="dxa"/>
            <w:vMerge/>
            <w:shd w:val="clear" w:color="auto" w:fill="FFFFFF" w:themeFill="background1"/>
            <w:vAlign w:val="center"/>
          </w:tcPr>
          <w:p w14:paraId="08046740" w14:textId="77777777" w:rsidR="00407F85" w:rsidRPr="003B3BA2" w:rsidRDefault="00407F85" w:rsidP="00407F85">
            <w:pPr>
              <w:keepNext/>
              <w:rPr>
                <w:rFonts w:cs="Open Sans"/>
                <w:b/>
                <w:sz w:val="20"/>
                <w:szCs w:val="20"/>
              </w:rPr>
            </w:pPr>
          </w:p>
        </w:tc>
        <w:tc>
          <w:tcPr>
            <w:tcW w:w="5393" w:type="dxa"/>
            <w:shd w:val="clear" w:color="auto" w:fill="FFFFFF" w:themeFill="background1"/>
            <w:vAlign w:val="center"/>
          </w:tcPr>
          <w:p w14:paraId="2BF9ABFD" w14:textId="77777777" w:rsidR="00407F85" w:rsidRDefault="00407F85" w:rsidP="00407F8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14288AFA" w:rsidR="00407F85" w:rsidRPr="00E86DC6" w:rsidRDefault="00407F85" w:rsidP="00407F8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12C820" w14:textId="77777777" w:rsidR="00407F85" w:rsidRPr="00E86DC6" w:rsidRDefault="00407F85" w:rsidP="00407F85">
            <w:pPr>
              <w:keepNext/>
              <w:rPr>
                <w:rFonts w:cs="Open Sans"/>
                <w:b/>
                <w:i/>
                <w:sz w:val="20"/>
                <w:szCs w:val="20"/>
              </w:rPr>
            </w:pPr>
          </w:p>
        </w:tc>
        <w:tc>
          <w:tcPr>
            <w:tcW w:w="5665" w:type="dxa"/>
            <w:shd w:val="clear" w:color="auto" w:fill="FFFFFF" w:themeFill="background1"/>
            <w:vAlign w:val="center"/>
          </w:tcPr>
          <w:p w14:paraId="1B945DE0" w14:textId="3DA30879" w:rsidR="00407F85" w:rsidRPr="00E86DC6" w:rsidRDefault="00407F85" w:rsidP="00407F85">
            <w:pPr>
              <w:keepNext/>
              <w:rPr>
                <w:rFonts w:cs="Open Sans"/>
                <w:b/>
                <w:i/>
                <w:sz w:val="20"/>
                <w:szCs w:val="20"/>
              </w:rPr>
            </w:pPr>
            <w:r w:rsidRPr="00774799">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B73377" w:rsidRPr="00E86DC6" w14:paraId="5B60FFD6" w14:textId="77777777" w:rsidTr="003D05A9">
        <w:trPr>
          <w:trHeight w:val="720"/>
        </w:trPr>
        <w:tc>
          <w:tcPr>
            <w:tcW w:w="1550" w:type="dxa"/>
            <w:vMerge w:val="restart"/>
            <w:shd w:val="clear" w:color="auto" w:fill="FFFFFF" w:themeFill="background1"/>
            <w:vAlign w:val="center"/>
          </w:tcPr>
          <w:p w14:paraId="6F81901A" w14:textId="77777777" w:rsidR="00B73377" w:rsidRDefault="00B73377" w:rsidP="00D004EF">
            <w:pPr>
              <w:keepNext/>
              <w:rPr>
                <w:rFonts w:cs="Open Sans"/>
                <w:sz w:val="20"/>
                <w:szCs w:val="20"/>
              </w:rPr>
            </w:pPr>
            <w:r w:rsidRPr="003B3BA2">
              <w:rPr>
                <w:rFonts w:cs="Open Sans"/>
                <w:b/>
                <w:sz w:val="20"/>
                <w:szCs w:val="20"/>
              </w:rPr>
              <w:t>History</w:t>
            </w:r>
          </w:p>
        </w:tc>
        <w:tc>
          <w:tcPr>
            <w:tcW w:w="5393" w:type="dxa"/>
            <w:vMerge w:val="restart"/>
            <w:shd w:val="clear" w:color="auto" w:fill="FFFFFF" w:themeFill="background1"/>
            <w:vAlign w:val="center"/>
          </w:tcPr>
          <w:p w14:paraId="5882271C" w14:textId="77777777" w:rsidR="00B73377" w:rsidRDefault="00B73377"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65A441CC" w:rsidR="00B73377" w:rsidRPr="00E86DC6" w:rsidRDefault="00C61429"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2CDB4B"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38E59A66" w14:textId="4D0DBB4A" w:rsidR="00B73377" w:rsidRPr="00407F85" w:rsidRDefault="00407F85" w:rsidP="00D004EF">
            <w:pPr>
              <w:keepNext/>
              <w:rPr>
                <w:rFonts w:cs="Open Sans"/>
                <w:sz w:val="20"/>
                <w:szCs w:val="20"/>
              </w:rPr>
            </w:pPr>
            <w:r w:rsidRPr="00407F85">
              <w:rPr>
                <w:rFonts w:cs="Open Sans"/>
                <w:sz w:val="20"/>
                <w:szCs w:val="20"/>
              </w:rPr>
              <w:t>The information presented in this content draw from every aspect of diversity of the human experience that is focused on in each segment.  With that showcase of diversity, students are able to analyze and interpret significant events, patterns, and themes in history.</w:t>
            </w:r>
          </w:p>
        </w:tc>
      </w:tr>
      <w:tr w:rsidR="00B73377" w:rsidRPr="00E86DC6" w14:paraId="367A3735" w14:textId="77777777" w:rsidTr="003D05A9">
        <w:trPr>
          <w:trHeight w:val="720"/>
        </w:trPr>
        <w:tc>
          <w:tcPr>
            <w:tcW w:w="1550" w:type="dxa"/>
            <w:vMerge/>
            <w:shd w:val="clear" w:color="auto" w:fill="FFFFFF" w:themeFill="background1"/>
            <w:vAlign w:val="center"/>
          </w:tcPr>
          <w:p w14:paraId="3343AB34" w14:textId="77777777" w:rsidR="00B73377" w:rsidRPr="003B3BA2" w:rsidRDefault="00B73377" w:rsidP="00D004EF">
            <w:pPr>
              <w:keepNext/>
              <w:rPr>
                <w:rFonts w:cs="Open Sans"/>
                <w:b/>
                <w:sz w:val="20"/>
                <w:szCs w:val="20"/>
              </w:rPr>
            </w:pPr>
          </w:p>
        </w:tc>
        <w:tc>
          <w:tcPr>
            <w:tcW w:w="5393" w:type="dxa"/>
            <w:vMerge/>
            <w:shd w:val="clear" w:color="auto" w:fill="FFFFFF" w:themeFill="background1"/>
            <w:vAlign w:val="center"/>
          </w:tcPr>
          <w:p w14:paraId="460BCA66" w14:textId="6621025D" w:rsidR="00B73377" w:rsidRPr="003B3BA2" w:rsidRDefault="00B73377" w:rsidP="00B73377">
            <w:pPr>
              <w:keepNext/>
              <w:rPr>
                <w:rFonts w:cs="Open Sans"/>
                <w:sz w:val="20"/>
                <w:szCs w:val="20"/>
              </w:rPr>
            </w:pPr>
          </w:p>
        </w:tc>
        <w:tc>
          <w:tcPr>
            <w:tcW w:w="900" w:type="dxa"/>
            <w:shd w:val="clear" w:color="auto" w:fill="FFFFFF" w:themeFill="background1"/>
            <w:vAlign w:val="center"/>
          </w:tcPr>
          <w:p w14:paraId="4D608318" w14:textId="07F6D15F" w:rsidR="00B73377" w:rsidRPr="00E86DC6" w:rsidRDefault="00C61429"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A9219F8"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21FB084D" w14:textId="77777777" w:rsidR="00B73377" w:rsidRPr="00E86DC6" w:rsidRDefault="00B73377" w:rsidP="00D004EF">
            <w:pPr>
              <w:keepNext/>
              <w:rPr>
                <w:rFonts w:cs="Open Sans"/>
                <w:b/>
                <w:i/>
                <w:sz w:val="20"/>
                <w:szCs w:val="20"/>
              </w:rPr>
            </w:pPr>
          </w:p>
        </w:tc>
      </w:tr>
      <w:tr w:rsidR="00407F85" w:rsidRPr="00E86DC6" w14:paraId="47230515" w14:textId="77777777" w:rsidTr="003D05A9">
        <w:trPr>
          <w:trHeight w:val="720"/>
        </w:trPr>
        <w:tc>
          <w:tcPr>
            <w:tcW w:w="1550" w:type="dxa"/>
            <w:vMerge w:val="restart"/>
            <w:shd w:val="clear" w:color="auto" w:fill="FFFFFF" w:themeFill="background1"/>
            <w:vAlign w:val="center"/>
          </w:tcPr>
          <w:p w14:paraId="09A4BFCD" w14:textId="77777777" w:rsidR="00407F85" w:rsidRPr="00E86DC6" w:rsidRDefault="00407F85" w:rsidP="00407F85">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407F85" w:rsidRPr="00E86DC6" w:rsidRDefault="00407F85" w:rsidP="00407F8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1AFBAD78" w:rsidR="00407F85" w:rsidRPr="00E86DC6" w:rsidRDefault="00407F85" w:rsidP="00407F8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1E5890A" w14:textId="77777777" w:rsidR="00407F85" w:rsidRPr="00E86DC6" w:rsidRDefault="00407F85" w:rsidP="00407F85">
            <w:pPr>
              <w:keepNext/>
              <w:rPr>
                <w:rFonts w:cs="Open Sans"/>
                <w:b/>
                <w:i/>
                <w:sz w:val="20"/>
                <w:szCs w:val="20"/>
              </w:rPr>
            </w:pPr>
          </w:p>
        </w:tc>
        <w:tc>
          <w:tcPr>
            <w:tcW w:w="5665" w:type="dxa"/>
            <w:shd w:val="clear" w:color="auto" w:fill="FFFFFF" w:themeFill="background1"/>
            <w:vAlign w:val="center"/>
          </w:tcPr>
          <w:p w14:paraId="2DC7054C" w14:textId="215E25F2" w:rsidR="00407F85" w:rsidRPr="00E86DC6" w:rsidRDefault="00407F85" w:rsidP="00407F85">
            <w:pPr>
              <w:keepNext/>
              <w:rPr>
                <w:rFonts w:cs="Open Sans"/>
                <w:b/>
                <w:i/>
                <w:sz w:val="20"/>
                <w:szCs w:val="20"/>
              </w:rPr>
            </w:pPr>
            <w:r w:rsidRPr="00774799">
              <w:rPr>
                <w:rFonts w:cs="Open Sans"/>
                <w:sz w:val="20"/>
                <w:szCs w:val="20"/>
              </w:rPr>
              <w:t>The content presented in this text supplies multiple opportunities to use knowledge of the purposes, structures, and processes of political systems at the local, state, national, and international levels.</w:t>
            </w:r>
          </w:p>
        </w:tc>
      </w:tr>
      <w:tr w:rsidR="00407F85" w:rsidRPr="00E86DC6" w14:paraId="269A0E2C" w14:textId="77777777" w:rsidTr="003D05A9">
        <w:trPr>
          <w:trHeight w:val="720"/>
        </w:trPr>
        <w:tc>
          <w:tcPr>
            <w:tcW w:w="1550" w:type="dxa"/>
            <w:vMerge/>
            <w:shd w:val="clear" w:color="auto" w:fill="FFFFFF" w:themeFill="background1"/>
            <w:vAlign w:val="center"/>
          </w:tcPr>
          <w:p w14:paraId="2586D39E" w14:textId="77777777" w:rsidR="00407F85" w:rsidRPr="003B3BA2" w:rsidRDefault="00407F85" w:rsidP="00407F85">
            <w:pPr>
              <w:keepNext/>
              <w:rPr>
                <w:rFonts w:cs="Open Sans"/>
                <w:b/>
                <w:sz w:val="20"/>
                <w:szCs w:val="20"/>
              </w:rPr>
            </w:pPr>
          </w:p>
        </w:tc>
        <w:tc>
          <w:tcPr>
            <w:tcW w:w="5393" w:type="dxa"/>
            <w:shd w:val="clear" w:color="auto" w:fill="FFFFFF" w:themeFill="background1"/>
            <w:vAlign w:val="center"/>
          </w:tcPr>
          <w:p w14:paraId="407117D6" w14:textId="77777777" w:rsidR="00407F85" w:rsidRPr="003B3BA2" w:rsidRDefault="00407F85" w:rsidP="00407F85">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6119DD42" w:rsidR="00407F85" w:rsidRPr="00E86DC6" w:rsidRDefault="00407F85" w:rsidP="00407F8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21A3675" w14:textId="77777777" w:rsidR="00407F85" w:rsidRPr="00E86DC6" w:rsidRDefault="00407F85" w:rsidP="00407F85">
            <w:pPr>
              <w:keepNext/>
              <w:rPr>
                <w:rFonts w:cs="Open Sans"/>
                <w:b/>
                <w:i/>
                <w:sz w:val="20"/>
                <w:szCs w:val="20"/>
              </w:rPr>
            </w:pPr>
          </w:p>
        </w:tc>
        <w:tc>
          <w:tcPr>
            <w:tcW w:w="5665" w:type="dxa"/>
            <w:shd w:val="clear" w:color="auto" w:fill="FFFFFF" w:themeFill="background1"/>
            <w:vAlign w:val="center"/>
          </w:tcPr>
          <w:p w14:paraId="22A81E2B" w14:textId="33E265FE" w:rsidR="00407F85" w:rsidRPr="00E86DC6" w:rsidRDefault="00407F85" w:rsidP="00407F85">
            <w:pPr>
              <w:keepNext/>
              <w:rPr>
                <w:rFonts w:cs="Open Sans"/>
                <w:b/>
                <w:i/>
                <w:sz w:val="20"/>
                <w:szCs w:val="20"/>
              </w:rPr>
            </w:pPr>
            <w:r w:rsidRPr="00774799">
              <w:rPr>
                <w:rFonts w:cs="Open Sans"/>
                <w:sz w:val="20"/>
                <w:szCs w:val="20"/>
              </w:rPr>
              <w:t>The content presented throughout this text helps students understand that people create systems of government as structures of power and authority to provide order, maintain stability, and promote the general welfare.</w:t>
            </w:r>
          </w:p>
        </w:tc>
      </w:tr>
      <w:tr w:rsidR="00407F85" w:rsidRPr="00E86DC6" w14:paraId="06CAD481" w14:textId="77777777" w:rsidTr="003D05A9">
        <w:trPr>
          <w:trHeight w:val="720"/>
        </w:trPr>
        <w:tc>
          <w:tcPr>
            <w:tcW w:w="1550" w:type="dxa"/>
            <w:vMerge/>
            <w:shd w:val="clear" w:color="auto" w:fill="FFFFFF" w:themeFill="background1"/>
            <w:vAlign w:val="center"/>
          </w:tcPr>
          <w:p w14:paraId="7F1E6A73" w14:textId="77777777" w:rsidR="00407F85" w:rsidRPr="003B3BA2" w:rsidRDefault="00407F85" w:rsidP="00407F85">
            <w:pPr>
              <w:keepNext/>
              <w:rPr>
                <w:rFonts w:cs="Open Sans"/>
                <w:b/>
                <w:sz w:val="20"/>
                <w:szCs w:val="20"/>
              </w:rPr>
            </w:pPr>
          </w:p>
        </w:tc>
        <w:tc>
          <w:tcPr>
            <w:tcW w:w="5393" w:type="dxa"/>
            <w:shd w:val="clear" w:color="auto" w:fill="FFFFFF" w:themeFill="background1"/>
            <w:vAlign w:val="center"/>
          </w:tcPr>
          <w:p w14:paraId="4CE6AE05" w14:textId="77777777" w:rsidR="00407F85" w:rsidRPr="003B3BA2" w:rsidRDefault="00407F85" w:rsidP="00407F85">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14AAA1D5" w:rsidR="00407F85" w:rsidRPr="00E86DC6" w:rsidRDefault="00407F85" w:rsidP="00407F8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5F6AAFA" w14:textId="77777777" w:rsidR="00407F85" w:rsidRPr="00E86DC6" w:rsidRDefault="00407F85" w:rsidP="00407F85">
            <w:pPr>
              <w:keepNext/>
              <w:rPr>
                <w:rFonts w:cs="Open Sans"/>
                <w:b/>
                <w:i/>
                <w:sz w:val="20"/>
                <w:szCs w:val="20"/>
              </w:rPr>
            </w:pPr>
          </w:p>
        </w:tc>
        <w:tc>
          <w:tcPr>
            <w:tcW w:w="5665" w:type="dxa"/>
            <w:shd w:val="clear" w:color="auto" w:fill="FFFFFF" w:themeFill="background1"/>
            <w:vAlign w:val="center"/>
          </w:tcPr>
          <w:p w14:paraId="130A2219" w14:textId="0F6F9A24" w:rsidR="00407F85" w:rsidRPr="00E86DC6" w:rsidRDefault="00407F85" w:rsidP="00407F85">
            <w:pPr>
              <w:keepNext/>
              <w:rPr>
                <w:rFonts w:cs="Open Sans"/>
                <w:b/>
                <w:i/>
                <w:sz w:val="20"/>
                <w:szCs w:val="20"/>
              </w:rPr>
            </w:pPr>
            <w:r w:rsidRPr="00774799">
              <w:rPr>
                <w:rFonts w:cs="Open Sans"/>
                <w:sz w:val="20"/>
                <w:szCs w:val="20"/>
              </w:rPr>
              <w:t>The content presented throughout this texts helps students use knowledge of the rights and responsibilities of citizenship in order to examine and evaluate civic ideals and to participate in community life and the American democratic system.</w:t>
            </w:r>
          </w:p>
        </w:tc>
      </w:tr>
      <w:tr w:rsidR="00B73377" w:rsidRPr="00E86DC6" w14:paraId="1CF8A2A1" w14:textId="77777777" w:rsidTr="003D05A9">
        <w:trPr>
          <w:trHeight w:val="720"/>
        </w:trPr>
        <w:tc>
          <w:tcPr>
            <w:tcW w:w="1550" w:type="dxa"/>
            <w:shd w:val="clear" w:color="auto" w:fill="FFFFFF" w:themeFill="background1"/>
            <w:vAlign w:val="center"/>
          </w:tcPr>
          <w:p w14:paraId="59467986" w14:textId="7F780740" w:rsidR="00B73377" w:rsidRPr="003B3BA2" w:rsidRDefault="00B73377" w:rsidP="00B73377">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3ABB29B9" w14:textId="77777777" w:rsidR="00B73377" w:rsidRDefault="00B73377" w:rsidP="00B73377">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FB0EF34" w14:textId="393C6145" w:rsidR="00B73377" w:rsidRDefault="00B73377" w:rsidP="00B73377">
            <w:pPr>
              <w:keepNext/>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1D5A2D0" w14:textId="547B3828" w:rsidR="00B73377" w:rsidRPr="00E86DC6" w:rsidRDefault="00C61429" w:rsidP="00B7337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D3E865" w14:textId="77777777" w:rsidR="00B73377" w:rsidRPr="00E86DC6" w:rsidRDefault="00B73377" w:rsidP="00B73377">
            <w:pPr>
              <w:keepNext/>
              <w:rPr>
                <w:rFonts w:cs="Open Sans"/>
                <w:b/>
                <w:i/>
                <w:sz w:val="20"/>
                <w:szCs w:val="20"/>
              </w:rPr>
            </w:pPr>
          </w:p>
        </w:tc>
        <w:tc>
          <w:tcPr>
            <w:tcW w:w="5665" w:type="dxa"/>
            <w:shd w:val="clear" w:color="auto" w:fill="FFFFFF" w:themeFill="background1"/>
            <w:vAlign w:val="center"/>
          </w:tcPr>
          <w:p w14:paraId="7B2D11A3" w14:textId="6BAE1BE9" w:rsidR="00407F85" w:rsidRPr="00407F85" w:rsidRDefault="00407F85" w:rsidP="00407F85">
            <w:pPr>
              <w:rPr>
                <w:rFonts w:cs="Open Sans"/>
                <w:sz w:val="20"/>
                <w:szCs w:val="20"/>
              </w:rPr>
            </w:pPr>
            <w:r w:rsidRPr="00407F85">
              <w:rPr>
                <w:rFonts w:cs="Open Sans"/>
                <w:sz w:val="20"/>
                <w:szCs w:val="20"/>
              </w:rPr>
              <w:t xml:space="preserve">Because of </w:t>
            </w:r>
            <w:r w:rsidR="00AC17D5">
              <w:rPr>
                <w:rFonts w:cs="Open Sans"/>
                <w:sz w:val="20"/>
                <w:szCs w:val="20"/>
              </w:rPr>
              <w:t>the</w:t>
            </w:r>
            <w:r w:rsidR="00AC17D5" w:rsidRPr="00407F85">
              <w:rPr>
                <w:rFonts w:cs="Open Sans"/>
                <w:sz w:val="20"/>
                <w:szCs w:val="20"/>
              </w:rPr>
              <w:t xml:space="preserve"> content</w:t>
            </w:r>
            <w:r w:rsidR="00AC17D5">
              <w:rPr>
                <w:rFonts w:cs="Open Sans"/>
                <w:sz w:val="20"/>
                <w:szCs w:val="20"/>
              </w:rPr>
              <w:t>,</w:t>
            </w:r>
            <w:r w:rsidR="00AC17D5" w:rsidRPr="00407F85">
              <w:rPr>
                <w:rFonts w:cs="Open Sans"/>
                <w:sz w:val="20"/>
                <w:szCs w:val="20"/>
              </w:rPr>
              <w:t xml:space="preserve"> students</w:t>
            </w:r>
            <w:r w:rsidRPr="00407F85">
              <w:rPr>
                <w:rFonts w:cs="Open Sans"/>
                <w:sz w:val="20"/>
                <w:szCs w:val="20"/>
              </w:rPr>
              <w:t xml:space="preserve"> will be able to use materials drawn from various sources to explore history through a Tennessee lens while focusing on the events, patterns, and themes that impacted both the U.S. and Tennessee. </w:t>
            </w:r>
          </w:p>
          <w:p w14:paraId="4B873492" w14:textId="77777777" w:rsidR="00B73377" w:rsidRPr="00407F85" w:rsidRDefault="00B73377" w:rsidP="00B73377">
            <w:pPr>
              <w:keepNext/>
              <w:rPr>
                <w:rFonts w:cs="Open Sans"/>
                <w:sz w:val="20"/>
                <w:szCs w:val="20"/>
              </w:rPr>
            </w:pPr>
          </w:p>
        </w:tc>
      </w:tr>
      <w:tr w:rsidR="00574383" w:rsidRPr="00E86DC6" w14:paraId="276C8310" w14:textId="77777777" w:rsidTr="003D05A9">
        <w:trPr>
          <w:trHeight w:val="527"/>
        </w:trPr>
        <w:tc>
          <w:tcPr>
            <w:tcW w:w="1440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3D05A9">
        <w:trPr>
          <w:trHeight w:val="527"/>
        </w:trPr>
        <w:tc>
          <w:tcPr>
            <w:tcW w:w="1440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3D05A9">
        <w:trPr>
          <w:trHeight w:val="527"/>
        </w:trPr>
        <w:tc>
          <w:tcPr>
            <w:tcW w:w="155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3D05A9" w:rsidRPr="00E86DC6" w14:paraId="19A2D9E6" w14:textId="77777777" w:rsidTr="003D05A9">
        <w:trPr>
          <w:trHeight w:val="1080"/>
        </w:trPr>
        <w:tc>
          <w:tcPr>
            <w:tcW w:w="1550" w:type="dxa"/>
            <w:shd w:val="clear" w:color="auto" w:fill="FFFFFF" w:themeFill="background1"/>
            <w:vAlign w:val="center"/>
          </w:tcPr>
          <w:p w14:paraId="3E9E4754" w14:textId="77777777" w:rsidR="003D05A9" w:rsidRPr="002D5513" w:rsidRDefault="003D05A9" w:rsidP="003D05A9">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3D05A9" w:rsidRPr="00385B61" w:rsidRDefault="003D05A9" w:rsidP="003D05A9">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3A5A05CE" w:rsidR="003D05A9" w:rsidRPr="00E86DC6" w:rsidRDefault="003D05A9" w:rsidP="003D05A9">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D11DC35" w14:textId="77777777" w:rsidR="003D05A9" w:rsidRPr="00E86DC6" w:rsidRDefault="003D05A9" w:rsidP="003D05A9">
            <w:pPr>
              <w:keepNext/>
              <w:rPr>
                <w:rFonts w:cs="Open Sans"/>
                <w:b/>
                <w:i/>
                <w:sz w:val="20"/>
                <w:szCs w:val="20"/>
              </w:rPr>
            </w:pPr>
          </w:p>
        </w:tc>
        <w:tc>
          <w:tcPr>
            <w:tcW w:w="5665" w:type="dxa"/>
            <w:shd w:val="clear" w:color="auto" w:fill="FFFFFF" w:themeFill="background1"/>
            <w:vAlign w:val="center"/>
          </w:tcPr>
          <w:p w14:paraId="013998AD" w14:textId="2D74DD98" w:rsidR="003D05A9" w:rsidRPr="00E86DC6" w:rsidRDefault="003D05A9" w:rsidP="003D05A9">
            <w:pPr>
              <w:keepNext/>
              <w:rPr>
                <w:rFonts w:cs="Open Sans"/>
                <w:b/>
                <w:i/>
                <w:sz w:val="20"/>
                <w:szCs w:val="20"/>
              </w:rPr>
            </w:pPr>
            <w:r w:rsidRPr="00230766">
              <w:rPr>
                <w:rFonts w:cs="Open Sans"/>
                <w:sz w:val="20"/>
                <w:szCs w:val="20"/>
              </w:rPr>
              <w:t>Primary and secondary sources are able to be compared, contrasted, analyzed and evaluated in every section of learning in this text.</w:t>
            </w:r>
          </w:p>
        </w:tc>
      </w:tr>
      <w:tr w:rsidR="003D05A9" w:rsidRPr="00E86DC6" w14:paraId="4CE4B3AE" w14:textId="77777777" w:rsidTr="003D05A9">
        <w:trPr>
          <w:trHeight w:val="1080"/>
        </w:trPr>
        <w:tc>
          <w:tcPr>
            <w:tcW w:w="1550" w:type="dxa"/>
            <w:shd w:val="clear" w:color="auto" w:fill="FFFFFF" w:themeFill="background1"/>
            <w:vAlign w:val="center"/>
          </w:tcPr>
          <w:p w14:paraId="178E171D" w14:textId="77777777" w:rsidR="003D05A9" w:rsidRPr="007F5AA5" w:rsidRDefault="003D05A9" w:rsidP="003D05A9">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3D05A9" w:rsidRPr="007F5AA5" w:rsidRDefault="003D05A9" w:rsidP="003D05A9">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467A8DD2" w:rsidR="003D05A9" w:rsidRPr="00E86DC6" w:rsidRDefault="003D05A9" w:rsidP="003D05A9">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99A7877" w14:textId="77777777" w:rsidR="003D05A9" w:rsidRPr="00E86DC6" w:rsidRDefault="003D05A9" w:rsidP="003D05A9">
            <w:pPr>
              <w:keepNext/>
              <w:rPr>
                <w:rFonts w:cs="Open Sans"/>
                <w:b/>
                <w:i/>
                <w:sz w:val="20"/>
                <w:szCs w:val="20"/>
              </w:rPr>
            </w:pPr>
          </w:p>
        </w:tc>
        <w:tc>
          <w:tcPr>
            <w:tcW w:w="5665" w:type="dxa"/>
            <w:shd w:val="clear" w:color="auto" w:fill="FFFFFF" w:themeFill="background1"/>
            <w:vAlign w:val="center"/>
          </w:tcPr>
          <w:p w14:paraId="760C31F0" w14:textId="7765EDF3" w:rsidR="003D05A9" w:rsidRPr="00E86DC6" w:rsidRDefault="003D05A9" w:rsidP="003D05A9">
            <w:pPr>
              <w:keepNext/>
              <w:rPr>
                <w:rFonts w:cs="Open Sans"/>
                <w:b/>
                <w:i/>
                <w:sz w:val="20"/>
                <w:szCs w:val="20"/>
              </w:rPr>
            </w:pPr>
            <w:r w:rsidRPr="00230766">
              <w:rPr>
                <w:rFonts w:cs="Open Sans"/>
                <w:sz w:val="20"/>
                <w:szCs w:val="20"/>
              </w:rPr>
              <w:t>Primary and secondary sources are able to be compared, contrasted, analyzed and evaluated in every section of learning in this text.</w:t>
            </w:r>
          </w:p>
        </w:tc>
      </w:tr>
      <w:tr w:rsidR="003D05A9" w:rsidRPr="00E86DC6" w14:paraId="1534B3FA" w14:textId="77777777" w:rsidTr="003D05A9">
        <w:trPr>
          <w:trHeight w:val="1080"/>
        </w:trPr>
        <w:tc>
          <w:tcPr>
            <w:tcW w:w="1550" w:type="dxa"/>
            <w:shd w:val="clear" w:color="auto" w:fill="FFFFFF" w:themeFill="background1"/>
            <w:vAlign w:val="center"/>
          </w:tcPr>
          <w:p w14:paraId="7CCDFED6" w14:textId="77777777" w:rsidR="003D05A9" w:rsidRDefault="003D05A9" w:rsidP="003D05A9">
            <w:pPr>
              <w:keepNext/>
              <w:rPr>
                <w:rFonts w:cs="Open Sans"/>
                <w:sz w:val="20"/>
                <w:szCs w:val="20"/>
              </w:rPr>
            </w:pPr>
            <w:r w:rsidRPr="009C466E">
              <w:rPr>
                <w:rFonts w:cs="Open Sans"/>
                <w:b/>
                <w:sz w:val="20"/>
                <w:szCs w:val="20"/>
              </w:rPr>
              <w:lastRenderedPageBreak/>
              <w:t xml:space="preserve">SSP.03 </w:t>
            </w:r>
          </w:p>
        </w:tc>
        <w:tc>
          <w:tcPr>
            <w:tcW w:w="5393" w:type="dxa"/>
            <w:shd w:val="clear" w:color="auto" w:fill="FFFFFF" w:themeFill="background1"/>
            <w:vAlign w:val="center"/>
          </w:tcPr>
          <w:p w14:paraId="05B655C7" w14:textId="77777777" w:rsidR="003D05A9" w:rsidRPr="007F5AA5" w:rsidRDefault="003D05A9" w:rsidP="003D05A9">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79353054" w:rsidR="003D05A9" w:rsidRPr="00E86DC6" w:rsidRDefault="003D05A9" w:rsidP="003D05A9">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A8704CB" w14:textId="77777777" w:rsidR="003D05A9" w:rsidRPr="00E86DC6" w:rsidRDefault="003D05A9" w:rsidP="003D05A9">
            <w:pPr>
              <w:keepNext/>
              <w:rPr>
                <w:rFonts w:cs="Open Sans"/>
                <w:b/>
                <w:i/>
                <w:sz w:val="20"/>
                <w:szCs w:val="20"/>
              </w:rPr>
            </w:pPr>
          </w:p>
        </w:tc>
        <w:tc>
          <w:tcPr>
            <w:tcW w:w="5665" w:type="dxa"/>
            <w:shd w:val="clear" w:color="auto" w:fill="FFFFFF" w:themeFill="background1"/>
            <w:vAlign w:val="center"/>
          </w:tcPr>
          <w:p w14:paraId="38CFC13B" w14:textId="1C668C66" w:rsidR="003D05A9" w:rsidRPr="00E86DC6" w:rsidRDefault="003D05A9" w:rsidP="003D05A9">
            <w:pPr>
              <w:keepNext/>
              <w:rPr>
                <w:rFonts w:cs="Open Sans"/>
                <w:b/>
                <w:i/>
                <w:sz w:val="20"/>
                <w:szCs w:val="20"/>
              </w:rPr>
            </w:pPr>
            <w:r w:rsidRPr="00230766">
              <w:rPr>
                <w:rFonts w:cs="Open Sans"/>
                <w:sz w:val="20"/>
                <w:szCs w:val="20"/>
              </w:rPr>
              <w:t>Primary and secondary sources are able to be compared, contrasted, analyzed and evaluated in every section of learning in this text.</w:t>
            </w:r>
          </w:p>
        </w:tc>
      </w:tr>
      <w:tr w:rsidR="003D05A9" w:rsidRPr="00E86DC6" w14:paraId="567E96DE" w14:textId="77777777" w:rsidTr="003D05A9">
        <w:trPr>
          <w:trHeight w:val="1080"/>
        </w:trPr>
        <w:tc>
          <w:tcPr>
            <w:tcW w:w="1550" w:type="dxa"/>
            <w:shd w:val="clear" w:color="auto" w:fill="FFFFFF" w:themeFill="background1"/>
            <w:vAlign w:val="center"/>
          </w:tcPr>
          <w:p w14:paraId="21E9327F" w14:textId="77777777" w:rsidR="003D05A9" w:rsidRDefault="003D05A9" w:rsidP="003D05A9">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3D05A9" w:rsidRPr="007F5AA5" w:rsidRDefault="003D05A9" w:rsidP="003D05A9">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2CC88906" w:rsidR="003D05A9" w:rsidRPr="00E86DC6" w:rsidRDefault="003D05A9" w:rsidP="003D05A9">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A79555" w14:textId="77777777" w:rsidR="003D05A9" w:rsidRPr="00E86DC6" w:rsidRDefault="003D05A9" w:rsidP="003D05A9">
            <w:pPr>
              <w:keepNext/>
              <w:rPr>
                <w:rFonts w:cs="Open Sans"/>
                <w:b/>
                <w:i/>
                <w:sz w:val="20"/>
                <w:szCs w:val="20"/>
              </w:rPr>
            </w:pPr>
          </w:p>
        </w:tc>
        <w:tc>
          <w:tcPr>
            <w:tcW w:w="5665" w:type="dxa"/>
            <w:shd w:val="clear" w:color="auto" w:fill="FFFFFF" w:themeFill="background1"/>
            <w:vAlign w:val="center"/>
          </w:tcPr>
          <w:p w14:paraId="7C1897A5" w14:textId="2524E81E" w:rsidR="003D05A9" w:rsidRPr="00E86DC6" w:rsidRDefault="003D05A9" w:rsidP="003D05A9">
            <w:pPr>
              <w:keepNext/>
              <w:rPr>
                <w:rFonts w:cs="Open Sans"/>
                <w:b/>
                <w:i/>
                <w:sz w:val="20"/>
                <w:szCs w:val="20"/>
              </w:rPr>
            </w:pPr>
            <w:r w:rsidRPr="00230766">
              <w:rPr>
                <w:rFonts w:cs="Open Sans"/>
                <w:sz w:val="20"/>
                <w:szCs w:val="20"/>
              </w:rPr>
              <w:t>Primary and secondary sources are able to be compared, contrasted, analyzed, debated on, and evaluated in every section of learning in this text.</w:t>
            </w:r>
          </w:p>
        </w:tc>
      </w:tr>
      <w:tr w:rsidR="003D05A9" w:rsidRPr="00E86DC6" w14:paraId="0F40724D" w14:textId="77777777" w:rsidTr="003D05A9">
        <w:trPr>
          <w:trHeight w:val="1080"/>
        </w:trPr>
        <w:tc>
          <w:tcPr>
            <w:tcW w:w="1550" w:type="dxa"/>
            <w:shd w:val="clear" w:color="auto" w:fill="FFFFFF" w:themeFill="background1"/>
            <w:vAlign w:val="center"/>
          </w:tcPr>
          <w:p w14:paraId="516E9B4A" w14:textId="77777777" w:rsidR="003D05A9" w:rsidRDefault="003D05A9" w:rsidP="003D05A9">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3D05A9" w:rsidRPr="007F5AA5" w:rsidRDefault="003D05A9" w:rsidP="003D05A9">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1A8320A8" w:rsidR="003D05A9" w:rsidRPr="00E86DC6" w:rsidRDefault="003D05A9" w:rsidP="003D05A9">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9D9EECB" w14:textId="77777777" w:rsidR="003D05A9" w:rsidRPr="00E86DC6" w:rsidRDefault="003D05A9" w:rsidP="003D05A9">
            <w:pPr>
              <w:keepNext/>
              <w:rPr>
                <w:rFonts w:cs="Open Sans"/>
                <w:b/>
                <w:i/>
                <w:sz w:val="20"/>
                <w:szCs w:val="20"/>
              </w:rPr>
            </w:pPr>
          </w:p>
        </w:tc>
        <w:tc>
          <w:tcPr>
            <w:tcW w:w="5665" w:type="dxa"/>
            <w:shd w:val="clear" w:color="auto" w:fill="FFFFFF" w:themeFill="background1"/>
            <w:vAlign w:val="center"/>
          </w:tcPr>
          <w:p w14:paraId="38AAE5D8" w14:textId="13E9902E" w:rsidR="003D05A9" w:rsidRPr="00E86DC6" w:rsidRDefault="003D05A9" w:rsidP="003D05A9">
            <w:pPr>
              <w:keepNext/>
              <w:rPr>
                <w:rFonts w:cs="Open Sans"/>
                <w:b/>
                <w:i/>
                <w:sz w:val="20"/>
                <w:szCs w:val="20"/>
              </w:rPr>
            </w:pPr>
            <w:r w:rsidRPr="00230766">
              <w:rPr>
                <w:rFonts w:cs="Open Sans"/>
                <w:sz w:val="20"/>
                <w:szCs w:val="20"/>
              </w:rPr>
              <w:t>Throughout the innovative delivery of this content, students are able to develop historical awareness.</w:t>
            </w:r>
          </w:p>
        </w:tc>
      </w:tr>
      <w:tr w:rsidR="003D05A9" w:rsidRPr="00E86DC6" w14:paraId="5A729EF5" w14:textId="77777777" w:rsidTr="003D05A9">
        <w:trPr>
          <w:trHeight w:val="1080"/>
        </w:trPr>
        <w:tc>
          <w:tcPr>
            <w:tcW w:w="1550" w:type="dxa"/>
            <w:shd w:val="clear" w:color="auto" w:fill="FFFFFF" w:themeFill="background1"/>
            <w:vAlign w:val="center"/>
          </w:tcPr>
          <w:p w14:paraId="366DBDDA" w14:textId="77777777" w:rsidR="003D05A9" w:rsidRDefault="003D05A9" w:rsidP="003D05A9">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3D05A9" w:rsidRPr="007F5AA5" w:rsidRDefault="003D05A9" w:rsidP="003D05A9">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544873E3" w:rsidR="003D05A9" w:rsidRPr="00E86DC6" w:rsidRDefault="003D05A9" w:rsidP="003D05A9">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30E0579" w14:textId="77777777" w:rsidR="003D05A9" w:rsidRPr="00E86DC6" w:rsidRDefault="003D05A9" w:rsidP="003D05A9">
            <w:pPr>
              <w:keepNext/>
              <w:rPr>
                <w:rFonts w:cs="Open Sans"/>
                <w:b/>
                <w:i/>
                <w:sz w:val="20"/>
                <w:szCs w:val="20"/>
              </w:rPr>
            </w:pPr>
          </w:p>
        </w:tc>
        <w:tc>
          <w:tcPr>
            <w:tcW w:w="5665" w:type="dxa"/>
            <w:shd w:val="clear" w:color="auto" w:fill="FFFFFF" w:themeFill="background1"/>
            <w:vAlign w:val="center"/>
          </w:tcPr>
          <w:p w14:paraId="5BF4D3EA" w14:textId="024D00EB" w:rsidR="003D05A9" w:rsidRPr="00E86DC6" w:rsidRDefault="003D05A9" w:rsidP="003D05A9">
            <w:pPr>
              <w:keepNext/>
              <w:rPr>
                <w:rFonts w:cs="Open Sans"/>
                <w:b/>
                <w:i/>
                <w:sz w:val="20"/>
                <w:szCs w:val="20"/>
              </w:rPr>
            </w:pPr>
            <w:r w:rsidRPr="00230766">
              <w:rPr>
                <w:rFonts w:cs="Open Sans"/>
                <w:sz w:val="20"/>
                <w:szCs w:val="20"/>
              </w:rPr>
              <w:t>Throughout the innovative delivery of this content, students are able to develop geographic awareness, using the provided maps.</w:t>
            </w:r>
          </w:p>
        </w:tc>
      </w:tr>
      <w:tr w:rsidR="00574383" w:rsidRPr="00E86DC6" w14:paraId="1E19AC98" w14:textId="77777777" w:rsidTr="003D05A9">
        <w:trPr>
          <w:trHeight w:val="527"/>
        </w:trPr>
        <w:tc>
          <w:tcPr>
            <w:tcW w:w="1440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5C6C5D58" w14:textId="77777777" w:rsidR="00B73377" w:rsidRDefault="00B73377">
      <w:pPr>
        <w:rPr>
          <w:rFonts w:cs="Open Sans"/>
        </w:rPr>
      </w:pPr>
    </w:p>
    <w:p w14:paraId="4445EB89" w14:textId="77777777" w:rsidR="00B73377" w:rsidRDefault="00B73377">
      <w:pPr>
        <w:rPr>
          <w:rFonts w:cs="Open Sans"/>
        </w:rPr>
      </w:pPr>
    </w:p>
    <w:p w14:paraId="4969B631" w14:textId="77777777" w:rsidR="00B73377" w:rsidRDefault="00B73377">
      <w:pPr>
        <w:rPr>
          <w:rFonts w:cs="Open Sans"/>
        </w:rPr>
      </w:pPr>
    </w:p>
    <w:p w14:paraId="777F6451" w14:textId="77777777" w:rsidR="00B73377" w:rsidRDefault="00B73377">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6D38748E"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6200E980" w:rsidR="007758D1" w:rsidRPr="00E86DC6" w:rsidRDefault="00C61429" w:rsidP="009F6C25">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9F6C25">
            <w:pPr>
              <w:keepNext/>
              <w:rPr>
                <w:rFonts w:cs="Open Sans"/>
                <w:b/>
                <w:sz w:val="20"/>
                <w:szCs w:val="20"/>
              </w:rPr>
            </w:pPr>
          </w:p>
        </w:tc>
        <w:tc>
          <w:tcPr>
            <w:tcW w:w="5665" w:type="dxa"/>
          </w:tcPr>
          <w:p w14:paraId="301FD27B" w14:textId="77777777" w:rsidR="007758D1" w:rsidRPr="00E86DC6" w:rsidRDefault="007758D1" w:rsidP="009F6C25">
            <w:pPr>
              <w:keepNext/>
              <w:rPr>
                <w:rFonts w:cs="Open Sans"/>
                <w:b/>
                <w:sz w:val="20"/>
                <w:szCs w:val="20"/>
              </w:rPr>
            </w:pP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1F1DCD0E" w:rsidR="007758D1" w:rsidRPr="00E86DC6" w:rsidRDefault="00C61429" w:rsidP="009F6C25">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p w14:paraId="4BA67AAE" w14:textId="77777777" w:rsidR="007758D1" w:rsidRDefault="007758D1" w:rsidP="007758D1">
      <w:pPr>
        <w:rPr>
          <w:rFonts w:cs="Open Sans"/>
          <w:b/>
          <w:sz w:val="20"/>
          <w:szCs w:val="20"/>
        </w:rPr>
      </w:pPr>
    </w:p>
    <w:p w14:paraId="5C9F4D1E" w14:textId="77777777" w:rsidR="00B73377" w:rsidRDefault="00B73377" w:rsidP="007758D1">
      <w:pPr>
        <w:rPr>
          <w:rFonts w:cs="Open Sans"/>
          <w:b/>
          <w:sz w:val="20"/>
          <w:szCs w:val="20"/>
        </w:rPr>
      </w:pPr>
    </w:p>
    <w:p w14:paraId="665E6465" w14:textId="77777777" w:rsidR="00B73377" w:rsidRDefault="00B73377" w:rsidP="007758D1">
      <w:pPr>
        <w:rPr>
          <w:rFonts w:cs="Open Sans"/>
          <w:b/>
          <w:sz w:val="20"/>
          <w:szCs w:val="20"/>
        </w:rPr>
      </w:pPr>
    </w:p>
    <w:p w14:paraId="4E3E5121" w14:textId="77777777" w:rsidR="00B73377" w:rsidRDefault="00B73377" w:rsidP="007758D1">
      <w:pPr>
        <w:rPr>
          <w:rFonts w:cs="Open Sans"/>
          <w:b/>
          <w:sz w:val="20"/>
          <w:szCs w:val="20"/>
        </w:rPr>
      </w:pPr>
    </w:p>
    <w:p w14:paraId="47BB420B" w14:textId="77777777" w:rsidR="00B73377" w:rsidRPr="00E86DC6" w:rsidRDefault="00B73377"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5DA180AE" w:rsidR="00B074F6" w:rsidRPr="00E86DC6" w:rsidRDefault="00B73377" w:rsidP="00B074F6">
      <w:pPr>
        <w:rPr>
          <w:rFonts w:cs="Open Sans"/>
          <w:b/>
          <w:sz w:val="20"/>
          <w:szCs w:val="20"/>
        </w:rPr>
      </w:pPr>
      <w:r>
        <w:rPr>
          <w:rFonts w:cs="Open Sans"/>
          <w:b/>
          <w:sz w:val="20"/>
          <w:szCs w:val="20"/>
        </w:rPr>
        <w:t>WORLD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lastRenderedPageBreak/>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8870DE" w:rsidRPr="00574383" w14:paraId="5315BE2A" w14:textId="77777777" w:rsidTr="008E398F">
        <w:trPr>
          <w:trHeight w:val="1296"/>
        </w:trPr>
        <w:tc>
          <w:tcPr>
            <w:tcW w:w="6025" w:type="dxa"/>
            <w:vAlign w:val="center"/>
          </w:tcPr>
          <w:p w14:paraId="4F3F7738" w14:textId="1A20D7CC" w:rsidR="008870DE" w:rsidRPr="00574383" w:rsidRDefault="008870DE" w:rsidP="008870DE">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0355F8D4" w:rsidR="008870DE" w:rsidRPr="00574383" w:rsidRDefault="008870DE" w:rsidP="008870DE">
            <w:pPr>
              <w:rPr>
                <w:rFonts w:cs="Open Sans"/>
                <w:sz w:val="20"/>
                <w:szCs w:val="20"/>
              </w:rPr>
            </w:pPr>
            <w:r>
              <w:rPr>
                <w:rFonts w:cs="Open Sans"/>
                <w:sz w:val="20"/>
                <w:szCs w:val="20"/>
              </w:rPr>
              <w:t>x</w:t>
            </w:r>
          </w:p>
        </w:tc>
        <w:tc>
          <w:tcPr>
            <w:tcW w:w="1350" w:type="dxa"/>
          </w:tcPr>
          <w:p w14:paraId="766109BA" w14:textId="77777777" w:rsidR="008870DE" w:rsidRPr="00574383" w:rsidRDefault="008870DE" w:rsidP="008870DE">
            <w:pPr>
              <w:rPr>
                <w:rFonts w:cs="Open Sans"/>
                <w:sz w:val="20"/>
                <w:szCs w:val="20"/>
              </w:rPr>
            </w:pPr>
          </w:p>
        </w:tc>
        <w:tc>
          <w:tcPr>
            <w:tcW w:w="5665" w:type="dxa"/>
          </w:tcPr>
          <w:p w14:paraId="03BF0B00" w14:textId="66DD2D5D" w:rsidR="008870DE" w:rsidRPr="00574383" w:rsidRDefault="008870DE" w:rsidP="008870DE">
            <w:pPr>
              <w:rPr>
                <w:rFonts w:cs="Open Sans"/>
                <w:sz w:val="20"/>
                <w:szCs w:val="20"/>
              </w:rPr>
            </w:pPr>
            <w:r>
              <w:rPr>
                <w:rFonts w:cs="Open Sans"/>
                <w:sz w:val="20"/>
                <w:szCs w:val="20"/>
              </w:rPr>
              <w:t>The content presented in this text has several activities, whole-group, paired and individually in order to provide opportunities for thought, discourse, and practice in an interconnected and social context.</w:t>
            </w:r>
          </w:p>
        </w:tc>
      </w:tr>
      <w:tr w:rsidR="008870DE" w:rsidRPr="00574383" w14:paraId="064C17EC" w14:textId="77777777" w:rsidTr="008E398F">
        <w:trPr>
          <w:trHeight w:val="1296"/>
        </w:trPr>
        <w:tc>
          <w:tcPr>
            <w:tcW w:w="6025" w:type="dxa"/>
            <w:vAlign w:val="center"/>
          </w:tcPr>
          <w:p w14:paraId="60F2E193" w14:textId="494CDDB9" w:rsidR="008870DE" w:rsidRPr="00574383" w:rsidRDefault="008870DE" w:rsidP="008870DE">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gridSpan w:val="2"/>
          </w:tcPr>
          <w:p w14:paraId="60C4ABF4" w14:textId="22339817" w:rsidR="008870DE" w:rsidRPr="00574383" w:rsidRDefault="008870DE" w:rsidP="008870DE">
            <w:pPr>
              <w:rPr>
                <w:rFonts w:cs="Open Sans"/>
                <w:sz w:val="20"/>
                <w:szCs w:val="20"/>
              </w:rPr>
            </w:pPr>
            <w:r>
              <w:rPr>
                <w:rFonts w:cs="Open Sans"/>
                <w:sz w:val="20"/>
                <w:szCs w:val="20"/>
              </w:rPr>
              <w:t>x</w:t>
            </w:r>
          </w:p>
        </w:tc>
        <w:tc>
          <w:tcPr>
            <w:tcW w:w="1350" w:type="dxa"/>
          </w:tcPr>
          <w:p w14:paraId="74058A87" w14:textId="77777777" w:rsidR="008870DE" w:rsidRPr="00574383" w:rsidRDefault="008870DE" w:rsidP="008870DE">
            <w:pPr>
              <w:rPr>
                <w:rFonts w:cs="Open Sans"/>
                <w:sz w:val="20"/>
                <w:szCs w:val="20"/>
              </w:rPr>
            </w:pPr>
          </w:p>
        </w:tc>
        <w:tc>
          <w:tcPr>
            <w:tcW w:w="5665" w:type="dxa"/>
          </w:tcPr>
          <w:p w14:paraId="13A0438C" w14:textId="4E22289E" w:rsidR="008870DE" w:rsidRPr="00574383" w:rsidRDefault="008870DE" w:rsidP="008870DE">
            <w:pPr>
              <w:rPr>
                <w:rFonts w:cs="Open Sans"/>
                <w:sz w:val="20"/>
                <w:szCs w:val="20"/>
              </w:rPr>
            </w:pPr>
            <w:r>
              <w:rPr>
                <w:rFonts w:cs="Open Sans"/>
                <w:sz w:val="20"/>
                <w:szCs w:val="20"/>
              </w:rPr>
              <w:t>The units and instructional sequences are in order and numerically correlate with the 95 standards and are coherent and organized in a logical manner that builds upon knowledge and skills learned in prior grades or earlier in the year.</w:t>
            </w:r>
          </w:p>
        </w:tc>
      </w:tr>
      <w:tr w:rsidR="008870DE" w:rsidRPr="00E86DC6" w14:paraId="6ACF861C" w14:textId="77777777" w:rsidTr="008E398F">
        <w:trPr>
          <w:trHeight w:val="1296"/>
        </w:trPr>
        <w:tc>
          <w:tcPr>
            <w:tcW w:w="6025" w:type="dxa"/>
            <w:vAlign w:val="center"/>
          </w:tcPr>
          <w:p w14:paraId="3658DD9A" w14:textId="158BBD1D" w:rsidR="008870DE" w:rsidRPr="00E86DC6" w:rsidRDefault="008870DE" w:rsidP="008870DE">
            <w:pPr>
              <w:contextualSpacing/>
              <w:rPr>
                <w:rFonts w:cs="Open Sans"/>
                <w:sz w:val="20"/>
                <w:szCs w:val="20"/>
              </w:rPr>
            </w:pPr>
            <w:r w:rsidRPr="00574383">
              <w:rPr>
                <w:rFonts w:cs="Open Sans"/>
                <w:b/>
                <w:i/>
                <w:sz w:val="20"/>
                <w:szCs w:val="20"/>
              </w:rPr>
              <w:t>Literacy</w:t>
            </w:r>
            <w:r w:rsidRPr="00574383">
              <w:rPr>
                <w:rFonts w:cs="Open Sans"/>
                <w:sz w:val="20"/>
                <w:szCs w:val="20"/>
              </w:rPr>
              <w:t>: Supports student communication within a historical context through providing consistent opportunities for students to utilize literacy skills in reading, writing, vocabulary, speaking and listening.</w:t>
            </w:r>
          </w:p>
          <w:p w14:paraId="6A8B9D92" w14:textId="77777777" w:rsidR="008870DE" w:rsidRPr="00E86DC6" w:rsidRDefault="008870DE" w:rsidP="008870DE">
            <w:pPr>
              <w:tabs>
                <w:tab w:val="left" w:pos="2010"/>
              </w:tabs>
              <w:rPr>
                <w:rFonts w:cs="Open Sans"/>
                <w:b/>
                <w:sz w:val="20"/>
                <w:szCs w:val="20"/>
              </w:rPr>
            </w:pPr>
          </w:p>
        </w:tc>
        <w:tc>
          <w:tcPr>
            <w:tcW w:w="1350" w:type="dxa"/>
            <w:gridSpan w:val="2"/>
          </w:tcPr>
          <w:p w14:paraId="0928ECF1" w14:textId="3BE370DA" w:rsidR="008870DE" w:rsidRPr="00E86DC6" w:rsidRDefault="008870DE" w:rsidP="008870DE">
            <w:pPr>
              <w:rPr>
                <w:rFonts w:cs="Open Sans"/>
                <w:sz w:val="20"/>
                <w:szCs w:val="20"/>
              </w:rPr>
            </w:pPr>
            <w:r>
              <w:rPr>
                <w:rFonts w:cs="Open Sans"/>
                <w:sz w:val="20"/>
                <w:szCs w:val="20"/>
              </w:rPr>
              <w:t>x</w:t>
            </w:r>
          </w:p>
          <w:p w14:paraId="3674CBB9" w14:textId="39B850D9" w:rsidR="008870DE" w:rsidRPr="00E86DC6" w:rsidRDefault="008870DE" w:rsidP="008870DE">
            <w:pPr>
              <w:rPr>
                <w:rFonts w:cs="Open Sans"/>
                <w:sz w:val="20"/>
                <w:szCs w:val="20"/>
              </w:rPr>
            </w:pPr>
          </w:p>
          <w:p w14:paraId="6F026A19" w14:textId="77777777" w:rsidR="008870DE" w:rsidRPr="00E86DC6" w:rsidRDefault="008870DE" w:rsidP="008870DE">
            <w:pPr>
              <w:rPr>
                <w:rFonts w:cs="Open Sans"/>
                <w:sz w:val="20"/>
                <w:szCs w:val="20"/>
              </w:rPr>
            </w:pPr>
          </w:p>
        </w:tc>
        <w:tc>
          <w:tcPr>
            <w:tcW w:w="1350" w:type="dxa"/>
          </w:tcPr>
          <w:p w14:paraId="0216998B" w14:textId="77777777" w:rsidR="008870DE" w:rsidRPr="00E86DC6" w:rsidRDefault="008870DE" w:rsidP="008870DE">
            <w:pPr>
              <w:rPr>
                <w:rFonts w:cs="Open Sans"/>
                <w:sz w:val="20"/>
                <w:szCs w:val="20"/>
              </w:rPr>
            </w:pPr>
          </w:p>
        </w:tc>
        <w:tc>
          <w:tcPr>
            <w:tcW w:w="5665" w:type="dxa"/>
          </w:tcPr>
          <w:p w14:paraId="380D219E" w14:textId="0F7D1B74" w:rsidR="008870DE" w:rsidRPr="00E86DC6" w:rsidRDefault="008870DE" w:rsidP="008870DE">
            <w:pPr>
              <w:rPr>
                <w:rFonts w:cs="Open Sans"/>
                <w:sz w:val="20"/>
                <w:szCs w:val="20"/>
              </w:rPr>
            </w:pPr>
            <w:r>
              <w:rPr>
                <w:rFonts w:cs="Open Sans"/>
                <w:sz w:val="20"/>
                <w:szCs w:val="20"/>
              </w:rPr>
              <w:t>In every segment of this unit, the content supports student communication within a historical context through providing consistent opportunities for students to utilize literacy skills in reading, writing, vocabulary, speaking and listening through group work, presentations, debates and discussions.</w:t>
            </w: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77777777" w:rsidR="00574383" w:rsidRPr="00AD7A31" w:rsidRDefault="00574383" w:rsidP="00D004EF">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564764" w:rsidRPr="00E86DC6" w14:paraId="6250FAB2" w14:textId="77777777" w:rsidTr="008E398F">
        <w:trPr>
          <w:trHeight w:val="1296"/>
        </w:trPr>
        <w:tc>
          <w:tcPr>
            <w:tcW w:w="6025" w:type="dxa"/>
            <w:vAlign w:val="center"/>
          </w:tcPr>
          <w:p w14:paraId="3226FCE0" w14:textId="1195D391" w:rsidR="00564764" w:rsidRPr="00E86DC6" w:rsidRDefault="00564764" w:rsidP="00564764">
            <w:pPr>
              <w:numPr>
                <w:ilvl w:val="0"/>
                <w:numId w:val="1"/>
              </w:numPr>
              <w:spacing w:after="160" w:line="259" w:lineRule="auto"/>
              <w:ind w:left="270" w:hanging="270"/>
              <w:contextualSpacing/>
              <w:rPr>
                <w:rFonts w:cs="Open Sans"/>
                <w:sz w:val="20"/>
                <w:szCs w:val="20"/>
              </w:rPr>
            </w:pPr>
            <w:r w:rsidRPr="00E86DC6">
              <w:rPr>
                <w:rFonts w:cs="Open Sans"/>
                <w:sz w:val="20"/>
                <w:szCs w:val="20"/>
              </w:rPr>
              <w:t>Provides learning experiences that incorpor</w:t>
            </w:r>
            <w:r w:rsidRPr="00574383">
              <w:rPr>
                <w:rFonts w:cs="Open Sans"/>
                <w:sz w:val="20"/>
                <w:szCs w:val="20"/>
              </w:rPr>
              <w:t>ate the content strands (i.e., each of the content strands is learned in the context of the topic and not taught in isolation).</w:t>
            </w:r>
          </w:p>
        </w:tc>
        <w:tc>
          <w:tcPr>
            <w:tcW w:w="1344" w:type="dxa"/>
          </w:tcPr>
          <w:p w14:paraId="1CBFF26C" w14:textId="07D748D3" w:rsidR="00564764" w:rsidRPr="00E86DC6" w:rsidRDefault="00564764" w:rsidP="00564764">
            <w:pPr>
              <w:rPr>
                <w:rFonts w:cs="Open Sans"/>
                <w:sz w:val="20"/>
                <w:szCs w:val="20"/>
              </w:rPr>
            </w:pPr>
            <w:r>
              <w:rPr>
                <w:rFonts w:cs="Open Sans"/>
                <w:sz w:val="20"/>
                <w:szCs w:val="20"/>
              </w:rPr>
              <w:t>x</w:t>
            </w:r>
          </w:p>
        </w:tc>
        <w:tc>
          <w:tcPr>
            <w:tcW w:w="1356" w:type="dxa"/>
            <w:gridSpan w:val="2"/>
          </w:tcPr>
          <w:p w14:paraId="0AC3D2EF" w14:textId="77777777" w:rsidR="00564764" w:rsidRPr="00E86DC6" w:rsidRDefault="00564764" w:rsidP="00564764">
            <w:pPr>
              <w:rPr>
                <w:rFonts w:cs="Open Sans"/>
                <w:sz w:val="20"/>
                <w:szCs w:val="20"/>
              </w:rPr>
            </w:pPr>
          </w:p>
        </w:tc>
        <w:tc>
          <w:tcPr>
            <w:tcW w:w="5665" w:type="dxa"/>
          </w:tcPr>
          <w:p w14:paraId="157FC90F" w14:textId="1496323B" w:rsidR="00564764" w:rsidRPr="00E86DC6" w:rsidRDefault="00564764" w:rsidP="00564764">
            <w:pPr>
              <w:rPr>
                <w:rFonts w:cs="Open Sans"/>
                <w:sz w:val="20"/>
                <w:szCs w:val="20"/>
              </w:rPr>
            </w:pPr>
            <w:r>
              <w:rPr>
                <w:rFonts w:cs="Open Sans"/>
                <w:sz w:val="20"/>
                <w:szCs w:val="20"/>
              </w:rPr>
              <w:t>The content presented provided learning experience that incorporated the content strands in the context of each topic.</w:t>
            </w:r>
          </w:p>
        </w:tc>
      </w:tr>
      <w:tr w:rsidR="00564764" w:rsidRPr="00E86DC6" w14:paraId="7F4132F3" w14:textId="77777777" w:rsidTr="008E398F">
        <w:trPr>
          <w:trHeight w:val="1296"/>
        </w:trPr>
        <w:tc>
          <w:tcPr>
            <w:tcW w:w="6025" w:type="dxa"/>
            <w:vAlign w:val="center"/>
          </w:tcPr>
          <w:p w14:paraId="56AD8CE4" w14:textId="46339D90" w:rsidR="00564764" w:rsidRPr="00E86DC6" w:rsidRDefault="00564764" w:rsidP="00564764">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564764" w:rsidRPr="00E86DC6" w:rsidRDefault="00564764" w:rsidP="00564764">
            <w:pPr>
              <w:tabs>
                <w:tab w:val="left" w:pos="2010"/>
              </w:tabs>
              <w:rPr>
                <w:rFonts w:cs="Open Sans"/>
                <w:b/>
                <w:sz w:val="20"/>
                <w:szCs w:val="20"/>
              </w:rPr>
            </w:pPr>
          </w:p>
        </w:tc>
        <w:tc>
          <w:tcPr>
            <w:tcW w:w="1344" w:type="dxa"/>
          </w:tcPr>
          <w:p w14:paraId="59717CE9" w14:textId="11DEB4E2" w:rsidR="00564764" w:rsidRPr="00E86DC6" w:rsidRDefault="00564764" w:rsidP="00564764">
            <w:pPr>
              <w:rPr>
                <w:rFonts w:cs="Open Sans"/>
                <w:sz w:val="20"/>
                <w:szCs w:val="20"/>
              </w:rPr>
            </w:pPr>
            <w:r>
              <w:rPr>
                <w:rFonts w:cs="Open Sans"/>
                <w:sz w:val="20"/>
                <w:szCs w:val="20"/>
              </w:rPr>
              <w:t>x</w:t>
            </w:r>
          </w:p>
        </w:tc>
        <w:tc>
          <w:tcPr>
            <w:tcW w:w="1356" w:type="dxa"/>
            <w:gridSpan w:val="2"/>
          </w:tcPr>
          <w:p w14:paraId="71D1D2BB" w14:textId="77777777" w:rsidR="00564764" w:rsidRPr="00E86DC6" w:rsidRDefault="00564764" w:rsidP="00564764">
            <w:pPr>
              <w:rPr>
                <w:rFonts w:cs="Open Sans"/>
                <w:sz w:val="20"/>
                <w:szCs w:val="20"/>
              </w:rPr>
            </w:pPr>
          </w:p>
        </w:tc>
        <w:tc>
          <w:tcPr>
            <w:tcW w:w="5665" w:type="dxa"/>
          </w:tcPr>
          <w:p w14:paraId="198E32D7" w14:textId="6111BF06" w:rsidR="00564764" w:rsidRPr="00E86DC6" w:rsidRDefault="00564764" w:rsidP="00564764">
            <w:pPr>
              <w:rPr>
                <w:rFonts w:cs="Open Sans"/>
                <w:sz w:val="20"/>
                <w:szCs w:val="20"/>
              </w:rPr>
            </w:pPr>
            <w:r>
              <w:rPr>
                <w:rFonts w:cs="Open Sans"/>
                <w:sz w:val="20"/>
                <w:szCs w:val="20"/>
              </w:rPr>
              <w:t xml:space="preserve">Each segment has either visuals, audio or video, if not all three that help engage students through real-world, relevant, thought-provoking, questions, </w:t>
            </w:r>
            <w:r w:rsidRPr="00E86DC6">
              <w:rPr>
                <w:rFonts w:cs="Open Sans"/>
                <w:sz w:val="20"/>
                <w:szCs w:val="20"/>
              </w:rPr>
              <w:t>problems, and tasks that stimulate interest and elicit critical thinking and problem solving.</w:t>
            </w:r>
          </w:p>
        </w:tc>
      </w:tr>
      <w:tr w:rsidR="00564764" w:rsidRPr="00E86DC6" w14:paraId="570239CC" w14:textId="77777777" w:rsidTr="008E398F">
        <w:trPr>
          <w:trHeight w:val="1296"/>
        </w:trPr>
        <w:tc>
          <w:tcPr>
            <w:tcW w:w="6025" w:type="dxa"/>
            <w:vAlign w:val="center"/>
          </w:tcPr>
          <w:p w14:paraId="09AA309B" w14:textId="1FFB5CCE" w:rsidR="00564764" w:rsidRPr="00E86DC6" w:rsidRDefault="00564764" w:rsidP="00564764">
            <w:pPr>
              <w:numPr>
                <w:ilvl w:val="0"/>
                <w:numId w:val="1"/>
              </w:numPr>
              <w:ind w:left="243" w:hanging="243"/>
              <w:contextualSpacing/>
              <w:rPr>
                <w:rFonts w:cs="Open Sans"/>
                <w:sz w:val="20"/>
                <w:szCs w:val="20"/>
              </w:rPr>
            </w:pPr>
            <w:r w:rsidRPr="00E86DC6">
              <w:rPr>
                <w:rFonts w:cs="Open Sans"/>
                <w:sz w:val="20"/>
                <w:szCs w:val="20"/>
              </w:rPr>
              <w:lastRenderedPageBreak/>
              <w:t xml:space="preserve">Includes differentiated materials that provides support for </w:t>
            </w:r>
            <w:r>
              <w:rPr>
                <w:rFonts w:cs="Open Sans"/>
                <w:sz w:val="20"/>
                <w:szCs w:val="20"/>
              </w:rPr>
              <w:t xml:space="preserve">the following: </w:t>
            </w:r>
            <w:r w:rsidRPr="00E86DC6">
              <w:rPr>
                <w:rFonts w:cs="Open Sans"/>
                <w:sz w:val="20"/>
                <w:szCs w:val="20"/>
              </w:rPr>
              <w:t>ELL</w:t>
            </w:r>
            <w:r>
              <w:rPr>
                <w:rFonts w:cs="Open Sans"/>
                <w:sz w:val="20"/>
                <w:szCs w:val="20"/>
              </w:rPr>
              <w:t xml:space="preserve"> students</w:t>
            </w:r>
            <w:r w:rsidRPr="00E86DC6">
              <w:rPr>
                <w:rFonts w:cs="Open Sans"/>
                <w:sz w:val="20"/>
                <w:szCs w:val="20"/>
              </w:rPr>
              <w:t xml:space="preserve">, </w:t>
            </w:r>
            <w:r w:rsidRPr="00574383">
              <w:rPr>
                <w:rFonts w:cs="Open Sans"/>
                <w:sz w:val="20"/>
                <w:szCs w:val="20"/>
              </w:rPr>
              <w:t>students with disabilities, or struggling learners.</w:t>
            </w:r>
          </w:p>
        </w:tc>
        <w:tc>
          <w:tcPr>
            <w:tcW w:w="1344" w:type="dxa"/>
          </w:tcPr>
          <w:p w14:paraId="61176FFD" w14:textId="6759486C" w:rsidR="00564764" w:rsidRPr="00E86DC6" w:rsidRDefault="00564764" w:rsidP="00564764">
            <w:pPr>
              <w:rPr>
                <w:rFonts w:cs="Open Sans"/>
                <w:sz w:val="20"/>
                <w:szCs w:val="20"/>
              </w:rPr>
            </w:pPr>
            <w:r>
              <w:rPr>
                <w:rFonts w:cs="Open Sans"/>
                <w:sz w:val="20"/>
                <w:szCs w:val="20"/>
              </w:rPr>
              <w:t>x</w:t>
            </w:r>
          </w:p>
        </w:tc>
        <w:tc>
          <w:tcPr>
            <w:tcW w:w="1356" w:type="dxa"/>
            <w:gridSpan w:val="2"/>
          </w:tcPr>
          <w:p w14:paraId="5B303A44" w14:textId="77777777" w:rsidR="00564764" w:rsidRPr="00E86DC6" w:rsidRDefault="00564764" w:rsidP="00564764">
            <w:pPr>
              <w:rPr>
                <w:rFonts w:cs="Open Sans"/>
                <w:sz w:val="20"/>
                <w:szCs w:val="20"/>
              </w:rPr>
            </w:pPr>
          </w:p>
        </w:tc>
        <w:tc>
          <w:tcPr>
            <w:tcW w:w="5665" w:type="dxa"/>
          </w:tcPr>
          <w:p w14:paraId="6438181F" w14:textId="2D73B4DF" w:rsidR="00564764" w:rsidRPr="00E86DC6" w:rsidRDefault="004B4A6A" w:rsidP="00564764">
            <w:pPr>
              <w:rPr>
                <w:rFonts w:cs="Open Sans"/>
                <w:sz w:val="20"/>
                <w:szCs w:val="20"/>
              </w:rPr>
            </w:pPr>
            <w:r w:rsidRPr="004B4A6A">
              <w:rPr>
                <w:rFonts w:cs="Open Sans"/>
                <w:sz w:val="20"/>
                <w:szCs w:val="20"/>
              </w:rPr>
              <w:t xml:space="preserve">Each segment provides specifically labeled materials that provide support for ELL Students, Students with disabilities, struggling learners or accelerated learners, there are a variety of Lexile Reading levels that will prepare instructors for the necessary modifications needed for those categories of students. The prominence and location of the ELL material is an exceptional resource.  </w:t>
            </w:r>
          </w:p>
        </w:tc>
      </w:tr>
      <w:tr w:rsidR="00564764" w:rsidRPr="00E86DC6" w14:paraId="0EE36BAD" w14:textId="77777777" w:rsidTr="008E398F">
        <w:trPr>
          <w:trHeight w:val="1296"/>
        </w:trPr>
        <w:tc>
          <w:tcPr>
            <w:tcW w:w="6025" w:type="dxa"/>
            <w:vAlign w:val="center"/>
          </w:tcPr>
          <w:p w14:paraId="6EF0D8C4" w14:textId="16FD9743" w:rsidR="00564764" w:rsidRPr="00E86DC6" w:rsidRDefault="00564764" w:rsidP="005647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D72D624" w:rsidR="00564764" w:rsidRPr="00E86DC6" w:rsidRDefault="00564764" w:rsidP="00564764">
            <w:pPr>
              <w:rPr>
                <w:rFonts w:cs="Open Sans"/>
                <w:sz w:val="20"/>
                <w:szCs w:val="20"/>
              </w:rPr>
            </w:pPr>
            <w:r>
              <w:rPr>
                <w:rFonts w:cs="Open Sans"/>
                <w:sz w:val="20"/>
                <w:szCs w:val="20"/>
              </w:rPr>
              <w:t>x</w:t>
            </w:r>
          </w:p>
        </w:tc>
        <w:tc>
          <w:tcPr>
            <w:tcW w:w="1356" w:type="dxa"/>
            <w:gridSpan w:val="2"/>
          </w:tcPr>
          <w:p w14:paraId="517818A4" w14:textId="77777777" w:rsidR="00564764" w:rsidRPr="00E86DC6" w:rsidRDefault="00564764" w:rsidP="00564764">
            <w:pPr>
              <w:rPr>
                <w:rFonts w:cs="Open Sans"/>
                <w:sz w:val="20"/>
                <w:szCs w:val="20"/>
              </w:rPr>
            </w:pPr>
          </w:p>
        </w:tc>
        <w:tc>
          <w:tcPr>
            <w:tcW w:w="5665" w:type="dxa"/>
          </w:tcPr>
          <w:p w14:paraId="07562559" w14:textId="5EBACB81" w:rsidR="00564764" w:rsidRPr="00E86DC6" w:rsidRDefault="004B4A6A" w:rsidP="00564764">
            <w:pPr>
              <w:rPr>
                <w:rFonts w:cs="Open Sans"/>
                <w:sz w:val="20"/>
                <w:szCs w:val="20"/>
              </w:rPr>
            </w:pPr>
            <w:r>
              <w:rPr>
                <w:rFonts w:cs="Open Sans"/>
                <w:sz w:val="20"/>
                <w:szCs w:val="20"/>
              </w:rPr>
              <w:t xml:space="preserve">Each segment provides specifically labeled materials that provide support for ELL Students, Students with disabilities, struggling learners or accelerated learners, there are a variety of Lexile Reading levels that will prepare instructors for the necessary modifications needed for those categories of students. The differentiated instruction sections are easily identifiable, provides sustenance for the standard being addressed and offers additional support for the educator throughout the lesson. For example, differentiated instruction is utilized throughout the Pearson experience in the opening of the lesson, included within suggested readings and heavily addressed within the students’ activities sections of each lesson. The text addresses the needs of ELL learners, advanced learners, learners approaching the level, learners on the level and students with disabilities.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CF4B1E" w:rsidRPr="00E86DC6" w14:paraId="3616E441" w14:textId="77777777" w:rsidTr="008E398F">
        <w:trPr>
          <w:trHeight w:val="1296"/>
        </w:trPr>
        <w:tc>
          <w:tcPr>
            <w:tcW w:w="6025" w:type="dxa"/>
            <w:vAlign w:val="center"/>
          </w:tcPr>
          <w:p w14:paraId="0EE4C329" w14:textId="4F843C48" w:rsidR="00CF4B1E" w:rsidRPr="00E86DC6" w:rsidRDefault="00CF4B1E" w:rsidP="00CF4B1E">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ll topics, content strands, and social studies practices within each grade level and allow students to show mastery in concert with each other (e.g., assessments are contextualized an</w:t>
            </w:r>
            <w:r w:rsidRPr="00E86DC6">
              <w:rPr>
                <w:rFonts w:cs="Open Sans"/>
                <w:sz w:val="20"/>
                <w:szCs w:val="20"/>
              </w:rPr>
              <w:t xml:space="preserve">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791FB0DE" w14:textId="5DF4EBAD" w:rsidR="00CF4B1E" w:rsidRPr="00E86DC6" w:rsidRDefault="00CF4B1E" w:rsidP="00CF4B1E">
            <w:pPr>
              <w:rPr>
                <w:rFonts w:cs="Open Sans"/>
                <w:sz w:val="20"/>
                <w:szCs w:val="20"/>
              </w:rPr>
            </w:pPr>
            <w:r>
              <w:rPr>
                <w:rFonts w:cs="Open Sans"/>
                <w:sz w:val="20"/>
                <w:szCs w:val="20"/>
              </w:rPr>
              <w:t>x</w:t>
            </w:r>
          </w:p>
        </w:tc>
        <w:tc>
          <w:tcPr>
            <w:tcW w:w="1356" w:type="dxa"/>
          </w:tcPr>
          <w:p w14:paraId="4FD11E99" w14:textId="77777777" w:rsidR="00CF4B1E" w:rsidRPr="00E86DC6" w:rsidRDefault="00CF4B1E" w:rsidP="00CF4B1E">
            <w:pPr>
              <w:rPr>
                <w:rFonts w:cs="Open Sans"/>
                <w:sz w:val="20"/>
                <w:szCs w:val="20"/>
              </w:rPr>
            </w:pPr>
          </w:p>
        </w:tc>
        <w:tc>
          <w:tcPr>
            <w:tcW w:w="5665" w:type="dxa"/>
          </w:tcPr>
          <w:p w14:paraId="248FA76E" w14:textId="65BF141F" w:rsidR="00CF4B1E" w:rsidRPr="00E86DC6" w:rsidRDefault="00CF4B1E" w:rsidP="00CF4B1E">
            <w:pPr>
              <w:rPr>
                <w:rFonts w:cs="Open Sans"/>
                <w:sz w:val="20"/>
                <w:szCs w:val="20"/>
              </w:rPr>
            </w:pPr>
            <w:r>
              <w:rPr>
                <w:rFonts w:cs="Open Sans"/>
                <w:sz w:val="20"/>
                <w:szCs w:val="20"/>
              </w:rPr>
              <w:t>There are associated quizzes, short answers, DBQs and TDQs throughout the content.</w:t>
            </w:r>
          </w:p>
        </w:tc>
      </w:tr>
      <w:tr w:rsidR="00CF4B1E" w:rsidRPr="00E86DC6" w14:paraId="2D62AB70" w14:textId="77777777" w:rsidTr="008E398F">
        <w:trPr>
          <w:trHeight w:val="1296"/>
        </w:trPr>
        <w:tc>
          <w:tcPr>
            <w:tcW w:w="6025" w:type="dxa"/>
            <w:vAlign w:val="center"/>
          </w:tcPr>
          <w:p w14:paraId="273F5B6B" w14:textId="5851F0FE" w:rsidR="00CF4B1E" w:rsidRPr="00E86DC6" w:rsidRDefault="00CF4B1E" w:rsidP="00CF4B1E">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2A7D4E4D" w:rsidR="00CF4B1E" w:rsidRPr="00E86DC6" w:rsidRDefault="00CF4B1E" w:rsidP="00CF4B1E">
            <w:pPr>
              <w:rPr>
                <w:rFonts w:cs="Open Sans"/>
                <w:sz w:val="20"/>
                <w:szCs w:val="20"/>
              </w:rPr>
            </w:pPr>
            <w:r>
              <w:rPr>
                <w:rFonts w:cs="Open Sans"/>
                <w:sz w:val="20"/>
                <w:szCs w:val="20"/>
              </w:rPr>
              <w:t>x</w:t>
            </w:r>
          </w:p>
        </w:tc>
        <w:tc>
          <w:tcPr>
            <w:tcW w:w="1356" w:type="dxa"/>
          </w:tcPr>
          <w:p w14:paraId="39A40A5A" w14:textId="77777777" w:rsidR="00CF4B1E" w:rsidRPr="00E86DC6" w:rsidRDefault="00CF4B1E" w:rsidP="00CF4B1E">
            <w:pPr>
              <w:rPr>
                <w:rFonts w:cs="Open Sans"/>
                <w:sz w:val="20"/>
                <w:szCs w:val="20"/>
              </w:rPr>
            </w:pPr>
          </w:p>
        </w:tc>
        <w:tc>
          <w:tcPr>
            <w:tcW w:w="5665" w:type="dxa"/>
          </w:tcPr>
          <w:p w14:paraId="652DE979" w14:textId="6E73DC20" w:rsidR="00CF4B1E" w:rsidRPr="00E86DC6" w:rsidRDefault="00CF4B1E" w:rsidP="00CF4B1E">
            <w:pPr>
              <w:rPr>
                <w:rFonts w:cs="Open Sans"/>
                <w:sz w:val="20"/>
                <w:szCs w:val="20"/>
              </w:rPr>
            </w:pPr>
            <w:r>
              <w:rPr>
                <w:rFonts w:cs="Open Sans"/>
                <w:sz w:val="20"/>
                <w:szCs w:val="20"/>
              </w:rPr>
              <w:t>There are associated quizzes, short answers, DBQs and TDQs throughout the content.</w:t>
            </w:r>
          </w:p>
        </w:tc>
      </w:tr>
      <w:tr w:rsidR="00CF4B1E" w:rsidRPr="00E86DC6" w14:paraId="1C99121A" w14:textId="77777777" w:rsidTr="008E398F">
        <w:trPr>
          <w:trHeight w:val="1296"/>
        </w:trPr>
        <w:tc>
          <w:tcPr>
            <w:tcW w:w="6025" w:type="dxa"/>
            <w:vAlign w:val="center"/>
          </w:tcPr>
          <w:p w14:paraId="337F3DC0" w14:textId="77777777" w:rsidR="00CF4B1E" w:rsidRPr="00E86DC6" w:rsidRDefault="00CF4B1E" w:rsidP="00CF4B1E">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CF4B1E" w:rsidRPr="00E86DC6" w:rsidRDefault="00CF4B1E" w:rsidP="00CF4B1E">
            <w:pPr>
              <w:contextualSpacing/>
              <w:rPr>
                <w:rFonts w:cs="Open Sans"/>
                <w:sz w:val="20"/>
                <w:szCs w:val="20"/>
              </w:rPr>
            </w:pPr>
          </w:p>
        </w:tc>
        <w:tc>
          <w:tcPr>
            <w:tcW w:w="1344" w:type="dxa"/>
          </w:tcPr>
          <w:p w14:paraId="33323C61" w14:textId="6AD7652E" w:rsidR="00CF4B1E" w:rsidRPr="00E86DC6" w:rsidRDefault="00CF4B1E" w:rsidP="00CF4B1E">
            <w:pPr>
              <w:rPr>
                <w:rFonts w:cs="Open Sans"/>
                <w:sz w:val="20"/>
                <w:szCs w:val="20"/>
              </w:rPr>
            </w:pPr>
            <w:r>
              <w:rPr>
                <w:rFonts w:cs="Open Sans"/>
                <w:sz w:val="20"/>
                <w:szCs w:val="20"/>
              </w:rPr>
              <w:t>x</w:t>
            </w:r>
          </w:p>
        </w:tc>
        <w:tc>
          <w:tcPr>
            <w:tcW w:w="1356" w:type="dxa"/>
          </w:tcPr>
          <w:p w14:paraId="29431FA5" w14:textId="77777777" w:rsidR="00CF4B1E" w:rsidRPr="00E86DC6" w:rsidRDefault="00CF4B1E" w:rsidP="00CF4B1E">
            <w:pPr>
              <w:rPr>
                <w:rFonts w:cs="Open Sans"/>
                <w:sz w:val="20"/>
                <w:szCs w:val="20"/>
              </w:rPr>
            </w:pPr>
          </w:p>
        </w:tc>
        <w:tc>
          <w:tcPr>
            <w:tcW w:w="5665" w:type="dxa"/>
          </w:tcPr>
          <w:p w14:paraId="0F21BE95" w14:textId="6DD0A2EB" w:rsidR="00CF4B1E" w:rsidRPr="00E86DC6" w:rsidRDefault="00CF4B1E" w:rsidP="00CF4B1E">
            <w:pPr>
              <w:rPr>
                <w:rFonts w:cs="Open Sans"/>
                <w:sz w:val="20"/>
                <w:szCs w:val="20"/>
              </w:rPr>
            </w:pPr>
            <w:r>
              <w:rPr>
                <w:rFonts w:cs="Open Sans"/>
                <w:sz w:val="20"/>
                <w:szCs w:val="20"/>
              </w:rPr>
              <w:t>The teacher guides for each unit include aligned rubrics or scoring guidelines that provide sufficient guidance for interpreting student performance</w:t>
            </w:r>
          </w:p>
        </w:tc>
      </w:tr>
      <w:tr w:rsidR="00CF4B1E" w:rsidRPr="00E86DC6" w14:paraId="2A8B59C6" w14:textId="77777777" w:rsidTr="008E398F">
        <w:trPr>
          <w:trHeight w:val="1296"/>
        </w:trPr>
        <w:tc>
          <w:tcPr>
            <w:tcW w:w="6025" w:type="dxa"/>
            <w:vAlign w:val="center"/>
          </w:tcPr>
          <w:p w14:paraId="4C03ADD7" w14:textId="78338C57" w:rsidR="00CF4B1E" w:rsidRPr="00E86DC6" w:rsidRDefault="00CF4B1E" w:rsidP="00CF4B1E">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3E589D8F" w:rsidR="00CF4B1E" w:rsidRPr="00E86DC6" w:rsidRDefault="00CF4B1E" w:rsidP="00CF4B1E">
            <w:pPr>
              <w:rPr>
                <w:rFonts w:cs="Open Sans"/>
                <w:sz w:val="20"/>
                <w:szCs w:val="20"/>
              </w:rPr>
            </w:pPr>
            <w:r>
              <w:rPr>
                <w:rFonts w:cs="Open Sans"/>
                <w:sz w:val="20"/>
                <w:szCs w:val="20"/>
              </w:rPr>
              <w:t>x</w:t>
            </w:r>
          </w:p>
        </w:tc>
        <w:tc>
          <w:tcPr>
            <w:tcW w:w="1356" w:type="dxa"/>
          </w:tcPr>
          <w:p w14:paraId="23984437" w14:textId="77777777" w:rsidR="00CF4B1E" w:rsidRPr="00E86DC6" w:rsidRDefault="00CF4B1E" w:rsidP="00CF4B1E">
            <w:pPr>
              <w:rPr>
                <w:rFonts w:cs="Open Sans"/>
                <w:sz w:val="20"/>
                <w:szCs w:val="20"/>
              </w:rPr>
            </w:pPr>
          </w:p>
        </w:tc>
        <w:tc>
          <w:tcPr>
            <w:tcW w:w="5665" w:type="dxa"/>
          </w:tcPr>
          <w:p w14:paraId="237DC215" w14:textId="780715C4" w:rsidR="00CF4B1E" w:rsidRPr="00E86DC6" w:rsidRDefault="00CF4B1E" w:rsidP="00CF4B1E">
            <w:pPr>
              <w:rPr>
                <w:rFonts w:cs="Open Sans"/>
                <w:sz w:val="20"/>
                <w:szCs w:val="20"/>
              </w:rPr>
            </w:pPr>
            <w:r>
              <w:rPr>
                <w:rFonts w:cs="Open Sans"/>
                <w:sz w:val="20"/>
                <w:szCs w:val="20"/>
              </w:rPr>
              <w:t>There are associated quizzes, short answers, DBQs and TDQs throughout the content.</w:t>
            </w:r>
          </w:p>
        </w:tc>
      </w:tr>
      <w:tr w:rsidR="00CF4B1E" w:rsidRPr="00E86DC6" w14:paraId="5D5D5F16" w14:textId="77777777" w:rsidTr="008E398F">
        <w:trPr>
          <w:trHeight w:val="1296"/>
        </w:trPr>
        <w:tc>
          <w:tcPr>
            <w:tcW w:w="6025" w:type="dxa"/>
            <w:vAlign w:val="center"/>
          </w:tcPr>
          <w:p w14:paraId="18647C02" w14:textId="6BA88C85" w:rsidR="00CF4B1E" w:rsidRPr="00E86DC6" w:rsidRDefault="00CF4B1E" w:rsidP="00CF4B1E">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433986A1" w:rsidR="00CF4B1E" w:rsidRPr="00E86DC6" w:rsidRDefault="00CF4B1E" w:rsidP="00CF4B1E">
            <w:pPr>
              <w:rPr>
                <w:rFonts w:cs="Open Sans"/>
                <w:sz w:val="20"/>
                <w:szCs w:val="20"/>
              </w:rPr>
            </w:pPr>
            <w:r>
              <w:rPr>
                <w:rFonts w:cs="Open Sans"/>
                <w:sz w:val="20"/>
                <w:szCs w:val="20"/>
              </w:rPr>
              <w:t>x</w:t>
            </w:r>
          </w:p>
        </w:tc>
        <w:tc>
          <w:tcPr>
            <w:tcW w:w="1356" w:type="dxa"/>
          </w:tcPr>
          <w:p w14:paraId="36B7DEA4" w14:textId="77777777" w:rsidR="00CF4B1E" w:rsidRPr="00E86DC6" w:rsidRDefault="00CF4B1E" w:rsidP="00CF4B1E">
            <w:pPr>
              <w:rPr>
                <w:rFonts w:cs="Open Sans"/>
                <w:sz w:val="20"/>
                <w:szCs w:val="20"/>
              </w:rPr>
            </w:pPr>
          </w:p>
        </w:tc>
        <w:tc>
          <w:tcPr>
            <w:tcW w:w="5665" w:type="dxa"/>
          </w:tcPr>
          <w:p w14:paraId="46E514D7" w14:textId="42DAFEE8" w:rsidR="00CF4B1E" w:rsidRPr="00E86DC6" w:rsidRDefault="00CF4B1E" w:rsidP="00CF4B1E">
            <w:pPr>
              <w:rPr>
                <w:rFonts w:cs="Open Sans"/>
                <w:sz w:val="20"/>
                <w:szCs w:val="20"/>
              </w:rPr>
            </w:pPr>
            <w:r>
              <w:rPr>
                <w:rFonts w:cs="Open Sans"/>
                <w:sz w:val="20"/>
                <w:szCs w:val="20"/>
              </w:rPr>
              <w:t>There are associated quizzes, short answers, DBQs and TDQs throughout the content.</w:t>
            </w:r>
          </w:p>
        </w:tc>
      </w:tr>
      <w:tr w:rsidR="00CF4B1E" w:rsidRPr="00E86DC6" w14:paraId="6AFF099C" w14:textId="77777777" w:rsidTr="008E398F">
        <w:trPr>
          <w:trHeight w:val="1296"/>
        </w:trPr>
        <w:tc>
          <w:tcPr>
            <w:tcW w:w="6025" w:type="dxa"/>
            <w:vAlign w:val="center"/>
          </w:tcPr>
          <w:p w14:paraId="16CF7E27" w14:textId="0DB89036" w:rsidR="00CF4B1E" w:rsidRPr="00E86DC6" w:rsidRDefault="00CF4B1E" w:rsidP="00CF4B1E">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B12935D" w:rsidR="00CF4B1E" w:rsidRPr="00E86DC6" w:rsidRDefault="00CF4B1E" w:rsidP="00CF4B1E">
            <w:pPr>
              <w:rPr>
                <w:rFonts w:cs="Open Sans"/>
                <w:sz w:val="20"/>
                <w:szCs w:val="20"/>
              </w:rPr>
            </w:pPr>
            <w:r>
              <w:rPr>
                <w:rFonts w:cs="Open Sans"/>
                <w:sz w:val="20"/>
                <w:szCs w:val="20"/>
              </w:rPr>
              <w:t>x</w:t>
            </w:r>
          </w:p>
        </w:tc>
        <w:tc>
          <w:tcPr>
            <w:tcW w:w="1356" w:type="dxa"/>
          </w:tcPr>
          <w:p w14:paraId="4D376FD2" w14:textId="77777777" w:rsidR="00CF4B1E" w:rsidRPr="00E86DC6" w:rsidRDefault="00CF4B1E" w:rsidP="00CF4B1E">
            <w:pPr>
              <w:rPr>
                <w:rFonts w:cs="Open Sans"/>
                <w:sz w:val="20"/>
                <w:szCs w:val="20"/>
              </w:rPr>
            </w:pPr>
          </w:p>
        </w:tc>
        <w:tc>
          <w:tcPr>
            <w:tcW w:w="5665" w:type="dxa"/>
          </w:tcPr>
          <w:p w14:paraId="62C998FD" w14:textId="6671EA1D" w:rsidR="00CF4B1E" w:rsidRPr="00E86DC6" w:rsidRDefault="00CF4B1E" w:rsidP="00CF4B1E">
            <w:pPr>
              <w:rPr>
                <w:rFonts w:cs="Open Sans"/>
                <w:sz w:val="20"/>
                <w:szCs w:val="20"/>
              </w:rPr>
            </w:pPr>
            <w:r>
              <w:rPr>
                <w:rFonts w:cs="Open Sans"/>
                <w:sz w:val="20"/>
                <w:szCs w:val="20"/>
              </w:rPr>
              <w:t>There are associated quizzes, short answers, DBQs and TDQs throughout the content.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CF4B1E" w:rsidRPr="00E86DC6" w14:paraId="5B52C800" w14:textId="77777777" w:rsidTr="008E398F">
        <w:trPr>
          <w:trHeight w:val="1296"/>
        </w:trPr>
        <w:tc>
          <w:tcPr>
            <w:tcW w:w="6025" w:type="dxa"/>
            <w:shd w:val="clear" w:color="auto" w:fill="auto"/>
            <w:vAlign w:val="center"/>
          </w:tcPr>
          <w:p w14:paraId="34BEEAB2" w14:textId="4EB7DCC2" w:rsidR="00CF4B1E" w:rsidRPr="00574383" w:rsidRDefault="00CF4B1E" w:rsidP="00CF4B1E">
            <w:pPr>
              <w:pStyle w:val="ListParagraph"/>
              <w:numPr>
                <w:ilvl w:val="0"/>
                <w:numId w:val="5"/>
              </w:numPr>
              <w:tabs>
                <w:tab w:val="left" w:pos="2010"/>
              </w:tabs>
              <w:ind w:left="247" w:hanging="247"/>
              <w:rPr>
                <w:rFonts w:cs="Open Sans"/>
                <w:sz w:val="20"/>
                <w:szCs w:val="20"/>
              </w:rPr>
            </w:pPr>
            <w:r w:rsidRPr="00574383">
              <w:rPr>
                <w:rFonts w:cs="Open Sans"/>
                <w:sz w:val="20"/>
                <w:szCs w:val="20"/>
              </w:rPr>
              <w:t>Provides grade-level background information and context to guide integration of the topics, content strands, and social studies practices within the lessons, units, and grade.</w:t>
            </w:r>
          </w:p>
        </w:tc>
        <w:tc>
          <w:tcPr>
            <w:tcW w:w="1344" w:type="dxa"/>
            <w:shd w:val="clear" w:color="auto" w:fill="auto"/>
          </w:tcPr>
          <w:p w14:paraId="1B3E7A6B" w14:textId="32D2824E" w:rsidR="00CF4B1E" w:rsidRPr="00E86DC6" w:rsidRDefault="00CF4B1E" w:rsidP="00CF4B1E">
            <w:pPr>
              <w:rPr>
                <w:rFonts w:cs="Open Sans"/>
                <w:sz w:val="20"/>
                <w:szCs w:val="20"/>
              </w:rPr>
            </w:pPr>
            <w:r>
              <w:rPr>
                <w:rFonts w:cs="Open Sans"/>
                <w:sz w:val="20"/>
                <w:szCs w:val="20"/>
              </w:rPr>
              <w:t>x</w:t>
            </w:r>
          </w:p>
        </w:tc>
        <w:tc>
          <w:tcPr>
            <w:tcW w:w="1356" w:type="dxa"/>
            <w:shd w:val="clear" w:color="auto" w:fill="auto"/>
          </w:tcPr>
          <w:p w14:paraId="46EB26D9" w14:textId="77777777" w:rsidR="00CF4B1E" w:rsidRPr="00E86DC6" w:rsidRDefault="00CF4B1E" w:rsidP="00CF4B1E">
            <w:pPr>
              <w:rPr>
                <w:rFonts w:cs="Open Sans"/>
                <w:sz w:val="20"/>
                <w:szCs w:val="20"/>
              </w:rPr>
            </w:pPr>
          </w:p>
        </w:tc>
        <w:tc>
          <w:tcPr>
            <w:tcW w:w="5665" w:type="dxa"/>
            <w:shd w:val="clear" w:color="auto" w:fill="auto"/>
          </w:tcPr>
          <w:p w14:paraId="463E33B7" w14:textId="2B8DDC68" w:rsidR="00CF4B1E" w:rsidRPr="00E86DC6" w:rsidRDefault="00CF4B1E" w:rsidP="00CF4B1E">
            <w:pPr>
              <w:rPr>
                <w:rFonts w:cs="Open Sans"/>
                <w:sz w:val="20"/>
                <w:szCs w:val="20"/>
              </w:rPr>
            </w:pPr>
            <w:r>
              <w:rPr>
                <w:rFonts w:cs="Open Sans"/>
                <w:sz w:val="20"/>
                <w:szCs w:val="20"/>
              </w:rPr>
              <w:t>The teacher guide p</w:t>
            </w:r>
            <w:r w:rsidRPr="00AD7A31">
              <w:rPr>
                <w:rFonts w:cs="Open Sans"/>
                <w:sz w:val="20"/>
                <w:szCs w:val="20"/>
              </w:rPr>
              <w:t>rovides grade-level background information and context to guide integration of all topics, content strands, and social studies practices within the lessons, units, and grade.</w:t>
            </w:r>
          </w:p>
        </w:tc>
      </w:tr>
      <w:tr w:rsidR="00CF4B1E" w:rsidRPr="00E86DC6" w14:paraId="032BB391" w14:textId="77777777" w:rsidTr="008E398F">
        <w:trPr>
          <w:trHeight w:val="1296"/>
        </w:trPr>
        <w:tc>
          <w:tcPr>
            <w:tcW w:w="6025" w:type="dxa"/>
            <w:shd w:val="clear" w:color="auto" w:fill="auto"/>
            <w:vAlign w:val="center"/>
          </w:tcPr>
          <w:p w14:paraId="11CF7DA5" w14:textId="7D24A246" w:rsidR="00CF4B1E" w:rsidRPr="00574383" w:rsidRDefault="00CF4B1E" w:rsidP="00CF4B1E">
            <w:pPr>
              <w:pStyle w:val="ListParagraph"/>
              <w:numPr>
                <w:ilvl w:val="0"/>
                <w:numId w:val="5"/>
              </w:numPr>
              <w:tabs>
                <w:tab w:val="left" w:pos="2010"/>
              </w:tabs>
              <w:ind w:left="247" w:hanging="247"/>
              <w:rPr>
                <w:rFonts w:cs="Open Sans"/>
                <w:sz w:val="20"/>
                <w:szCs w:val="20"/>
              </w:rPr>
            </w:pPr>
            <w:r w:rsidRPr="00574383">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6013EE05" w14:textId="3A9790C9" w:rsidR="00CF4B1E" w:rsidRPr="00E86DC6" w:rsidRDefault="00CF4B1E" w:rsidP="00CF4B1E">
            <w:pPr>
              <w:rPr>
                <w:rFonts w:cs="Open Sans"/>
                <w:sz w:val="20"/>
                <w:szCs w:val="20"/>
              </w:rPr>
            </w:pPr>
            <w:r>
              <w:rPr>
                <w:rFonts w:cs="Open Sans"/>
                <w:sz w:val="20"/>
                <w:szCs w:val="20"/>
              </w:rPr>
              <w:t>x</w:t>
            </w:r>
          </w:p>
        </w:tc>
        <w:tc>
          <w:tcPr>
            <w:tcW w:w="1356" w:type="dxa"/>
            <w:shd w:val="clear" w:color="auto" w:fill="auto"/>
          </w:tcPr>
          <w:p w14:paraId="779F0FCD" w14:textId="77777777" w:rsidR="00CF4B1E" w:rsidRPr="00E86DC6" w:rsidRDefault="00CF4B1E" w:rsidP="00CF4B1E">
            <w:pPr>
              <w:rPr>
                <w:rFonts w:cs="Open Sans"/>
                <w:sz w:val="20"/>
                <w:szCs w:val="20"/>
              </w:rPr>
            </w:pPr>
          </w:p>
        </w:tc>
        <w:tc>
          <w:tcPr>
            <w:tcW w:w="5665" w:type="dxa"/>
            <w:shd w:val="clear" w:color="auto" w:fill="auto"/>
          </w:tcPr>
          <w:p w14:paraId="2C2E3172" w14:textId="7C4D3F38" w:rsidR="00CF4B1E" w:rsidRPr="00E86DC6" w:rsidRDefault="00CF4B1E" w:rsidP="00CF4B1E">
            <w:pPr>
              <w:rPr>
                <w:rFonts w:cs="Open Sans"/>
                <w:sz w:val="20"/>
                <w:szCs w:val="20"/>
              </w:rPr>
            </w:pPr>
            <w:r>
              <w:rPr>
                <w:rFonts w:cs="Open Sans"/>
                <w:sz w:val="20"/>
                <w:szCs w:val="20"/>
              </w:rPr>
              <w:t>The teacher guides i</w:t>
            </w:r>
            <w:r w:rsidRPr="00AD7A31">
              <w:rPr>
                <w:rFonts w:cs="Open Sans"/>
                <w:sz w:val="20"/>
                <w:szCs w:val="20"/>
              </w:rPr>
              <w:t>nclude strategies that assist teachers in incorporating appropriate and integral connections between social studies and other subject areas (e.g., mathematics, ELA, science, visual and performing arts, CTE)</w:t>
            </w:r>
          </w:p>
        </w:tc>
      </w:tr>
      <w:tr w:rsidR="00CF4B1E" w:rsidRPr="00E86DC6" w14:paraId="4CEF56ED" w14:textId="77777777" w:rsidTr="008E398F">
        <w:trPr>
          <w:trHeight w:val="1296"/>
        </w:trPr>
        <w:tc>
          <w:tcPr>
            <w:tcW w:w="6025" w:type="dxa"/>
            <w:shd w:val="clear" w:color="auto" w:fill="auto"/>
            <w:vAlign w:val="center"/>
          </w:tcPr>
          <w:p w14:paraId="5EBE5D98" w14:textId="48E8064E" w:rsidR="00CF4B1E" w:rsidRPr="00574383" w:rsidRDefault="00CF4B1E" w:rsidP="00CF4B1E">
            <w:pPr>
              <w:pStyle w:val="ListParagraph"/>
              <w:numPr>
                <w:ilvl w:val="0"/>
                <w:numId w:val="5"/>
              </w:numPr>
              <w:ind w:left="247" w:hanging="247"/>
              <w:rPr>
                <w:rFonts w:cs="Open Sans"/>
                <w:sz w:val="20"/>
                <w:szCs w:val="20"/>
              </w:rPr>
            </w:pPr>
            <w:r w:rsidRPr="00574383">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4819705A" w14:textId="0CE841CF" w:rsidR="00CF4B1E" w:rsidRPr="00E86DC6" w:rsidRDefault="00CF4B1E" w:rsidP="00CF4B1E">
            <w:pPr>
              <w:rPr>
                <w:rFonts w:cs="Open Sans"/>
                <w:sz w:val="20"/>
                <w:szCs w:val="20"/>
              </w:rPr>
            </w:pPr>
            <w:r>
              <w:rPr>
                <w:rFonts w:cs="Open Sans"/>
                <w:sz w:val="20"/>
                <w:szCs w:val="20"/>
              </w:rPr>
              <w:t>x</w:t>
            </w:r>
          </w:p>
        </w:tc>
        <w:tc>
          <w:tcPr>
            <w:tcW w:w="1356" w:type="dxa"/>
            <w:shd w:val="clear" w:color="auto" w:fill="auto"/>
          </w:tcPr>
          <w:p w14:paraId="12F80843" w14:textId="77777777" w:rsidR="00CF4B1E" w:rsidRPr="00E86DC6" w:rsidRDefault="00CF4B1E" w:rsidP="00CF4B1E">
            <w:pPr>
              <w:rPr>
                <w:rFonts w:cs="Open Sans"/>
                <w:sz w:val="20"/>
                <w:szCs w:val="20"/>
              </w:rPr>
            </w:pPr>
          </w:p>
        </w:tc>
        <w:tc>
          <w:tcPr>
            <w:tcW w:w="5665" w:type="dxa"/>
            <w:shd w:val="clear" w:color="auto" w:fill="auto"/>
          </w:tcPr>
          <w:p w14:paraId="5061A477" w14:textId="3A7F4573" w:rsidR="00CF4B1E" w:rsidRPr="00E86DC6" w:rsidRDefault="00CF4B1E" w:rsidP="00CF4B1E">
            <w:pPr>
              <w:rPr>
                <w:rFonts w:cs="Open Sans"/>
                <w:sz w:val="20"/>
                <w:szCs w:val="20"/>
              </w:rPr>
            </w:pPr>
            <w:r>
              <w:rPr>
                <w:rFonts w:cs="Open Sans"/>
                <w:sz w:val="20"/>
                <w:szCs w:val="20"/>
              </w:rPr>
              <w:t>The teacher guides for each unit p</w:t>
            </w:r>
            <w:r w:rsidRPr="00AD7A31">
              <w:rPr>
                <w:rFonts w:cs="Open Sans"/>
                <w:sz w:val="20"/>
                <w:szCs w:val="20"/>
              </w:rPr>
              <w:t>rovides strategies and guidance to support the inclusion of “hands-on” activities with other practices (e.g., asking questions, engagement in argument).</w:t>
            </w:r>
          </w:p>
        </w:tc>
      </w:tr>
      <w:tr w:rsidR="00CF4B1E" w:rsidRPr="00E86DC6" w14:paraId="663866BF" w14:textId="77777777" w:rsidTr="008E398F">
        <w:trPr>
          <w:trHeight w:val="1296"/>
        </w:trPr>
        <w:tc>
          <w:tcPr>
            <w:tcW w:w="6025" w:type="dxa"/>
            <w:shd w:val="clear" w:color="auto" w:fill="auto"/>
            <w:vAlign w:val="center"/>
          </w:tcPr>
          <w:p w14:paraId="14E698F1" w14:textId="5B86F877" w:rsidR="00CF4B1E" w:rsidRPr="00574383" w:rsidRDefault="00CF4B1E" w:rsidP="00CF4B1E">
            <w:pPr>
              <w:pStyle w:val="ListParagraph"/>
              <w:numPr>
                <w:ilvl w:val="0"/>
                <w:numId w:val="5"/>
              </w:numPr>
              <w:ind w:left="247" w:hanging="247"/>
              <w:rPr>
                <w:rFonts w:cs="Open Sans"/>
                <w:sz w:val="20"/>
                <w:szCs w:val="20"/>
              </w:rPr>
            </w:pPr>
            <w:r w:rsidRPr="00574383">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6D861D08" w14:textId="092FFFF0" w:rsidR="00CF4B1E" w:rsidRPr="00E86DC6" w:rsidRDefault="00CF4B1E" w:rsidP="00CF4B1E">
            <w:pPr>
              <w:rPr>
                <w:rFonts w:cs="Open Sans"/>
                <w:sz w:val="20"/>
                <w:szCs w:val="20"/>
              </w:rPr>
            </w:pPr>
            <w:r>
              <w:rPr>
                <w:rFonts w:cs="Open Sans"/>
                <w:sz w:val="20"/>
                <w:szCs w:val="20"/>
              </w:rPr>
              <w:t>x</w:t>
            </w:r>
          </w:p>
        </w:tc>
        <w:tc>
          <w:tcPr>
            <w:tcW w:w="1356" w:type="dxa"/>
            <w:shd w:val="clear" w:color="auto" w:fill="auto"/>
          </w:tcPr>
          <w:p w14:paraId="4D14A0AF" w14:textId="77777777" w:rsidR="00CF4B1E" w:rsidRPr="00E86DC6" w:rsidRDefault="00CF4B1E" w:rsidP="00CF4B1E">
            <w:pPr>
              <w:rPr>
                <w:rFonts w:cs="Open Sans"/>
                <w:sz w:val="20"/>
                <w:szCs w:val="20"/>
              </w:rPr>
            </w:pPr>
          </w:p>
        </w:tc>
        <w:tc>
          <w:tcPr>
            <w:tcW w:w="5665" w:type="dxa"/>
            <w:shd w:val="clear" w:color="auto" w:fill="auto"/>
          </w:tcPr>
          <w:p w14:paraId="2B653F41" w14:textId="3F981B3A" w:rsidR="00CF4B1E" w:rsidRPr="00E86DC6" w:rsidRDefault="00CF4B1E" w:rsidP="00CF4B1E">
            <w:pPr>
              <w:rPr>
                <w:rFonts w:cs="Open Sans"/>
                <w:sz w:val="20"/>
                <w:szCs w:val="20"/>
              </w:rPr>
            </w:pPr>
            <w:r>
              <w:rPr>
                <w:rFonts w:cs="Open Sans"/>
                <w:sz w:val="20"/>
                <w:szCs w:val="20"/>
              </w:rPr>
              <w:t>The teacher guides for each unit include strategies</w:t>
            </w:r>
            <w:r w:rsidRPr="00AD7A31">
              <w:rPr>
                <w:rFonts w:cs="Open Sans"/>
                <w:sz w:val="20"/>
                <w:szCs w:val="20"/>
              </w:rPr>
              <w:t xml:space="preserve"> to assist teachers in identifying student misconceptions and the reason(s) that prevent student mastery of the topics, content strands, and social studies practices within the standards.</w:t>
            </w:r>
          </w:p>
        </w:tc>
      </w:tr>
      <w:tr w:rsidR="00CF4B1E" w:rsidRPr="00E86DC6" w14:paraId="6042A005" w14:textId="77777777" w:rsidTr="008E398F">
        <w:trPr>
          <w:trHeight w:val="1296"/>
        </w:trPr>
        <w:tc>
          <w:tcPr>
            <w:tcW w:w="6025" w:type="dxa"/>
            <w:shd w:val="clear" w:color="auto" w:fill="auto"/>
            <w:vAlign w:val="center"/>
          </w:tcPr>
          <w:p w14:paraId="63A5FE50" w14:textId="3982B869" w:rsidR="00CF4B1E" w:rsidRPr="00574383" w:rsidRDefault="00CF4B1E" w:rsidP="00CF4B1E">
            <w:pPr>
              <w:pStyle w:val="ListParagraph"/>
              <w:numPr>
                <w:ilvl w:val="0"/>
                <w:numId w:val="5"/>
              </w:numPr>
              <w:ind w:left="247" w:hanging="247"/>
              <w:rPr>
                <w:rFonts w:cs="Open Sans"/>
                <w:sz w:val="20"/>
                <w:szCs w:val="20"/>
              </w:rPr>
            </w:pPr>
            <w:r w:rsidRPr="00574383">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04E13D40" w:rsidR="00CF4B1E" w:rsidRPr="00E86DC6" w:rsidRDefault="00CF4B1E" w:rsidP="00CF4B1E">
            <w:pPr>
              <w:rPr>
                <w:rFonts w:cs="Open Sans"/>
                <w:sz w:val="20"/>
                <w:szCs w:val="20"/>
              </w:rPr>
            </w:pPr>
            <w:r>
              <w:rPr>
                <w:rFonts w:cs="Open Sans"/>
                <w:sz w:val="20"/>
                <w:szCs w:val="20"/>
              </w:rPr>
              <w:t>x</w:t>
            </w:r>
          </w:p>
        </w:tc>
        <w:tc>
          <w:tcPr>
            <w:tcW w:w="1356" w:type="dxa"/>
            <w:shd w:val="clear" w:color="auto" w:fill="auto"/>
          </w:tcPr>
          <w:p w14:paraId="6F7D33F5" w14:textId="77777777" w:rsidR="00CF4B1E" w:rsidRPr="00E86DC6" w:rsidRDefault="00CF4B1E" w:rsidP="00CF4B1E">
            <w:pPr>
              <w:rPr>
                <w:rFonts w:cs="Open Sans"/>
                <w:sz w:val="20"/>
                <w:szCs w:val="20"/>
              </w:rPr>
            </w:pPr>
          </w:p>
        </w:tc>
        <w:tc>
          <w:tcPr>
            <w:tcW w:w="5665" w:type="dxa"/>
            <w:shd w:val="clear" w:color="auto" w:fill="auto"/>
          </w:tcPr>
          <w:p w14:paraId="313F30DF" w14:textId="495960BA" w:rsidR="00CF4B1E" w:rsidRPr="00E86DC6" w:rsidRDefault="00CF4B1E" w:rsidP="00CF4B1E">
            <w:pPr>
              <w:rPr>
                <w:rFonts w:cs="Open Sans"/>
                <w:sz w:val="20"/>
                <w:szCs w:val="20"/>
              </w:rPr>
            </w:pPr>
            <w:r>
              <w:rPr>
                <w:rFonts w:cs="Open Sans"/>
                <w:sz w:val="20"/>
                <w:szCs w:val="20"/>
              </w:rPr>
              <w:t xml:space="preserve">The teacher guides for each unit include </w:t>
            </w:r>
            <w:r w:rsidRPr="00AD7A31">
              <w:rPr>
                <w:rFonts w:cs="Open Sans"/>
                <w:sz w:val="20"/>
                <w:szCs w:val="20"/>
              </w:rPr>
              <w:t xml:space="preserve">strategies to help teachers identify ways in which activities or learning experiences can be contextualized to the school environment (e.g., place- based learning experiences).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8BF8E" w14:textId="77777777" w:rsidR="00970EA0" w:rsidRDefault="00970EA0" w:rsidP="006E0328">
      <w:pPr>
        <w:spacing w:after="0" w:line="240" w:lineRule="auto"/>
      </w:pPr>
      <w:r>
        <w:separator/>
      </w:r>
    </w:p>
  </w:endnote>
  <w:endnote w:type="continuationSeparator" w:id="0">
    <w:p w14:paraId="2CB6FB16" w14:textId="77777777" w:rsidR="00970EA0" w:rsidRDefault="00970EA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A02579" w:rsidRDefault="00A02579">
    <w:pPr>
      <w:pStyle w:val="Footer"/>
    </w:pPr>
  </w:p>
  <w:p w14:paraId="0726F6A8" w14:textId="77777777" w:rsidR="00A02579" w:rsidRDefault="00A02579" w:rsidP="007964AB">
    <w:pPr>
      <w:pStyle w:val="Footer"/>
    </w:pPr>
    <w:r>
      <w:t xml:space="preserve">Book Title and ISBN: </w:t>
    </w:r>
    <w:r w:rsidRPr="00FF237B">
      <w:rPr>
        <w:b/>
      </w:rPr>
      <w:t>World History: The Modern Era Student &amp; Teacher Editions 978133335408 &amp; 9781418287016</w:t>
    </w:r>
    <w:r>
      <w:t xml:space="preserve">  </w:t>
    </w:r>
  </w:p>
  <w:p w14:paraId="64F3FDEA" w14:textId="2C4ABBC9" w:rsidR="00A02579" w:rsidRDefault="00A02579" w:rsidP="00A774D9">
    <w:pPr>
      <w:pStyle w:val="Footer"/>
      <w:tabs>
        <w:tab w:val="clear" w:pos="9360"/>
        <w:tab w:val="left" w:pos="6615"/>
      </w:tabs>
    </w:pPr>
    <w:r>
      <w:t xml:space="preserve">Level(s)/Course(s): </w:t>
    </w:r>
    <w:r w:rsidRPr="00FF237B">
      <w:rPr>
        <w:b/>
      </w:rPr>
      <w:t>High School Grades 9-12</w:t>
    </w:r>
    <w:r w:rsidR="00A774D9">
      <w:rPr>
        <w:b/>
      </w:rPr>
      <w:tab/>
    </w:r>
    <w:r w:rsidR="00A774D9">
      <w:rPr>
        <w:b/>
      </w:rPr>
      <w:tab/>
    </w:r>
  </w:p>
  <w:p w14:paraId="7F60D771" w14:textId="77777777" w:rsidR="00A02579" w:rsidRDefault="00A02579" w:rsidP="007964AB">
    <w:pPr>
      <w:pStyle w:val="Footer"/>
    </w:pPr>
  </w:p>
  <w:p w14:paraId="4135F74C" w14:textId="62D332B7" w:rsidR="00A02579" w:rsidRDefault="00A02579" w:rsidP="007964AB">
    <w:pPr>
      <w:pStyle w:val="Footer"/>
    </w:pPr>
    <w:r>
      <w:t xml:space="preserve">Publisher: </w:t>
    </w:r>
    <w:r w:rsidRPr="00FF237B">
      <w:rPr>
        <w:b/>
      </w:rPr>
      <w:t>Pearson Education</w:t>
    </w:r>
    <w:r>
      <w:t xml:space="preserve">                 Copyright: ______</w:t>
    </w:r>
    <w:r w:rsidRPr="00FF237B">
      <w:rPr>
        <w:b/>
      </w:rPr>
      <w:t>2020</w:t>
    </w:r>
    <w:r>
      <w:t>_______________________</w:t>
    </w:r>
  </w:p>
  <w:p w14:paraId="08D26106" w14:textId="77777777" w:rsidR="00A02579" w:rsidRDefault="00A02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58290" w14:textId="77777777" w:rsidR="00970EA0" w:rsidRDefault="00970EA0" w:rsidP="006E0328">
      <w:pPr>
        <w:spacing w:after="0" w:line="240" w:lineRule="auto"/>
      </w:pPr>
      <w:r>
        <w:separator/>
      </w:r>
    </w:p>
  </w:footnote>
  <w:footnote w:type="continuationSeparator" w:id="0">
    <w:p w14:paraId="027A6E6D" w14:textId="77777777" w:rsidR="00970EA0" w:rsidRDefault="00970EA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55C1B87" w:rsidR="00A02579" w:rsidRDefault="00970EA0">
    <w:pPr>
      <w:pStyle w:val="Header"/>
      <w:jc w:val="right"/>
    </w:pPr>
    <w:sdt>
      <w:sdtPr>
        <w:id w:val="551434826"/>
        <w:docPartObj>
          <w:docPartGallery w:val="Page Numbers (Top of Page)"/>
          <w:docPartUnique/>
        </w:docPartObj>
      </w:sdtPr>
      <w:sdtEndPr>
        <w:rPr>
          <w:noProof/>
        </w:rPr>
      </w:sdtEndPr>
      <w:sdtContent>
        <w:r w:rsidR="00A02579">
          <w:fldChar w:fldCharType="begin"/>
        </w:r>
        <w:r w:rsidR="00A02579">
          <w:instrText xml:space="preserve"> PAGE   \* MERGEFORMAT </w:instrText>
        </w:r>
        <w:r w:rsidR="00A02579">
          <w:fldChar w:fldCharType="separate"/>
        </w:r>
        <w:r w:rsidR="0079791D">
          <w:rPr>
            <w:noProof/>
          </w:rPr>
          <w:t>1</w:t>
        </w:r>
        <w:r w:rsidR="00A02579">
          <w:rPr>
            <w:noProof/>
          </w:rPr>
          <w:fldChar w:fldCharType="end"/>
        </w:r>
      </w:sdtContent>
    </w:sdt>
  </w:p>
  <w:p w14:paraId="40460E0B" w14:textId="77777777" w:rsidR="00A02579" w:rsidRDefault="00A025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2"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9"/>
  </w:num>
  <w:num w:numId="2">
    <w:abstractNumId w:val="3"/>
  </w:num>
  <w:num w:numId="3">
    <w:abstractNumId w:val="9"/>
  </w:num>
  <w:num w:numId="4">
    <w:abstractNumId w:val="28"/>
  </w:num>
  <w:num w:numId="5">
    <w:abstractNumId w:val="7"/>
  </w:num>
  <w:num w:numId="6">
    <w:abstractNumId w:val="4"/>
  </w:num>
  <w:num w:numId="7">
    <w:abstractNumId w:val="23"/>
  </w:num>
  <w:num w:numId="8">
    <w:abstractNumId w:val="16"/>
  </w:num>
  <w:num w:numId="9">
    <w:abstractNumId w:val="29"/>
  </w:num>
  <w:num w:numId="10">
    <w:abstractNumId w:val="26"/>
  </w:num>
  <w:num w:numId="11">
    <w:abstractNumId w:val="11"/>
  </w:num>
  <w:num w:numId="12">
    <w:abstractNumId w:val="30"/>
  </w:num>
  <w:num w:numId="13">
    <w:abstractNumId w:val="12"/>
  </w:num>
  <w:num w:numId="14">
    <w:abstractNumId w:val="25"/>
  </w:num>
  <w:num w:numId="15">
    <w:abstractNumId w:val="38"/>
  </w:num>
  <w:num w:numId="16">
    <w:abstractNumId w:val="17"/>
  </w:num>
  <w:num w:numId="17">
    <w:abstractNumId w:val="36"/>
  </w:num>
  <w:num w:numId="18">
    <w:abstractNumId w:val="18"/>
  </w:num>
  <w:num w:numId="19">
    <w:abstractNumId w:val="0"/>
  </w:num>
  <w:num w:numId="20">
    <w:abstractNumId w:val="21"/>
  </w:num>
  <w:num w:numId="21">
    <w:abstractNumId w:val="43"/>
  </w:num>
  <w:num w:numId="22">
    <w:abstractNumId w:val="34"/>
  </w:num>
  <w:num w:numId="23">
    <w:abstractNumId w:val="33"/>
  </w:num>
  <w:num w:numId="24">
    <w:abstractNumId w:val="2"/>
  </w:num>
  <w:num w:numId="25">
    <w:abstractNumId w:val="13"/>
  </w:num>
  <w:num w:numId="26">
    <w:abstractNumId w:val="24"/>
  </w:num>
  <w:num w:numId="27">
    <w:abstractNumId w:val="14"/>
  </w:num>
  <w:num w:numId="28">
    <w:abstractNumId w:val="42"/>
  </w:num>
  <w:num w:numId="29">
    <w:abstractNumId w:val="32"/>
  </w:num>
  <w:num w:numId="30">
    <w:abstractNumId w:val="15"/>
  </w:num>
  <w:num w:numId="31">
    <w:abstractNumId w:val="44"/>
  </w:num>
  <w:num w:numId="32">
    <w:abstractNumId w:val="40"/>
  </w:num>
  <w:num w:numId="33">
    <w:abstractNumId w:val="22"/>
  </w:num>
  <w:num w:numId="34">
    <w:abstractNumId w:val="27"/>
  </w:num>
  <w:num w:numId="35">
    <w:abstractNumId w:val="41"/>
  </w:num>
  <w:num w:numId="36">
    <w:abstractNumId w:val="1"/>
  </w:num>
  <w:num w:numId="37">
    <w:abstractNumId w:val="19"/>
  </w:num>
  <w:num w:numId="38">
    <w:abstractNumId w:val="31"/>
  </w:num>
  <w:num w:numId="39">
    <w:abstractNumId w:val="37"/>
  </w:num>
  <w:num w:numId="40">
    <w:abstractNumId w:val="6"/>
  </w:num>
  <w:num w:numId="41">
    <w:abstractNumId w:val="35"/>
  </w:num>
  <w:num w:numId="42">
    <w:abstractNumId w:val="10"/>
  </w:num>
  <w:num w:numId="43">
    <w:abstractNumId w:val="20"/>
  </w:num>
  <w:num w:numId="44">
    <w:abstractNumId w:val="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01F9"/>
    <w:rsid w:val="00010329"/>
    <w:rsid w:val="000133E5"/>
    <w:rsid w:val="00017685"/>
    <w:rsid w:val="000231EF"/>
    <w:rsid w:val="00027AEB"/>
    <w:rsid w:val="000305B0"/>
    <w:rsid w:val="00031F6A"/>
    <w:rsid w:val="00044E54"/>
    <w:rsid w:val="00045E56"/>
    <w:rsid w:val="00073AB0"/>
    <w:rsid w:val="00075D27"/>
    <w:rsid w:val="000765B1"/>
    <w:rsid w:val="000779AE"/>
    <w:rsid w:val="00080F91"/>
    <w:rsid w:val="000874DC"/>
    <w:rsid w:val="000B01FA"/>
    <w:rsid w:val="000C0779"/>
    <w:rsid w:val="000D3BA7"/>
    <w:rsid w:val="000D53F0"/>
    <w:rsid w:val="000E76A0"/>
    <w:rsid w:val="00101099"/>
    <w:rsid w:val="00106252"/>
    <w:rsid w:val="0011569B"/>
    <w:rsid w:val="00121D82"/>
    <w:rsid w:val="00122F22"/>
    <w:rsid w:val="00125981"/>
    <w:rsid w:val="00125EB5"/>
    <w:rsid w:val="00127355"/>
    <w:rsid w:val="00140572"/>
    <w:rsid w:val="00155D66"/>
    <w:rsid w:val="00160107"/>
    <w:rsid w:val="001717C7"/>
    <w:rsid w:val="00177AEC"/>
    <w:rsid w:val="00190003"/>
    <w:rsid w:val="00191AD2"/>
    <w:rsid w:val="00193E64"/>
    <w:rsid w:val="001A0BFF"/>
    <w:rsid w:val="001A3269"/>
    <w:rsid w:val="001A5508"/>
    <w:rsid w:val="001B29CF"/>
    <w:rsid w:val="001B31F3"/>
    <w:rsid w:val="001B4AB4"/>
    <w:rsid w:val="001C2776"/>
    <w:rsid w:val="001C4EE8"/>
    <w:rsid w:val="001C5CA1"/>
    <w:rsid w:val="001D0935"/>
    <w:rsid w:val="001D7775"/>
    <w:rsid w:val="001D7CE6"/>
    <w:rsid w:val="001E405E"/>
    <w:rsid w:val="001F18BC"/>
    <w:rsid w:val="001F35F3"/>
    <w:rsid w:val="001F45D4"/>
    <w:rsid w:val="00201775"/>
    <w:rsid w:val="00202D40"/>
    <w:rsid w:val="00204DE2"/>
    <w:rsid w:val="00205680"/>
    <w:rsid w:val="002068C0"/>
    <w:rsid w:val="00215266"/>
    <w:rsid w:val="00217ECE"/>
    <w:rsid w:val="00222B1F"/>
    <w:rsid w:val="00222E1D"/>
    <w:rsid w:val="0022337F"/>
    <w:rsid w:val="00225EBE"/>
    <w:rsid w:val="00233AD2"/>
    <w:rsid w:val="0023629A"/>
    <w:rsid w:val="00251BDF"/>
    <w:rsid w:val="00266A96"/>
    <w:rsid w:val="00267E73"/>
    <w:rsid w:val="00270925"/>
    <w:rsid w:val="00271C57"/>
    <w:rsid w:val="0028181A"/>
    <w:rsid w:val="00283362"/>
    <w:rsid w:val="002847AF"/>
    <w:rsid w:val="0028595B"/>
    <w:rsid w:val="0028633B"/>
    <w:rsid w:val="002A2247"/>
    <w:rsid w:val="002A6AE3"/>
    <w:rsid w:val="002B231F"/>
    <w:rsid w:val="002B484E"/>
    <w:rsid w:val="002C4872"/>
    <w:rsid w:val="002D00C3"/>
    <w:rsid w:val="002D5919"/>
    <w:rsid w:val="002D62B1"/>
    <w:rsid w:val="002E0691"/>
    <w:rsid w:val="002F4AB8"/>
    <w:rsid w:val="0031014A"/>
    <w:rsid w:val="003237A1"/>
    <w:rsid w:val="00330256"/>
    <w:rsid w:val="0033688D"/>
    <w:rsid w:val="0034658A"/>
    <w:rsid w:val="003472F3"/>
    <w:rsid w:val="00347AD9"/>
    <w:rsid w:val="00352F92"/>
    <w:rsid w:val="003532FF"/>
    <w:rsid w:val="003542EF"/>
    <w:rsid w:val="00357200"/>
    <w:rsid w:val="003612ED"/>
    <w:rsid w:val="00361FE6"/>
    <w:rsid w:val="003704E3"/>
    <w:rsid w:val="00377EF3"/>
    <w:rsid w:val="00380CA5"/>
    <w:rsid w:val="00383FB5"/>
    <w:rsid w:val="00385B61"/>
    <w:rsid w:val="003948FA"/>
    <w:rsid w:val="0039580F"/>
    <w:rsid w:val="003A22B9"/>
    <w:rsid w:val="003A4C09"/>
    <w:rsid w:val="003A670F"/>
    <w:rsid w:val="003B3BA2"/>
    <w:rsid w:val="003B7E28"/>
    <w:rsid w:val="003C482E"/>
    <w:rsid w:val="003D05A9"/>
    <w:rsid w:val="003D2A07"/>
    <w:rsid w:val="003D2E47"/>
    <w:rsid w:val="003D3ECC"/>
    <w:rsid w:val="003F0229"/>
    <w:rsid w:val="00407F85"/>
    <w:rsid w:val="004148C8"/>
    <w:rsid w:val="00414FA9"/>
    <w:rsid w:val="004178D1"/>
    <w:rsid w:val="004211E0"/>
    <w:rsid w:val="0042648F"/>
    <w:rsid w:val="0043146B"/>
    <w:rsid w:val="0043208B"/>
    <w:rsid w:val="00434BD9"/>
    <w:rsid w:val="00437BAA"/>
    <w:rsid w:val="00452C69"/>
    <w:rsid w:val="00454412"/>
    <w:rsid w:val="0045483F"/>
    <w:rsid w:val="00461045"/>
    <w:rsid w:val="004700B8"/>
    <w:rsid w:val="0047291D"/>
    <w:rsid w:val="004739C9"/>
    <w:rsid w:val="0047775F"/>
    <w:rsid w:val="00491190"/>
    <w:rsid w:val="00492225"/>
    <w:rsid w:val="004939AB"/>
    <w:rsid w:val="004A5399"/>
    <w:rsid w:val="004A6229"/>
    <w:rsid w:val="004A66A2"/>
    <w:rsid w:val="004B4A6A"/>
    <w:rsid w:val="004B5270"/>
    <w:rsid w:val="004D3C70"/>
    <w:rsid w:val="004D5043"/>
    <w:rsid w:val="004E34BB"/>
    <w:rsid w:val="004F2B30"/>
    <w:rsid w:val="004F40E3"/>
    <w:rsid w:val="004F48E2"/>
    <w:rsid w:val="005018E4"/>
    <w:rsid w:val="00504057"/>
    <w:rsid w:val="00505438"/>
    <w:rsid w:val="00517D87"/>
    <w:rsid w:val="00533767"/>
    <w:rsid w:val="00541DAA"/>
    <w:rsid w:val="00545800"/>
    <w:rsid w:val="0055795B"/>
    <w:rsid w:val="00557E2D"/>
    <w:rsid w:val="005626A3"/>
    <w:rsid w:val="00564764"/>
    <w:rsid w:val="00565648"/>
    <w:rsid w:val="005702D2"/>
    <w:rsid w:val="00572DB4"/>
    <w:rsid w:val="00574383"/>
    <w:rsid w:val="005836B5"/>
    <w:rsid w:val="005B4D43"/>
    <w:rsid w:val="005B751E"/>
    <w:rsid w:val="005C06B1"/>
    <w:rsid w:val="005C64CF"/>
    <w:rsid w:val="005D2CEB"/>
    <w:rsid w:val="005D426C"/>
    <w:rsid w:val="005E35C4"/>
    <w:rsid w:val="005E3D5C"/>
    <w:rsid w:val="005E74EB"/>
    <w:rsid w:val="005F104E"/>
    <w:rsid w:val="005F3A32"/>
    <w:rsid w:val="005F3E95"/>
    <w:rsid w:val="00602C1A"/>
    <w:rsid w:val="00612C33"/>
    <w:rsid w:val="00624719"/>
    <w:rsid w:val="006322AC"/>
    <w:rsid w:val="006334BD"/>
    <w:rsid w:val="00634E24"/>
    <w:rsid w:val="0063577C"/>
    <w:rsid w:val="0063686F"/>
    <w:rsid w:val="006403C3"/>
    <w:rsid w:val="00645659"/>
    <w:rsid w:val="00653FF7"/>
    <w:rsid w:val="00657632"/>
    <w:rsid w:val="00663980"/>
    <w:rsid w:val="0066646F"/>
    <w:rsid w:val="00672FEE"/>
    <w:rsid w:val="00675678"/>
    <w:rsid w:val="006779C9"/>
    <w:rsid w:val="00681575"/>
    <w:rsid w:val="00681B0B"/>
    <w:rsid w:val="00686450"/>
    <w:rsid w:val="006A39BA"/>
    <w:rsid w:val="006A6973"/>
    <w:rsid w:val="006A7AD7"/>
    <w:rsid w:val="006B7C75"/>
    <w:rsid w:val="006C2244"/>
    <w:rsid w:val="006C2A33"/>
    <w:rsid w:val="006C473F"/>
    <w:rsid w:val="006D47FC"/>
    <w:rsid w:val="006D7546"/>
    <w:rsid w:val="006E0328"/>
    <w:rsid w:val="006F1D29"/>
    <w:rsid w:val="006F5D7F"/>
    <w:rsid w:val="00711BDA"/>
    <w:rsid w:val="00716C7E"/>
    <w:rsid w:val="0072275E"/>
    <w:rsid w:val="00723C18"/>
    <w:rsid w:val="00731AB5"/>
    <w:rsid w:val="00731F81"/>
    <w:rsid w:val="00732DDA"/>
    <w:rsid w:val="0073461F"/>
    <w:rsid w:val="00735B2B"/>
    <w:rsid w:val="00736B9B"/>
    <w:rsid w:val="00745656"/>
    <w:rsid w:val="00747770"/>
    <w:rsid w:val="00750333"/>
    <w:rsid w:val="007503DD"/>
    <w:rsid w:val="00754350"/>
    <w:rsid w:val="00757F49"/>
    <w:rsid w:val="00764F19"/>
    <w:rsid w:val="007671D5"/>
    <w:rsid w:val="00774C49"/>
    <w:rsid w:val="007758D1"/>
    <w:rsid w:val="00786F6B"/>
    <w:rsid w:val="00790DBF"/>
    <w:rsid w:val="0079506F"/>
    <w:rsid w:val="007964AB"/>
    <w:rsid w:val="0079791D"/>
    <w:rsid w:val="007A5307"/>
    <w:rsid w:val="007B491C"/>
    <w:rsid w:val="007D3552"/>
    <w:rsid w:val="007D5820"/>
    <w:rsid w:val="007E6F5B"/>
    <w:rsid w:val="007F5AA5"/>
    <w:rsid w:val="007F6196"/>
    <w:rsid w:val="007F72C3"/>
    <w:rsid w:val="008065B3"/>
    <w:rsid w:val="00817F63"/>
    <w:rsid w:val="00821594"/>
    <w:rsid w:val="00863B12"/>
    <w:rsid w:val="00874A46"/>
    <w:rsid w:val="00884BB0"/>
    <w:rsid w:val="008870DE"/>
    <w:rsid w:val="00894AFE"/>
    <w:rsid w:val="00897732"/>
    <w:rsid w:val="008B29B5"/>
    <w:rsid w:val="008B498B"/>
    <w:rsid w:val="008B72A8"/>
    <w:rsid w:val="008C5133"/>
    <w:rsid w:val="008D23EF"/>
    <w:rsid w:val="008D304D"/>
    <w:rsid w:val="008E322E"/>
    <w:rsid w:val="008E398F"/>
    <w:rsid w:val="008E4E07"/>
    <w:rsid w:val="008E4F6B"/>
    <w:rsid w:val="008E7CEF"/>
    <w:rsid w:val="008F6304"/>
    <w:rsid w:val="008F739E"/>
    <w:rsid w:val="008F7D9A"/>
    <w:rsid w:val="00905245"/>
    <w:rsid w:val="009149BC"/>
    <w:rsid w:val="00920156"/>
    <w:rsid w:val="00933D9A"/>
    <w:rsid w:val="0093476F"/>
    <w:rsid w:val="009377A9"/>
    <w:rsid w:val="00937C3B"/>
    <w:rsid w:val="00945E1E"/>
    <w:rsid w:val="00946D39"/>
    <w:rsid w:val="00947A82"/>
    <w:rsid w:val="0095354B"/>
    <w:rsid w:val="009552AF"/>
    <w:rsid w:val="00955441"/>
    <w:rsid w:val="009622C6"/>
    <w:rsid w:val="0097034F"/>
    <w:rsid w:val="00970EA0"/>
    <w:rsid w:val="00971D9F"/>
    <w:rsid w:val="00972C74"/>
    <w:rsid w:val="00985D79"/>
    <w:rsid w:val="00990F2D"/>
    <w:rsid w:val="009924E8"/>
    <w:rsid w:val="009A19D0"/>
    <w:rsid w:val="009A3569"/>
    <w:rsid w:val="009B3761"/>
    <w:rsid w:val="009C0E27"/>
    <w:rsid w:val="009C466E"/>
    <w:rsid w:val="009C4A53"/>
    <w:rsid w:val="009D0662"/>
    <w:rsid w:val="009D0D6B"/>
    <w:rsid w:val="009D38FA"/>
    <w:rsid w:val="009D39A5"/>
    <w:rsid w:val="009E0E51"/>
    <w:rsid w:val="009E3020"/>
    <w:rsid w:val="009E516F"/>
    <w:rsid w:val="009F1269"/>
    <w:rsid w:val="009F2595"/>
    <w:rsid w:val="009F2D1E"/>
    <w:rsid w:val="009F6C25"/>
    <w:rsid w:val="00A002CF"/>
    <w:rsid w:val="00A02579"/>
    <w:rsid w:val="00A07132"/>
    <w:rsid w:val="00A10AB3"/>
    <w:rsid w:val="00A151E0"/>
    <w:rsid w:val="00A204EF"/>
    <w:rsid w:val="00A205FA"/>
    <w:rsid w:val="00A20B0F"/>
    <w:rsid w:val="00A2291D"/>
    <w:rsid w:val="00A30208"/>
    <w:rsid w:val="00A33F7F"/>
    <w:rsid w:val="00A51083"/>
    <w:rsid w:val="00A53538"/>
    <w:rsid w:val="00A774D9"/>
    <w:rsid w:val="00A87510"/>
    <w:rsid w:val="00A87D79"/>
    <w:rsid w:val="00A9246E"/>
    <w:rsid w:val="00AA74BD"/>
    <w:rsid w:val="00AB0C58"/>
    <w:rsid w:val="00AB11D0"/>
    <w:rsid w:val="00AB2454"/>
    <w:rsid w:val="00AB619D"/>
    <w:rsid w:val="00AC0AF6"/>
    <w:rsid w:val="00AC0FD3"/>
    <w:rsid w:val="00AC17A0"/>
    <w:rsid w:val="00AC17D5"/>
    <w:rsid w:val="00AC2FA0"/>
    <w:rsid w:val="00AD0E58"/>
    <w:rsid w:val="00AD746A"/>
    <w:rsid w:val="00AF61FC"/>
    <w:rsid w:val="00B02B1E"/>
    <w:rsid w:val="00B03E84"/>
    <w:rsid w:val="00B074F6"/>
    <w:rsid w:val="00B07A36"/>
    <w:rsid w:val="00B106D6"/>
    <w:rsid w:val="00B22756"/>
    <w:rsid w:val="00B26B16"/>
    <w:rsid w:val="00B26B40"/>
    <w:rsid w:val="00B33F04"/>
    <w:rsid w:val="00B3436A"/>
    <w:rsid w:val="00B45F63"/>
    <w:rsid w:val="00B46E57"/>
    <w:rsid w:val="00B47B96"/>
    <w:rsid w:val="00B5127D"/>
    <w:rsid w:val="00B53085"/>
    <w:rsid w:val="00B5488F"/>
    <w:rsid w:val="00B7042F"/>
    <w:rsid w:val="00B73377"/>
    <w:rsid w:val="00B7418A"/>
    <w:rsid w:val="00B92792"/>
    <w:rsid w:val="00BA2B52"/>
    <w:rsid w:val="00BC3276"/>
    <w:rsid w:val="00BC4E42"/>
    <w:rsid w:val="00BD21C7"/>
    <w:rsid w:val="00BE4E42"/>
    <w:rsid w:val="00BE787C"/>
    <w:rsid w:val="00C00A2F"/>
    <w:rsid w:val="00C02272"/>
    <w:rsid w:val="00C02A14"/>
    <w:rsid w:val="00C02EFD"/>
    <w:rsid w:val="00C03012"/>
    <w:rsid w:val="00C068C5"/>
    <w:rsid w:val="00C13BE0"/>
    <w:rsid w:val="00C178D4"/>
    <w:rsid w:val="00C23D0B"/>
    <w:rsid w:val="00C35E08"/>
    <w:rsid w:val="00C40ADB"/>
    <w:rsid w:val="00C4277D"/>
    <w:rsid w:val="00C45467"/>
    <w:rsid w:val="00C52C41"/>
    <w:rsid w:val="00C53460"/>
    <w:rsid w:val="00C53C4B"/>
    <w:rsid w:val="00C55AA8"/>
    <w:rsid w:val="00C5714A"/>
    <w:rsid w:val="00C61429"/>
    <w:rsid w:val="00C7242F"/>
    <w:rsid w:val="00C80021"/>
    <w:rsid w:val="00C86ED4"/>
    <w:rsid w:val="00C93BFB"/>
    <w:rsid w:val="00C974F2"/>
    <w:rsid w:val="00CA1224"/>
    <w:rsid w:val="00CA68F7"/>
    <w:rsid w:val="00CC3706"/>
    <w:rsid w:val="00CD238F"/>
    <w:rsid w:val="00CD2C0F"/>
    <w:rsid w:val="00CD36BC"/>
    <w:rsid w:val="00CE3145"/>
    <w:rsid w:val="00CE672E"/>
    <w:rsid w:val="00CF1D07"/>
    <w:rsid w:val="00CF4B1E"/>
    <w:rsid w:val="00D004EF"/>
    <w:rsid w:val="00D062F5"/>
    <w:rsid w:val="00D112EB"/>
    <w:rsid w:val="00D12BB7"/>
    <w:rsid w:val="00D157BE"/>
    <w:rsid w:val="00D16C39"/>
    <w:rsid w:val="00D23C02"/>
    <w:rsid w:val="00D27D10"/>
    <w:rsid w:val="00D32246"/>
    <w:rsid w:val="00D356E0"/>
    <w:rsid w:val="00D40B11"/>
    <w:rsid w:val="00D603AC"/>
    <w:rsid w:val="00D60B11"/>
    <w:rsid w:val="00D62768"/>
    <w:rsid w:val="00D64A3F"/>
    <w:rsid w:val="00D71B35"/>
    <w:rsid w:val="00D75EC2"/>
    <w:rsid w:val="00D76E7F"/>
    <w:rsid w:val="00D906C3"/>
    <w:rsid w:val="00D90E83"/>
    <w:rsid w:val="00D97F33"/>
    <w:rsid w:val="00DA0AA2"/>
    <w:rsid w:val="00DB0A8C"/>
    <w:rsid w:val="00DB7117"/>
    <w:rsid w:val="00DE5042"/>
    <w:rsid w:val="00DE55A3"/>
    <w:rsid w:val="00E009D0"/>
    <w:rsid w:val="00E17365"/>
    <w:rsid w:val="00E1749F"/>
    <w:rsid w:val="00E1767B"/>
    <w:rsid w:val="00E30611"/>
    <w:rsid w:val="00E31C25"/>
    <w:rsid w:val="00E31EC0"/>
    <w:rsid w:val="00E33A64"/>
    <w:rsid w:val="00E422D4"/>
    <w:rsid w:val="00E428D7"/>
    <w:rsid w:val="00E469AB"/>
    <w:rsid w:val="00E518B1"/>
    <w:rsid w:val="00E60C2D"/>
    <w:rsid w:val="00E660E1"/>
    <w:rsid w:val="00E71417"/>
    <w:rsid w:val="00E71DD6"/>
    <w:rsid w:val="00E73DB9"/>
    <w:rsid w:val="00E81E49"/>
    <w:rsid w:val="00E86DC6"/>
    <w:rsid w:val="00E9799C"/>
    <w:rsid w:val="00EA130D"/>
    <w:rsid w:val="00EA19EE"/>
    <w:rsid w:val="00EB51B8"/>
    <w:rsid w:val="00EB6E27"/>
    <w:rsid w:val="00ED5629"/>
    <w:rsid w:val="00ED6CDA"/>
    <w:rsid w:val="00EE7660"/>
    <w:rsid w:val="00EE77DC"/>
    <w:rsid w:val="00EF699B"/>
    <w:rsid w:val="00F13532"/>
    <w:rsid w:val="00F220AF"/>
    <w:rsid w:val="00F27B01"/>
    <w:rsid w:val="00F32445"/>
    <w:rsid w:val="00F43A8D"/>
    <w:rsid w:val="00F4463F"/>
    <w:rsid w:val="00F55591"/>
    <w:rsid w:val="00F5694C"/>
    <w:rsid w:val="00F574AD"/>
    <w:rsid w:val="00F70CF3"/>
    <w:rsid w:val="00F73685"/>
    <w:rsid w:val="00F75838"/>
    <w:rsid w:val="00F820FF"/>
    <w:rsid w:val="00FA1BD2"/>
    <w:rsid w:val="00FC097B"/>
    <w:rsid w:val="00FC3B92"/>
    <w:rsid w:val="00FD1E53"/>
    <w:rsid w:val="00FD75EB"/>
    <w:rsid w:val="00FD7608"/>
    <w:rsid w:val="00FE1726"/>
    <w:rsid w:val="00FE3982"/>
    <w:rsid w:val="00FF237B"/>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6709">
      <w:bodyDiv w:val="1"/>
      <w:marLeft w:val="0"/>
      <w:marRight w:val="0"/>
      <w:marTop w:val="0"/>
      <w:marBottom w:val="0"/>
      <w:divBdr>
        <w:top w:val="none" w:sz="0" w:space="0" w:color="auto"/>
        <w:left w:val="none" w:sz="0" w:space="0" w:color="auto"/>
        <w:bottom w:val="none" w:sz="0" w:space="0" w:color="auto"/>
        <w:right w:val="none" w:sz="0" w:space="0" w:color="auto"/>
      </w:divBdr>
    </w:div>
    <w:div w:id="83454042">
      <w:bodyDiv w:val="1"/>
      <w:marLeft w:val="0"/>
      <w:marRight w:val="0"/>
      <w:marTop w:val="0"/>
      <w:marBottom w:val="0"/>
      <w:divBdr>
        <w:top w:val="none" w:sz="0" w:space="0" w:color="auto"/>
        <w:left w:val="none" w:sz="0" w:space="0" w:color="auto"/>
        <w:bottom w:val="none" w:sz="0" w:space="0" w:color="auto"/>
        <w:right w:val="none" w:sz="0" w:space="0" w:color="auto"/>
      </w:divBdr>
    </w:div>
    <w:div w:id="105392254">
      <w:bodyDiv w:val="1"/>
      <w:marLeft w:val="0"/>
      <w:marRight w:val="0"/>
      <w:marTop w:val="0"/>
      <w:marBottom w:val="0"/>
      <w:divBdr>
        <w:top w:val="none" w:sz="0" w:space="0" w:color="auto"/>
        <w:left w:val="none" w:sz="0" w:space="0" w:color="auto"/>
        <w:bottom w:val="none" w:sz="0" w:space="0" w:color="auto"/>
        <w:right w:val="none" w:sz="0" w:space="0" w:color="auto"/>
      </w:divBdr>
    </w:div>
    <w:div w:id="106824868">
      <w:bodyDiv w:val="1"/>
      <w:marLeft w:val="0"/>
      <w:marRight w:val="0"/>
      <w:marTop w:val="0"/>
      <w:marBottom w:val="0"/>
      <w:divBdr>
        <w:top w:val="none" w:sz="0" w:space="0" w:color="auto"/>
        <w:left w:val="none" w:sz="0" w:space="0" w:color="auto"/>
        <w:bottom w:val="none" w:sz="0" w:space="0" w:color="auto"/>
        <w:right w:val="none" w:sz="0" w:space="0" w:color="auto"/>
      </w:divBdr>
    </w:div>
    <w:div w:id="119618939">
      <w:bodyDiv w:val="1"/>
      <w:marLeft w:val="0"/>
      <w:marRight w:val="0"/>
      <w:marTop w:val="0"/>
      <w:marBottom w:val="0"/>
      <w:divBdr>
        <w:top w:val="none" w:sz="0" w:space="0" w:color="auto"/>
        <w:left w:val="none" w:sz="0" w:space="0" w:color="auto"/>
        <w:bottom w:val="none" w:sz="0" w:space="0" w:color="auto"/>
        <w:right w:val="none" w:sz="0" w:space="0" w:color="auto"/>
      </w:divBdr>
    </w:div>
    <w:div w:id="135033951">
      <w:bodyDiv w:val="1"/>
      <w:marLeft w:val="0"/>
      <w:marRight w:val="0"/>
      <w:marTop w:val="0"/>
      <w:marBottom w:val="0"/>
      <w:divBdr>
        <w:top w:val="none" w:sz="0" w:space="0" w:color="auto"/>
        <w:left w:val="none" w:sz="0" w:space="0" w:color="auto"/>
        <w:bottom w:val="none" w:sz="0" w:space="0" w:color="auto"/>
        <w:right w:val="none" w:sz="0" w:space="0" w:color="auto"/>
      </w:divBdr>
    </w:div>
    <w:div w:id="181404397">
      <w:bodyDiv w:val="1"/>
      <w:marLeft w:val="0"/>
      <w:marRight w:val="0"/>
      <w:marTop w:val="0"/>
      <w:marBottom w:val="0"/>
      <w:divBdr>
        <w:top w:val="none" w:sz="0" w:space="0" w:color="auto"/>
        <w:left w:val="none" w:sz="0" w:space="0" w:color="auto"/>
        <w:bottom w:val="none" w:sz="0" w:space="0" w:color="auto"/>
        <w:right w:val="none" w:sz="0" w:space="0" w:color="auto"/>
      </w:divBdr>
    </w:div>
    <w:div w:id="198444101">
      <w:bodyDiv w:val="1"/>
      <w:marLeft w:val="0"/>
      <w:marRight w:val="0"/>
      <w:marTop w:val="0"/>
      <w:marBottom w:val="0"/>
      <w:divBdr>
        <w:top w:val="none" w:sz="0" w:space="0" w:color="auto"/>
        <w:left w:val="none" w:sz="0" w:space="0" w:color="auto"/>
        <w:bottom w:val="none" w:sz="0" w:space="0" w:color="auto"/>
        <w:right w:val="none" w:sz="0" w:space="0" w:color="auto"/>
      </w:divBdr>
    </w:div>
    <w:div w:id="216355806">
      <w:bodyDiv w:val="1"/>
      <w:marLeft w:val="0"/>
      <w:marRight w:val="0"/>
      <w:marTop w:val="0"/>
      <w:marBottom w:val="0"/>
      <w:divBdr>
        <w:top w:val="none" w:sz="0" w:space="0" w:color="auto"/>
        <w:left w:val="none" w:sz="0" w:space="0" w:color="auto"/>
        <w:bottom w:val="none" w:sz="0" w:space="0" w:color="auto"/>
        <w:right w:val="none" w:sz="0" w:space="0" w:color="auto"/>
      </w:divBdr>
    </w:div>
    <w:div w:id="301733780">
      <w:bodyDiv w:val="1"/>
      <w:marLeft w:val="0"/>
      <w:marRight w:val="0"/>
      <w:marTop w:val="0"/>
      <w:marBottom w:val="0"/>
      <w:divBdr>
        <w:top w:val="none" w:sz="0" w:space="0" w:color="auto"/>
        <w:left w:val="none" w:sz="0" w:space="0" w:color="auto"/>
        <w:bottom w:val="none" w:sz="0" w:space="0" w:color="auto"/>
        <w:right w:val="none" w:sz="0" w:space="0" w:color="auto"/>
      </w:divBdr>
    </w:div>
    <w:div w:id="306130303">
      <w:bodyDiv w:val="1"/>
      <w:marLeft w:val="0"/>
      <w:marRight w:val="0"/>
      <w:marTop w:val="0"/>
      <w:marBottom w:val="0"/>
      <w:divBdr>
        <w:top w:val="none" w:sz="0" w:space="0" w:color="auto"/>
        <w:left w:val="none" w:sz="0" w:space="0" w:color="auto"/>
        <w:bottom w:val="none" w:sz="0" w:space="0" w:color="auto"/>
        <w:right w:val="none" w:sz="0" w:space="0" w:color="auto"/>
      </w:divBdr>
    </w:div>
    <w:div w:id="310448522">
      <w:bodyDiv w:val="1"/>
      <w:marLeft w:val="0"/>
      <w:marRight w:val="0"/>
      <w:marTop w:val="0"/>
      <w:marBottom w:val="0"/>
      <w:divBdr>
        <w:top w:val="none" w:sz="0" w:space="0" w:color="auto"/>
        <w:left w:val="none" w:sz="0" w:space="0" w:color="auto"/>
        <w:bottom w:val="none" w:sz="0" w:space="0" w:color="auto"/>
        <w:right w:val="none" w:sz="0" w:space="0" w:color="auto"/>
      </w:divBdr>
      <w:divsChild>
        <w:div w:id="2130274378">
          <w:marLeft w:val="0"/>
          <w:marRight w:val="0"/>
          <w:marTop w:val="0"/>
          <w:marBottom w:val="0"/>
          <w:divBdr>
            <w:top w:val="none" w:sz="0" w:space="0" w:color="auto"/>
            <w:left w:val="none" w:sz="0" w:space="0" w:color="auto"/>
            <w:bottom w:val="none" w:sz="0" w:space="0" w:color="auto"/>
            <w:right w:val="none" w:sz="0" w:space="0" w:color="auto"/>
          </w:divBdr>
        </w:div>
        <w:div w:id="2051373177">
          <w:marLeft w:val="0"/>
          <w:marRight w:val="0"/>
          <w:marTop w:val="0"/>
          <w:marBottom w:val="0"/>
          <w:divBdr>
            <w:top w:val="none" w:sz="0" w:space="0" w:color="auto"/>
            <w:left w:val="none" w:sz="0" w:space="0" w:color="auto"/>
            <w:bottom w:val="none" w:sz="0" w:space="0" w:color="auto"/>
            <w:right w:val="none" w:sz="0" w:space="0" w:color="auto"/>
          </w:divBdr>
        </w:div>
        <w:div w:id="1954940365">
          <w:marLeft w:val="0"/>
          <w:marRight w:val="0"/>
          <w:marTop w:val="0"/>
          <w:marBottom w:val="0"/>
          <w:divBdr>
            <w:top w:val="none" w:sz="0" w:space="0" w:color="auto"/>
            <w:left w:val="none" w:sz="0" w:space="0" w:color="auto"/>
            <w:bottom w:val="none" w:sz="0" w:space="0" w:color="auto"/>
            <w:right w:val="none" w:sz="0" w:space="0" w:color="auto"/>
          </w:divBdr>
        </w:div>
      </w:divsChild>
    </w:div>
    <w:div w:id="343440015">
      <w:bodyDiv w:val="1"/>
      <w:marLeft w:val="0"/>
      <w:marRight w:val="0"/>
      <w:marTop w:val="0"/>
      <w:marBottom w:val="0"/>
      <w:divBdr>
        <w:top w:val="none" w:sz="0" w:space="0" w:color="auto"/>
        <w:left w:val="none" w:sz="0" w:space="0" w:color="auto"/>
        <w:bottom w:val="none" w:sz="0" w:space="0" w:color="auto"/>
        <w:right w:val="none" w:sz="0" w:space="0" w:color="auto"/>
      </w:divBdr>
      <w:divsChild>
        <w:div w:id="421339345">
          <w:marLeft w:val="0"/>
          <w:marRight w:val="0"/>
          <w:marTop w:val="0"/>
          <w:marBottom w:val="0"/>
          <w:divBdr>
            <w:top w:val="none" w:sz="0" w:space="0" w:color="auto"/>
            <w:left w:val="none" w:sz="0" w:space="0" w:color="auto"/>
            <w:bottom w:val="none" w:sz="0" w:space="0" w:color="auto"/>
            <w:right w:val="none" w:sz="0" w:space="0" w:color="auto"/>
          </w:divBdr>
        </w:div>
        <w:div w:id="122312107">
          <w:marLeft w:val="0"/>
          <w:marRight w:val="0"/>
          <w:marTop w:val="0"/>
          <w:marBottom w:val="0"/>
          <w:divBdr>
            <w:top w:val="none" w:sz="0" w:space="0" w:color="auto"/>
            <w:left w:val="none" w:sz="0" w:space="0" w:color="auto"/>
            <w:bottom w:val="none" w:sz="0" w:space="0" w:color="auto"/>
            <w:right w:val="none" w:sz="0" w:space="0" w:color="auto"/>
          </w:divBdr>
        </w:div>
      </w:divsChild>
    </w:div>
    <w:div w:id="360788846">
      <w:bodyDiv w:val="1"/>
      <w:marLeft w:val="0"/>
      <w:marRight w:val="0"/>
      <w:marTop w:val="0"/>
      <w:marBottom w:val="0"/>
      <w:divBdr>
        <w:top w:val="none" w:sz="0" w:space="0" w:color="auto"/>
        <w:left w:val="none" w:sz="0" w:space="0" w:color="auto"/>
        <w:bottom w:val="none" w:sz="0" w:space="0" w:color="auto"/>
        <w:right w:val="none" w:sz="0" w:space="0" w:color="auto"/>
      </w:divBdr>
    </w:div>
    <w:div w:id="371152322">
      <w:bodyDiv w:val="1"/>
      <w:marLeft w:val="0"/>
      <w:marRight w:val="0"/>
      <w:marTop w:val="0"/>
      <w:marBottom w:val="0"/>
      <w:divBdr>
        <w:top w:val="none" w:sz="0" w:space="0" w:color="auto"/>
        <w:left w:val="none" w:sz="0" w:space="0" w:color="auto"/>
        <w:bottom w:val="none" w:sz="0" w:space="0" w:color="auto"/>
        <w:right w:val="none" w:sz="0" w:space="0" w:color="auto"/>
      </w:divBdr>
    </w:div>
    <w:div w:id="380785534">
      <w:bodyDiv w:val="1"/>
      <w:marLeft w:val="0"/>
      <w:marRight w:val="0"/>
      <w:marTop w:val="0"/>
      <w:marBottom w:val="0"/>
      <w:divBdr>
        <w:top w:val="none" w:sz="0" w:space="0" w:color="auto"/>
        <w:left w:val="none" w:sz="0" w:space="0" w:color="auto"/>
        <w:bottom w:val="none" w:sz="0" w:space="0" w:color="auto"/>
        <w:right w:val="none" w:sz="0" w:space="0" w:color="auto"/>
      </w:divBdr>
    </w:div>
    <w:div w:id="389113399">
      <w:bodyDiv w:val="1"/>
      <w:marLeft w:val="0"/>
      <w:marRight w:val="0"/>
      <w:marTop w:val="0"/>
      <w:marBottom w:val="0"/>
      <w:divBdr>
        <w:top w:val="none" w:sz="0" w:space="0" w:color="auto"/>
        <w:left w:val="none" w:sz="0" w:space="0" w:color="auto"/>
        <w:bottom w:val="none" w:sz="0" w:space="0" w:color="auto"/>
        <w:right w:val="none" w:sz="0" w:space="0" w:color="auto"/>
      </w:divBdr>
    </w:div>
    <w:div w:id="390151947">
      <w:bodyDiv w:val="1"/>
      <w:marLeft w:val="0"/>
      <w:marRight w:val="0"/>
      <w:marTop w:val="0"/>
      <w:marBottom w:val="0"/>
      <w:divBdr>
        <w:top w:val="none" w:sz="0" w:space="0" w:color="auto"/>
        <w:left w:val="none" w:sz="0" w:space="0" w:color="auto"/>
        <w:bottom w:val="none" w:sz="0" w:space="0" w:color="auto"/>
        <w:right w:val="none" w:sz="0" w:space="0" w:color="auto"/>
      </w:divBdr>
    </w:div>
    <w:div w:id="393116959">
      <w:bodyDiv w:val="1"/>
      <w:marLeft w:val="0"/>
      <w:marRight w:val="0"/>
      <w:marTop w:val="0"/>
      <w:marBottom w:val="0"/>
      <w:divBdr>
        <w:top w:val="none" w:sz="0" w:space="0" w:color="auto"/>
        <w:left w:val="none" w:sz="0" w:space="0" w:color="auto"/>
        <w:bottom w:val="none" w:sz="0" w:space="0" w:color="auto"/>
        <w:right w:val="none" w:sz="0" w:space="0" w:color="auto"/>
      </w:divBdr>
    </w:div>
    <w:div w:id="411466888">
      <w:bodyDiv w:val="1"/>
      <w:marLeft w:val="0"/>
      <w:marRight w:val="0"/>
      <w:marTop w:val="0"/>
      <w:marBottom w:val="0"/>
      <w:divBdr>
        <w:top w:val="none" w:sz="0" w:space="0" w:color="auto"/>
        <w:left w:val="none" w:sz="0" w:space="0" w:color="auto"/>
        <w:bottom w:val="none" w:sz="0" w:space="0" w:color="auto"/>
        <w:right w:val="none" w:sz="0" w:space="0" w:color="auto"/>
      </w:divBdr>
    </w:div>
    <w:div w:id="414668708">
      <w:bodyDiv w:val="1"/>
      <w:marLeft w:val="0"/>
      <w:marRight w:val="0"/>
      <w:marTop w:val="0"/>
      <w:marBottom w:val="0"/>
      <w:divBdr>
        <w:top w:val="none" w:sz="0" w:space="0" w:color="auto"/>
        <w:left w:val="none" w:sz="0" w:space="0" w:color="auto"/>
        <w:bottom w:val="none" w:sz="0" w:space="0" w:color="auto"/>
        <w:right w:val="none" w:sz="0" w:space="0" w:color="auto"/>
      </w:divBdr>
    </w:div>
    <w:div w:id="447433114">
      <w:bodyDiv w:val="1"/>
      <w:marLeft w:val="0"/>
      <w:marRight w:val="0"/>
      <w:marTop w:val="0"/>
      <w:marBottom w:val="0"/>
      <w:divBdr>
        <w:top w:val="none" w:sz="0" w:space="0" w:color="auto"/>
        <w:left w:val="none" w:sz="0" w:space="0" w:color="auto"/>
        <w:bottom w:val="none" w:sz="0" w:space="0" w:color="auto"/>
        <w:right w:val="none" w:sz="0" w:space="0" w:color="auto"/>
      </w:divBdr>
    </w:div>
    <w:div w:id="499781496">
      <w:bodyDiv w:val="1"/>
      <w:marLeft w:val="0"/>
      <w:marRight w:val="0"/>
      <w:marTop w:val="0"/>
      <w:marBottom w:val="0"/>
      <w:divBdr>
        <w:top w:val="none" w:sz="0" w:space="0" w:color="auto"/>
        <w:left w:val="none" w:sz="0" w:space="0" w:color="auto"/>
        <w:bottom w:val="none" w:sz="0" w:space="0" w:color="auto"/>
        <w:right w:val="none" w:sz="0" w:space="0" w:color="auto"/>
      </w:divBdr>
    </w:div>
    <w:div w:id="515268970">
      <w:bodyDiv w:val="1"/>
      <w:marLeft w:val="0"/>
      <w:marRight w:val="0"/>
      <w:marTop w:val="0"/>
      <w:marBottom w:val="0"/>
      <w:divBdr>
        <w:top w:val="none" w:sz="0" w:space="0" w:color="auto"/>
        <w:left w:val="none" w:sz="0" w:space="0" w:color="auto"/>
        <w:bottom w:val="none" w:sz="0" w:space="0" w:color="auto"/>
        <w:right w:val="none" w:sz="0" w:space="0" w:color="auto"/>
      </w:divBdr>
    </w:div>
    <w:div w:id="545796940">
      <w:bodyDiv w:val="1"/>
      <w:marLeft w:val="0"/>
      <w:marRight w:val="0"/>
      <w:marTop w:val="0"/>
      <w:marBottom w:val="0"/>
      <w:divBdr>
        <w:top w:val="none" w:sz="0" w:space="0" w:color="auto"/>
        <w:left w:val="none" w:sz="0" w:space="0" w:color="auto"/>
        <w:bottom w:val="none" w:sz="0" w:space="0" w:color="auto"/>
        <w:right w:val="none" w:sz="0" w:space="0" w:color="auto"/>
      </w:divBdr>
    </w:div>
    <w:div w:id="569537704">
      <w:bodyDiv w:val="1"/>
      <w:marLeft w:val="0"/>
      <w:marRight w:val="0"/>
      <w:marTop w:val="0"/>
      <w:marBottom w:val="0"/>
      <w:divBdr>
        <w:top w:val="none" w:sz="0" w:space="0" w:color="auto"/>
        <w:left w:val="none" w:sz="0" w:space="0" w:color="auto"/>
        <w:bottom w:val="none" w:sz="0" w:space="0" w:color="auto"/>
        <w:right w:val="none" w:sz="0" w:space="0" w:color="auto"/>
      </w:divBdr>
    </w:div>
    <w:div w:id="602105217">
      <w:bodyDiv w:val="1"/>
      <w:marLeft w:val="0"/>
      <w:marRight w:val="0"/>
      <w:marTop w:val="0"/>
      <w:marBottom w:val="0"/>
      <w:divBdr>
        <w:top w:val="none" w:sz="0" w:space="0" w:color="auto"/>
        <w:left w:val="none" w:sz="0" w:space="0" w:color="auto"/>
        <w:bottom w:val="none" w:sz="0" w:space="0" w:color="auto"/>
        <w:right w:val="none" w:sz="0" w:space="0" w:color="auto"/>
      </w:divBdr>
    </w:div>
    <w:div w:id="617445687">
      <w:bodyDiv w:val="1"/>
      <w:marLeft w:val="0"/>
      <w:marRight w:val="0"/>
      <w:marTop w:val="0"/>
      <w:marBottom w:val="0"/>
      <w:divBdr>
        <w:top w:val="none" w:sz="0" w:space="0" w:color="auto"/>
        <w:left w:val="none" w:sz="0" w:space="0" w:color="auto"/>
        <w:bottom w:val="none" w:sz="0" w:space="0" w:color="auto"/>
        <w:right w:val="none" w:sz="0" w:space="0" w:color="auto"/>
      </w:divBdr>
    </w:div>
    <w:div w:id="618800281">
      <w:bodyDiv w:val="1"/>
      <w:marLeft w:val="0"/>
      <w:marRight w:val="0"/>
      <w:marTop w:val="0"/>
      <w:marBottom w:val="0"/>
      <w:divBdr>
        <w:top w:val="none" w:sz="0" w:space="0" w:color="auto"/>
        <w:left w:val="none" w:sz="0" w:space="0" w:color="auto"/>
        <w:bottom w:val="none" w:sz="0" w:space="0" w:color="auto"/>
        <w:right w:val="none" w:sz="0" w:space="0" w:color="auto"/>
      </w:divBdr>
    </w:div>
    <w:div w:id="624623759">
      <w:bodyDiv w:val="1"/>
      <w:marLeft w:val="0"/>
      <w:marRight w:val="0"/>
      <w:marTop w:val="0"/>
      <w:marBottom w:val="0"/>
      <w:divBdr>
        <w:top w:val="none" w:sz="0" w:space="0" w:color="auto"/>
        <w:left w:val="none" w:sz="0" w:space="0" w:color="auto"/>
        <w:bottom w:val="none" w:sz="0" w:space="0" w:color="auto"/>
        <w:right w:val="none" w:sz="0" w:space="0" w:color="auto"/>
      </w:divBdr>
    </w:div>
    <w:div w:id="657459928">
      <w:bodyDiv w:val="1"/>
      <w:marLeft w:val="0"/>
      <w:marRight w:val="0"/>
      <w:marTop w:val="0"/>
      <w:marBottom w:val="0"/>
      <w:divBdr>
        <w:top w:val="none" w:sz="0" w:space="0" w:color="auto"/>
        <w:left w:val="none" w:sz="0" w:space="0" w:color="auto"/>
        <w:bottom w:val="none" w:sz="0" w:space="0" w:color="auto"/>
        <w:right w:val="none" w:sz="0" w:space="0" w:color="auto"/>
      </w:divBdr>
    </w:div>
    <w:div w:id="674529218">
      <w:bodyDiv w:val="1"/>
      <w:marLeft w:val="0"/>
      <w:marRight w:val="0"/>
      <w:marTop w:val="0"/>
      <w:marBottom w:val="0"/>
      <w:divBdr>
        <w:top w:val="none" w:sz="0" w:space="0" w:color="auto"/>
        <w:left w:val="none" w:sz="0" w:space="0" w:color="auto"/>
        <w:bottom w:val="none" w:sz="0" w:space="0" w:color="auto"/>
        <w:right w:val="none" w:sz="0" w:space="0" w:color="auto"/>
      </w:divBdr>
    </w:div>
    <w:div w:id="700976020">
      <w:bodyDiv w:val="1"/>
      <w:marLeft w:val="0"/>
      <w:marRight w:val="0"/>
      <w:marTop w:val="0"/>
      <w:marBottom w:val="0"/>
      <w:divBdr>
        <w:top w:val="none" w:sz="0" w:space="0" w:color="auto"/>
        <w:left w:val="none" w:sz="0" w:space="0" w:color="auto"/>
        <w:bottom w:val="none" w:sz="0" w:space="0" w:color="auto"/>
        <w:right w:val="none" w:sz="0" w:space="0" w:color="auto"/>
      </w:divBdr>
    </w:div>
    <w:div w:id="702025938">
      <w:bodyDiv w:val="1"/>
      <w:marLeft w:val="0"/>
      <w:marRight w:val="0"/>
      <w:marTop w:val="0"/>
      <w:marBottom w:val="0"/>
      <w:divBdr>
        <w:top w:val="none" w:sz="0" w:space="0" w:color="auto"/>
        <w:left w:val="none" w:sz="0" w:space="0" w:color="auto"/>
        <w:bottom w:val="none" w:sz="0" w:space="0" w:color="auto"/>
        <w:right w:val="none" w:sz="0" w:space="0" w:color="auto"/>
      </w:divBdr>
    </w:div>
    <w:div w:id="729504194">
      <w:bodyDiv w:val="1"/>
      <w:marLeft w:val="0"/>
      <w:marRight w:val="0"/>
      <w:marTop w:val="0"/>
      <w:marBottom w:val="0"/>
      <w:divBdr>
        <w:top w:val="none" w:sz="0" w:space="0" w:color="auto"/>
        <w:left w:val="none" w:sz="0" w:space="0" w:color="auto"/>
        <w:bottom w:val="none" w:sz="0" w:space="0" w:color="auto"/>
        <w:right w:val="none" w:sz="0" w:space="0" w:color="auto"/>
      </w:divBdr>
    </w:div>
    <w:div w:id="741216338">
      <w:bodyDiv w:val="1"/>
      <w:marLeft w:val="0"/>
      <w:marRight w:val="0"/>
      <w:marTop w:val="0"/>
      <w:marBottom w:val="0"/>
      <w:divBdr>
        <w:top w:val="none" w:sz="0" w:space="0" w:color="auto"/>
        <w:left w:val="none" w:sz="0" w:space="0" w:color="auto"/>
        <w:bottom w:val="none" w:sz="0" w:space="0" w:color="auto"/>
        <w:right w:val="none" w:sz="0" w:space="0" w:color="auto"/>
      </w:divBdr>
    </w:div>
    <w:div w:id="758058318">
      <w:bodyDiv w:val="1"/>
      <w:marLeft w:val="0"/>
      <w:marRight w:val="0"/>
      <w:marTop w:val="0"/>
      <w:marBottom w:val="0"/>
      <w:divBdr>
        <w:top w:val="none" w:sz="0" w:space="0" w:color="auto"/>
        <w:left w:val="none" w:sz="0" w:space="0" w:color="auto"/>
        <w:bottom w:val="none" w:sz="0" w:space="0" w:color="auto"/>
        <w:right w:val="none" w:sz="0" w:space="0" w:color="auto"/>
      </w:divBdr>
    </w:div>
    <w:div w:id="801581794">
      <w:bodyDiv w:val="1"/>
      <w:marLeft w:val="0"/>
      <w:marRight w:val="0"/>
      <w:marTop w:val="0"/>
      <w:marBottom w:val="0"/>
      <w:divBdr>
        <w:top w:val="none" w:sz="0" w:space="0" w:color="auto"/>
        <w:left w:val="none" w:sz="0" w:space="0" w:color="auto"/>
        <w:bottom w:val="none" w:sz="0" w:space="0" w:color="auto"/>
        <w:right w:val="none" w:sz="0" w:space="0" w:color="auto"/>
      </w:divBdr>
    </w:div>
    <w:div w:id="835800066">
      <w:bodyDiv w:val="1"/>
      <w:marLeft w:val="0"/>
      <w:marRight w:val="0"/>
      <w:marTop w:val="0"/>
      <w:marBottom w:val="0"/>
      <w:divBdr>
        <w:top w:val="none" w:sz="0" w:space="0" w:color="auto"/>
        <w:left w:val="none" w:sz="0" w:space="0" w:color="auto"/>
        <w:bottom w:val="none" w:sz="0" w:space="0" w:color="auto"/>
        <w:right w:val="none" w:sz="0" w:space="0" w:color="auto"/>
      </w:divBdr>
    </w:div>
    <w:div w:id="863059356">
      <w:bodyDiv w:val="1"/>
      <w:marLeft w:val="0"/>
      <w:marRight w:val="0"/>
      <w:marTop w:val="0"/>
      <w:marBottom w:val="0"/>
      <w:divBdr>
        <w:top w:val="none" w:sz="0" w:space="0" w:color="auto"/>
        <w:left w:val="none" w:sz="0" w:space="0" w:color="auto"/>
        <w:bottom w:val="none" w:sz="0" w:space="0" w:color="auto"/>
        <w:right w:val="none" w:sz="0" w:space="0" w:color="auto"/>
      </w:divBdr>
    </w:div>
    <w:div w:id="880481120">
      <w:bodyDiv w:val="1"/>
      <w:marLeft w:val="0"/>
      <w:marRight w:val="0"/>
      <w:marTop w:val="0"/>
      <w:marBottom w:val="0"/>
      <w:divBdr>
        <w:top w:val="none" w:sz="0" w:space="0" w:color="auto"/>
        <w:left w:val="none" w:sz="0" w:space="0" w:color="auto"/>
        <w:bottom w:val="none" w:sz="0" w:space="0" w:color="auto"/>
        <w:right w:val="none" w:sz="0" w:space="0" w:color="auto"/>
      </w:divBdr>
      <w:divsChild>
        <w:div w:id="140774293">
          <w:marLeft w:val="0"/>
          <w:marRight w:val="0"/>
          <w:marTop w:val="0"/>
          <w:marBottom w:val="0"/>
          <w:divBdr>
            <w:top w:val="none" w:sz="0" w:space="0" w:color="auto"/>
            <w:left w:val="none" w:sz="0" w:space="0" w:color="auto"/>
            <w:bottom w:val="none" w:sz="0" w:space="0" w:color="auto"/>
            <w:right w:val="none" w:sz="0" w:space="0" w:color="auto"/>
          </w:divBdr>
        </w:div>
        <w:div w:id="1543320200">
          <w:marLeft w:val="0"/>
          <w:marRight w:val="0"/>
          <w:marTop w:val="0"/>
          <w:marBottom w:val="0"/>
          <w:divBdr>
            <w:top w:val="none" w:sz="0" w:space="0" w:color="auto"/>
            <w:left w:val="none" w:sz="0" w:space="0" w:color="auto"/>
            <w:bottom w:val="none" w:sz="0" w:space="0" w:color="auto"/>
            <w:right w:val="none" w:sz="0" w:space="0" w:color="auto"/>
          </w:divBdr>
        </w:div>
        <w:div w:id="450632901">
          <w:marLeft w:val="0"/>
          <w:marRight w:val="0"/>
          <w:marTop w:val="0"/>
          <w:marBottom w:val="0"/>
          <w:divBdr>
            <w:top w:val="none" w:sz="0" w:space="0" w:color="auto"/>
            <w:left w:val="none" w:sz="0" w:space="0" w:color="auto"/>
            <w:bottom w:val="none" w:sz="0" w:space="0" w:color="auto"/>
            <w:right w:val="none" w:sz="0" w:space="0" w:color="auto"/>
          </w:divBdr>
        </w:div>
        <w:div w:id="817113611">
          <w:marLeft w:val="0"/>
          <w:marRight w:val="0"/>
          <w:marTop w:val="0"/>
          <w:marBottom w:val="0"/>
          <w:divBdr>
            <w:top w:val="none" w:sz="0" w:space="0" w:color="auto"/>
            <w:left w:val="none" w:sz="0" w:space="0" w:color="auto"/>
            <w:bottom w:val="none" w:sz="0" w:space="0" w:color="auto"/>
            <w:right w:val="none" w:sz="0" w:space="0" w:color="auto"/>
          </w:divBdr>
        </w:div>
        <w:div w:id="2123717590">
          <w:marLeft w:val="0"/>
          <w:marRight w:val="0"/>
          <w:marTop w:val="0"/>
          <w:marBottom w:val="0"/>
          <w:divBdr>
            <w:top w:val="none" w:sz="0" w:space="0" w:color="auto"/>
            <w:left w:val="none" w:sz="0" w:space="0" w:color="auto"/>
            <w:bottom w:val="none" w:sz="0" w:space="0" w:color="auto"/>
            <w:right w:val="none" w:sz="0" w:space="0" w:color="auto"/>
          </w:divBdr>
        </w:div>
        <w:div w:id="1283919928">
          <w:marLeft w:val="0"/>
          <w:marRight w:val="0"/>
          <w:marTop w:val="0"/>
          <w:marBottom w:val="0"/>
          <w:divBdr>
            <w:top w:val="none" w:sz="0" w:space="0" w:color="auto"/>
            <w:left w:val="none" w:sz="0" w:space="0" w:color="auto"/>
            <w:bottom w:val="none" w:sz="0" w:space="0" w:color="auto"/>
            <w:right w:val="none" w:sz="0" w:space="0" w:color="auto"/>
          </w:divBdr>
        </w:div>
        <w:div w:id="1070494335">
          <w:marLeft w:val="0"/>
          <w:marRight w:val="0"/>
          <w:marTop w:val="0"/>
          <w:marBottom w:val="0"/>
          <w:divBdr>
            <w:top w:val="none" w:sz="0" w:space="0" w:color="auto"/>
            <w:left w:val="none" w:sz="0" w:space="0" w:color="auto"/>
            <w:bottom w:val="none" w:sz="0" w:space="0" w:color="auto"/>
            <w:right w:val="none" w:sz="0" w:space="0" w:color="auto"/>
          </w:divBdr>
        </w:div>
        <w:div w:id="438720935">
          <w:marLeft w:val="0"/>
          <w:marRight w:val="0"/>
          <w:marTop w:val="0"/>
          <w:marBottom w:val="0"/>
          <w:divBdr>
            <w:top w:val="none" w:sz="0" w:space="0" w:color="auto"/>
            <w:left w:val="none" w:sz="0" w:space="0" w:color="auto"/>
            <w:bottom w:val="none" w:sz="0" w:space="0" w:color="auto"/>
            <w:right w:val="none" w:sz="0" w:space="0" w:color="auto"/>
          </w:divBdr>
        </w:div>
        <w:div w:id="201483137">
          <w:marLeft w:val="0"/>
          <w:marRight w:val="0"/>
          <w:marTop w:val="0"/>
          <w:marBottom w:val="0"/>
          <w:divBdr>
            <w:top w:val="none" w:sz="0" w:space="0" w:color="auto"/>
            <w:left w:val="none" w:sz="0" w:space="0" w:color="auto"/>
            <w:bottom w:val="none" w:sz="0" w:space="0" w:color="auto"/>
            <w:right w:val="none" w:sz="0" w:space="0" w:color="auto"/>
          </w:divBdr>
        </w:div>
        <w:div w:id="2135825825">
          <w:marLeft w:val="0"/>
          <w:marRight w:val="0"/>
          <w:marTop w:val="0"/>
          <w:marBottom w:val="0"/>
          <w:divBdr>
            <w:top w:val="none" w:sz="0" w:space="0" w:color="auto"/>
            <w:left w:val="none" w:sz="0" w:space="0" w:color="auto"/>
            <w:bottom w:val="none" w:sz="0" w:space="0" w:color="auto"/>
            <w:right w:val="none" w:sz="0" w:space="0" w:color="auto"/>
          </w:divBdr>
        </w:div>
        <w:div w:id="665744650">
          <w:marLeft w:val="0"/>
          <w:marRight w:val="0"/>
          <w:marTop w:val="0"/>
          <w:marBottom w:val="0"/>
          <w:divBdr>
            <w:top w:val="none" w:sz="0" w:space="0" w:color="auto"/>
            <w:left w:val="none" w:sz="0" w:space="0" w:color="auto"/>
            <w:bottom w:val="none" w:sz="0" w:space="0" w:color="auto"/>
            <w:right w:val="none" w:sz="0" w:space="0" w:color="auto"/>
          </w:divBdr>
        </w:div>
        <w:div w:id="796803445">
          <w:marLeft w:val="0"/>
          <w:marRight w:val="0"/>
          <w:marTop w:val="0"/>
          <w:marBottom w:val="0"/>
          <w:divBdr>
            <w:top w:val="none" w:sz="0" w:space="0" w:color="auto"/>
            <w:left w:val="none" w:sz="0" w:space="0" w:color="auto"/>
            <w:bottom w:val="none" w:sz="0" w:space="0" w:color="auto"/>
            <w:right w:val="none" w:sz="0" w:space="0" w:color="auto"/>
          </w:divBdr>
        </w:div>
        <w:div w:id="1152479090">
          <w:marLeft w:val="0"/>
          <w:marRight w:val="0"/>
          <w:marTop w:val="0"/>
          <w:marBottom w:val="0"/>
          <w:divBdr>
            <w:top w:val="none" w:sz="0" w:space="0" w:color="auto"/>
            <w:left w:val="none" w:sz="0" w:space="0" w:color="auto"/>
            <w:bottom w:val="none" w:sz="0" w:space="0" w:color="auto"/>
            <w:right w:val="none" w:sz="0" w:space="0" w:color="auto"/>
          </w:divBdr>
        </w:div>
        <w:div w:id="48383478">
          <w:marLeft w:val="0"/>
          <w:marRight w:val="0"/>
          <w:marTop w:val="0"/>
          <w:marBottom w:val="0"/>
          <w:divBdr>
            <w:top w:val="none" w:sz="0" w:space="0" w:color="auto"/>
            <w:left w:val="none" w:sz="0" w:space="0" w:color="auto"/>
            <w:bottom w:val="none" w:sz="0" w:space="0" w:color="auto"/>
            <w:right w:val="none" w:sz="0" w:space="0" w:color="auto"/>
          </w:divBdr>
        </w:div>
        <w:div w:id="200172657">
          <w:marLeft w:val="0"/>
          <w:marRight w:val="0"/>
          <w:marTop w:val="0"/>
          <w:marBottom w:val="0"/>
          <w:divBdr>
            <w:top w:val="none" w:sz="0" w:space="0" w:color="auto"/>
            <w:left w:val="none" w:sz="0" w:space="0" w:color="auto"/>
            <w:bottom w:val="none" w:sz="0" w:space="0" w:color="auto"/>
            <w:right w:val="none" w:sz="0" w:space="0" w:color="auto"/>
          </w:divBdr>
        </w:div>
        <w:div w:id="1627739167">
          <w:marLeft w:val="0"/>
          <w:marRight w:val="0"/>
          <w:marTop w:val="0"/>
          <w:marBottom w:val="0"/>
          <w:divBdr>
            <w:top w:val="none" w:sz="0" w:space="0" w:color="auto"/>
            <w:left w:val="none" w:sz="0" w:space="0" w:color="auto"/>
            <w:bottom w:val="none" w:sz="0" w:space="0" w:color="auto"/>
            <w:right w:val="none" w:sz="0" w:space="0" w:color="auto"/>
          </w:divBdr>
        </w:div>
        <w:div w:id="1199780468">
          <w:marLeft w:val="0"/>
          <w:marRight w:val="0"/>
          <w:marTop w:val="0"/>
          <w:marBottom w:val="0"/>
          <w:divBdr>
            <w:top w:val="none" w:sz="0" w:space="0" w:color="auto"/>
            <w:left w:val="none" w:sz="0" w:space="0" w:color="auto"/>
            <w:bottom w:val="none" w:sz="0" w:space="0" w:color="auto"/>
            <w:right w:val="none" w:sz="0" w:space="0" w:color="auto"/>
          </w:divBdr>
        </w:div>
      </w:divsChild>
    </w:div>
    <w:div w:id="882600113">
      <w:bodyDiv w:val="1"/>
      <w:marLeft w:val="0"/>
      <w:marRight w:val="0"/>
      <w:marTop w:val="0"/>
      <w:marBottom w:val="0"/>
      <w:divBdr>
        <w:top w:val="none" w:sz="0" w:space="0" w:color="auto"/>
        <w:left w:val="none" w:sz="0" w:space="0" w:color="auto"/>
        <w:bottom w:val="none" w:sz="0" w:space="0" w:color="auto"/>
        <w:right w:val="none" w:sz="0" w:space="0" w:color="auto"/>
      </w:divBdr>
    </w:div>
    <w:div w:id="923759280">
      <w:bodyDiv w:val="1"/>
      <w:marLeft w:val="0"/>
      <w:marRight w:val="0"/>
      <w:marTop w:val="0"/>
      <w:marBottom w:val="0"/>
      <w:divBdr>
        <w:top w:val="none" w:sz="0" w:space="0" w:color="auto"/>
        <w:left w:val="none" w:sz="0" w:space="0" w:color="auto"/>
        <w:bottom w:val="none" w:sz="0" w:space="0" w:color="auto"/>
        <w:right w:val="none" w:sz="0" w:space="0" w:color="auto"/>
      </w:divBdr>
    </w:div>
    <w:div w:id="925842416">
      <w:bodyDiv w:val="1"/>
      <w:marLeft w:val="0"/>
      <w:marRight w:val="0"/>
      <w:marTop w:val="0"/>
      <w:marBottom w:val="0"/>
      <w:divBdr>
        <w:top w:val="none" w:sz="0" w:space="0" w:color="auto"/>
        <w:left w:val="none" w:sz="0" w:space="0" w:color="auto"/>
        <w:bottom w:val="none" w:sz="0" w:space="0" w:color="auto"/>
        <w:right w:val="none" w:sz="0" w:space="0" w:color="auto"/>
      </w:divBdr>
    </w:div>
    <w:div w:id="966475562">
      <w:bodyDiv w:val="1"/>
      <w:marLeft w:val="0"/>
      <w:marRight w:val="0"/>
      <w:marTop w:val="0"/>
      <w:marBottom w:val="0"/>
      <w:divBdr>
        <w:top w:val="none" w:sz="0" w:space="0" w:color="auto"/>
        <w:left w:val="none" w:sz="0" w:space="0" w:color="auto"/>
        <w:bottom w:val="none" w:sz="0" w:space="0" w:color="auto"/>
        <w:right w:val="none" w:sz="0" w:space="0" w:color="auto"/>
      </w:divBdr>
    </w:div>
    <w:div w:id="1009913635">
      <w:bodyDiv w:val="1"/>
      <w:marLeft w:val="0"/>
      <w:marRight w:val="0"/>
      <w:marTop w:val="0"/>
      <w:marBottom w:val="0"/>
      <w:divBdr>
        <w:top w:val="none" w:sz="0" w:space="0" w:color="auto"/>
        <w:left w:val="none" w:sz="0" w:space="0" w:color="auto"/>
        <w:bottom w:val="none" w:sz="0" w:space="0" w:color="auto"/>
        <w:right w:val="none" w:sz="0" w:space="0" w:color="auto"/>
      </w:divBdr>
    </w:div>
    <w:div w:id="1015696155">
      <w:bodyDiv w:val="1"/>
      <w:marLeft w:val="0"/>
      <w:marRight w:val="0"/>
      <w:marTop w:val="0"/>
      <w:marBottom w:val="0"/>
      <w:divBdr>
        <w:top w:val="none" w:sz="0" w:space="0" w:color="auto"/>
        <w:left w:val="none" w:sz="0" w:space="0" w:color="auto"/>
        <w:bottom w:val="none" w:sz="0" w:space="0" w:color="auto"/>
        <w:right w:val="none" w:sz="0" w:space="0" w:color="auto"/>
      </w:divBdr>
    </w:div>
    <w:div w:id="1021325192">
      <w:bodyDiv w:val="1"/>
      <w:marLeft w:val="0"/>
      <w:marRight w:val="0"/>
      <w:marTop w:val="0"/>
      <w:marBottom w:val="0"/>
      <w:divBdr>
        <w:top w:val="none" w:sz="0" w:space="0" w:color="auto"/>
        <w:left w:val="none" w:sz="0" w:space="0" w:color="auto"/>
        <w:bottom w:val="none" w:sz="0" w:space="0" w:color="auto"/>
        <w:right w:val="none" w:sz="0" w:space="0" w:color="auto"/>
      </w:divBdr>
      <w:divsChild>
        <w:div w:id="1229803858">
          <w:marLeft w:val="0"/>
          <w:marRight w:val="0"/>
          <w:marTop w:val="0"/>
          <w:marBottom w:val="0"/>
          <w:divBdr>
            <w:top w:val="none" w:sz="0" w:space="0" w:color="auto"/>
            <w:left w:val="none" w:sz="0" w:space="0" w:color="auto"/>
            <w:bottom w:val="none" w:sz="0" w:space="0" w:color="auto"/>
            <w:right w:val="none" w:sz="0" w:space="0" w:color="auto"/>
          </w:divBdr>
        </w:div>
        <w:div w:id="1342507474">
          <w:marLeft w:val="0"/>
          <w:marRight w:val="0"/>
          <w:marTop w:val="0"/>
          <w:marBottom w:val="0"/>
          <w:divBdr>
            <w:top w:val="none" w:sz="0" w:space="0" w:color="auto"/>
            <w:left w:val="none" w:sz="0" w:space="0" w:color="auto"/>
            <w:bottom w:val="none" w:sz="0" w:space="0" w:color="auto"/>
            <w:right w:val="none" w:sz="0" w:space="0" w:color="auto"/>
          </w:divBdr>
        </w:div>
      </w:divsChild>
    </w:div>
    <w:div w:id="1058363819">
      <w:bodyDiv w:val="1"/>
      <w:marLeft w:val="0"/>
      <w:marRight w:val="0"/>
      <w:marTop w:val="0"/>
      <w:marBottom w:val="0"/>
      <w:divBdr>
        <w:top w:val="none" w:sz="0" w:space="0" w:color="auto"/>
        <w:left w:val="none" w:sz="0" w:space="0" w:color="auto"/>
        <w:bottom w:val="none" w:sz="0" w:space="0" w:color="auto"/>
        <w:right w:val="none" w:sz="0" w:space="0" w:color="auto"/>
      </w:divBdr>
    </w:div>
    <w:div w:id="1079913009">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099716782">
      <w:bodyDiv w:val="1"/>
      <w:marLeft w:val="0"/>
      <w:marRight w:val="0"/>
      <w:marTop w:val="0"/>
      <w:marBottom w:val="0"/>
      <w:divBdr>
        <w:top w:val="none" w:sz="0" w:space="0" w:color="auto"/>
        <w:left w:val="none" w:sz="0" w:space="0" w:color="auto"/>
        <w:bottom w:val="none" w:sz="0" w:space="0" w:color="auto"/>
        <w:right w:val="none" w:sz="0" w:space="0" w:color="auto"/>
      </w:divBdr>
    </w:div>
    <w:div w:id="1133712183">
      <w:bodyDiv w:val="1"/>
      <w:marLeft w:val="0"/>
      <w:marRight w:val="0"/>
      <w:marTop w:val="0"/>
      <w:marBottom w:val="0"/>
      <w:divBdr>
        <w:top w:val="none" w:sz="0" w:space="0" w:color="auto"/>
        <w:left w:val="none" w:sz="0" w:space="0" w:color="auto"/>
        <w:bottom w:val="none" w:sz="0" w:space="0" w:color="auto"/>
        <w:right w:val="none" w:sz="0" w:space="0" w:color="auto"/>
      </w:divBdr>
    </w:div>
    <w:div w:id="1148012220">
      <w:bodyDiv w:val="1"/>
      <w:marLeft w:val="0"/>
      <w:marRight w:val="0"/>
      <w:marTop w:val="0"/>
      <w:marBottom w:val="0"/>
      <w:divBdr>
        <w:top w:val="none" w:sz="0" w:space="0" w:color="auto"/>
        <w:left w:val="none" w:sz="0" w:space="0" w:color="auto"/>
        <w:bottom w:val="none" w:sz="0" w:space="0" w:color="auto"/>
        <w:right w:val="none" w:sz="0" w:space="0" w:color="auto"/>
      </w:divBdr>
    </w:div>
    <w:div w:id="1157919638">
      <w:bodyDiv w:val="1"/>
      <w:marLeft w:val="0"/>
      <w:marRight w:val="0"/>
      <w:marTop w:val="0"/>
      <w:marBottom w:val="0"/>
      <w:divBdr>
        <w:top w:val="none" w:sz="0" w:space="0" w:color="auto"/>
        <w:left w:val="none" w:sz="0" w:space="0" w:color="auto"/>
        <w:bottom w:val="none" w:sz="0" w:space="0" w:color="auto"/>
        <w:right w:val="none" w:sz="0" w:space="0" w:color="auto"/>
      </w:divBdr>
    </w:div>
    <w:div w:id="1170607141">
      <w:bodyDiv w:val="1"/>
      <w:marLeft w:val="0"/>
      <w:marRight w:val="0"/>
      <w:marTop w:val="0"/>
      <w:marBottom w:val="0"/>
      <w:divBdr>
        <w:top w:val="none" w:sz="0" w:space="0" w:color="auto"/>
        <w:left w:val="none" w:sz="0" w:space="0" w:color="auto"/>
        <w:bottom w:val="none" w:sz="0" w:space="0" w:color="auto"/>
        <w:right w:val="none" w:sz="0" w:space="0" w:color="auto"/>
      </w:divBdr>
    </w:div>
    <w:div w:id="1205294064">
      <w:bodyDiv w:val="1"/>
      <w:marLeft w:val="0"/>
      <w:marRight w:val="0"/>
      <w:marTop w:val="0"/>
      <w:marBottom w:val="0"/>
      <w:divBdr>
        <w:top w:val="none" w:sz="0" w:space="0" w:color="auto"/>
        <w:left w:val="none" w:sz="0" w:space="0" w:color="auto"/>
        <w:bottom w:val="none" w:sz="0" w:space="0" w:color="auto"/>
        <w:right w:val="none" w:sz="0" w:space="0" w:color="auto"/>
      </w:divBdr>
    </w:div>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 w:id="1213540045">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99009736">
      <w:bodyDiv w:val="1"/>
      <w:marLeft w:val="0"/>
      <w:marRight w:val="0"/>
      <w:marTop w:val="0"/>
      <w:marBottom w:val="0"/>
      <w:divBdr>
        <w:top w:val="none" w:sz="0" w:space="0" w:color="auto"/>
        <w:left w:val="none" w:sz="0" w:space="0" w:color="auto"/>
        <w:bottom w:val="none" w:sz="0" w:space="0" w:color="auto"/>
        <w:right w:val="none" w:sz="0" w:space="0" w:color="auto"/>
      </w:divBdr>
      <w:divsChild>
        <w:div w:id="1320844910">
          <w:marLeft w:val="0"/>
          <w:marRight w:val="0"/>
          <w:marTop w:val="0"/>
          <w:marBottom w:val="0"/>
          <w:divBdr>
            <w:top w:val="none" w:sz="0" w:space="0" w:color="auto"/>
            <w:left w:val="none" w:sz="0" w:space="0" w:color="auto"/>
            <w:bottom w:val="none" w:sz="0" w:space="0" w:color="auto"/>
            <w:right w:val="none" w:sz="0" w:space="0" w:color="auto"/>
          </w:divBdr>
        </w:div>
        <w:div w:id="1737967882">
          <w:marLeft w:val="0"/>
          <w:marRight w:val="0"/>
          <w:marTop w:val="0"/>
          <w:marBottom w:val="0"/>
          <w:divBdr>
            <w:top w:val="none" w:sz="0" w:space="0" w:color="auto"/>
            <w:left w:val="none" w:sz="0" w:space="0" w:color="auto"/>
            <w:bottom w:val="none" w:sz="0" w:space="0" w:color="auto"/>
            <w:right w:val="none" w:sz="0" w:space="0" w:color="auto"/>
          </w:divBdr>
        </w:div>
        <w:div w:id="665087259">
          <w:marLeft w:val="0"/>
          <w:marRight w:val="0"/>
          <w:marTop w:val="0"/>
          <w:marBottom w:val="0"/>
          <w:divBdr>
            <w:top w:val="none" w:sz="0" w:space="0" w:color="auto"/>
            <w:left w:val="none" w:sz="0" w:space="0" w:color="auto"/>
            <w:bottom w:val="none" w:sz="0" w:space="0" w:color="auto"/>
            <w:right w:val="none" w:sz="0" w:space="0" w:color="auto"/>
          </w:divBdr>
        </w:div>
      </w:divsChild>
    </w:div>
    <w:div w:id="1447113628">
      <w:bodyDiv w:val="1"/>
      <w:marLeft w:val="0"/>
      <w:marRight w:val="0"/>
      <w:marTop w:val="0"/>
      <w:marBottom w:val="0"/>
      <w:divBdr>
        <w:top w:val="none" w:sz="0" w:space="0" w:color="auto"/>
        <w:left w:val="none" w:sz="0" w:space="0" w:color="auto"/>
        <w:bottom w:val="none" w:sz="0" w:space="0" w:color="auto"/>
        <w:right w:val="none" w:sz="0" w:space="0" w:color="auto"/>
      </w:divBdr>
    </w:div>
    <w:div w:id="1449885520">
      <w:bodyDiv w:val="1"/>
      <w:marLeft w:val="0"/>
      <w:marRight w:val="0"/>
      <w:marTop w:val="0"/>
      <w:marBottom w:val="0"/>
      <w:divBdr>
        <w:top w:val="none" w:sz="0" w:space="0" w:color="auto"/>
        <w:left w:val="none" w:sz="0" w:space="0" w:color="auto"/>
        <w:bottom w:val="none" w:sz="0" w:space="0" w:color="auto"/>
        <w:right w:val="none" w:sz="0" w:space="0" w:color="auto"/>
      </w:divBdr>
    </w:div>
    <w:div w:id="1572351087">
      <w:bodyDiv w:val="1"/>
      <w:marLeft w:val="0"/>
      <w:marRight w:val="0"/>
      <w:marTop w:val="0"/>
      <w:marBottom w:val="0"/>
      <w:divBdr>
        <w:top w:val="none" w:sz="0" w:space="0" w:color="auto"/>
        <w:left w:val="none" w:sz="0" w:space="0" w:color="auto"/>
        <w:bottom w:val="none" w:sz="0" w:space="0" w:color="auto"/>
        <w:right w:val="none" w:sz="0" w:space="0" w:color="auto"/>
      </w:divBdr>
    </w:div>
    <w:div w:id="1596671166">
      <w:bodyDiv w:val="1"/>
      <w:marLeft w:val="0"/>
      <w:marRight w:val="0"/>
      <w:marTop w:val="0"/>
      <w:marBottom w:val="0"/>
      <w:divBdr>
        <w:top w:val="none" w:sz="0" w:space="0" w:color="auto"/>
        <w:left w:val="none" w:sz="0" w:space="0" w:color="auto"/>
        <w:bottom w:val="none" w:sz="0" w:space="0" w:color="auto"/>
        <w:right w:val="none" w:sz="0" w:space="0" w:color="auto"/>
      </w:divBdr>
    </w:div>
    <w:div w:id="1602756308">
      <w:bodyDiv w:val="1"/>
      <w:marLeft w:val="0"/>
      <w:marRight w:val="0"/>
      <w:marTop w:val="0"/>
      <w:marBottom w:val="0"/>
      <w:divBdr>
        <w:top w:val="none" w:sz="0" w:space="0" w:color="auto"/>
        <w:left w:val="none" w:sz="0" w:space="0" w:color="auto"/>
        <w:bottom w:val="none" w:sz="0" w:space="0" w:color="auto"/>
        <w:right w:val="none" w:sz="0" w:space="0" w:color="auto"/>
      </w:divBdr>
    </w:div>
    <w:div w:id="1619024799">
      <w:bodyDiv w:val="1"/>
      <w:marLeft w:val="0"/>
      <w:marRight w:val="0"/>
      <w:marTop w:val="0"/>
      <w:marBottom w:val="0"/>
      <w:divBdr>
        <w:top w:val="none" w:sz="0" w:space="0" w:color="auto"/>
        <w:left w:val="none" w:sz="0" w:space="0" w:color="auto"/>
        <w:bottom w:val="none" w:sz="0" w:space="0" w:color="auto"/>
        <w:right w:val="none" w:sz="0" w:space="0" w:color="auto"/>
      </w:divBdr>
    </w:div>
    <w:div w:id="1688368121">
      <w:bodyDiv w:val="1"/>
      <w:marLeft w:val="0"/>
      <w:marRight w:val="0"/>
      <w:marTop w:val="0"/>
      <w:marBottom w:val="0"/>
      <w:divBdr>
        <w:top w:val="none" w:sz="0" w:space="0" w:color="auto"/>
        <w:left w:val="none" w:sz="0" w:space="0" w:color="auto"/>
        <w:bottom w:val="none" w:sz="0" w:space="0" w:color="auto"/>
        <w:right w:val="none" w:sz="0" w:space="0" w:color="auto"/>
      </w:divBdr>
      <w:divsChild>
        <w:div w:id="619608593">
          <w:marLeft w:val="0"/>
          <w:marRight w:val="0"/>
          <w:marTop w:val="0"/>
          <w:marBottom w:val="0"/>
          <w:divBdr>
            <w:top w:val="none" w:sz="0" w:space="0" w:color="auto"/>
            <w:left w:val="none" w:sz="0" w:space="0" w:color="auto"/>
            <w:bottom w:val="none" w:sz="0" w:space="0" w:color="auto"/>
            <w:right w:val="none" w:sz="0" w:space="0" w:color="auto"/>
          </w:divBdr>
        </w:div>
        <w:div w:id="2067338774">
          <w:marLeft w:val="0"/>
          <w:marRight w:val="0"/>
          <w:marTop w:val="0"/>
          <w:marBottom w:val="0"/>
          <w:divBdr>
            <w:top w:val="none" w:sz="0" w:space="0" w:color="auto"/>
            <w:left w:val="none" w:sz="0" w:space="0" w:color="auto"/>
            <w:bottom w:val="none" w:sz="0" w:space="0" w:color="auto"/>
            <w:right w:val="none" w:sz="0" w:space="0" w:color="auto"/>
          </w:divBdr>
        </w:div>
        <w:div w:id="1335035567">
          <w:marLeft w:val="0"/>
          <w:marRight w:val="0"/>
          <w:marTop w:val="0"/>
          <w:marBottom w:val="0"/>
          <w:divBdr>
            <w:top w:val="none" w:sz="0" w:space="0" w:color="auto"/>
            <w:left w:val="none" w:sz="0" w:space="0" w:color="auto"/>
            <w:bottom w:val="none" w:sz="0" w:space="0" w:color="auto"/>
            <w:right w:val="none" w:sz="0" w:space="0" w:color="auto"/>
          </w:divBdr>
        </w:div>
      </w:divsChild>
    </w:div>
    <w:div w:id="1717897282">
      <w:bodyDiv w:val="1"/>
      <w:marLeft w:val="0"/>
      <w:marRight w:val="0"/>
      <w:marTop w:val="0"/>
      <w:marBottom w:val="0"/>
      <w:divBdr>
        <w:top w:val="none" w:sz="0" w:space="0" w:color="auto"/>
        <w:left w:val="none" w:sz="0" w:space="0" w:color="auto"/>
        <w:bottom w:val="none" w:sz="0" w:space="0" w:color="auto"/>
        <w:right w:val="none" w:sz="0" w:space="0" w:color="auto"/>
      </w:divBdr>
    </w:div>
    <w:div w:id="1718897794">
      <w:bodyDiv w:val="1"/>
      <w:marLeft w:val="0"/>
      <w:marRight w:val="0"/>
      <w:marTop w:val="0"/>
      <w:marBottom w:val="0"/>
      <w:divBdr>
        <w:top w:val="none" w:sz="0" w:space="0" w:color="auto"/>
        <w:left w:val="none" w:sz="0" w:space="0" w:color="auto"/>
        <w:bottom w:val="none" w:sz="0" w:space="0" w:color="auto"/>
        <w:right w:val="none" w:sz="0" w:space="0" w:color="auto"/>
      </w:divBdr>
    </w:div>
    <w:div w:id="1739211960">
      <w:bodyDiv w:val="1"/>
      <w:marLeft w:val="0"/>
      <w:marRight w:val="0"/>
      <w:marTop w:val="0"/>
      <w:marBottom w:val="0"/>
      <w:divBdr>
        <w:top w:val="none" w:sz="0" w:space="0" w:color="auto"/>
        <w:left w:val="none" w:sz="0" w:space="0" w:color="auto"/>
        <w:bottom w:val="none" w:sz="0" w:space="0" w:color="auto"/>
        <w:right w:val="none" w:sz="0" w:space="0" w:color="auto"/>
      </w:divBdr>
    </w:div>
    <w:div w:id="1747653960">
      <w:bodyDiv w:val="1"/>
      <w:marLeft w:val="0"/>
      <w:marRight w:val="0"/>
      <w:marTop w:val="0"/>
      <w:marBottom w:val="0"/>
      <w:divBdr>
        <w:top w:val="none" w:sz="0" w:space="0" w:color="auto"/>
        <w:left w:val="none" w:sz="0" w:space="0" w:color="auto"/>
        <w:bottom w:val="none" w:sz="0" w:space="0" w:color="auto"/>
        <w:right w:val="none" w:sz="0" w:space="0" w:color="auto"/>
      </w:divBdr>
    </w:div>
    <w:div w:id="1772041230">
      <w:bodyDiv w:val="1"/>
      <w:marLeft w:val="0"/>
      <w:marRight w:val="0"/>
      <w:marTop w:val="0"/>
      <w:marBottom w:val="0"/>
      <w:divBdr>
        <w:top w:val="none" w:sz="0" w:space="0" w:color="auto"/>
        <w:left w:val="none" w:sz="0" w:space="0" w:color="auto"/>
        <w:bottom w:val="none" w:sz="0" w:space="0" w:color="auto"/>
        <w:right w:val="none" w:sz="0" w:space="0" w:color="auto"/>
      </w:divBdr>
    </w:div>
    <w:div w:id="1789425888">
      <w:bodyDiv w:val="1"/>
      <w:marLeft w:val="0"/>
      <w:marRight w:val="0"/>
      <w:marTop w:val="0"/>
      <w:marBottom w:val="0"/>
      <w:divBdr>
        <w:top w:val="none" w:sz="0" w:space="0" w:color="auto"/>
        <w:left w:val="none" w:sz="0" w:space="0" w:color="auto"/>
        <w:bottom w:val="none" w:sz="0" w:space="0" w:color="auto"/>
        <w:right w:val="none" w:sz="0" w:space="0" w:color="auto"/>
      </w:divBdr>
    </w:div>
    <w:div w:id="1793789737">
      <w:bodyDiv w:val="1"/>
      <w:marLeft w:val="0"/>
      <w:marRight w:val="0"/>
      <w:marTop w:val="0"/>
      <w:marBottom w:val="0"/>
      <w:divBdr>
        <w:top w:val="none" w:sz="0" w:space="0" w:color="auto"/>
        <w:left w:val="none" w:sz="0" w:space="0" w:color="auto"/>
        <w:bottom w:val="none" w:sz="0" w:space="0" w:color="auto"/>
        <w:right w:val="none" w:sz="0" w:space="0" w:color="auto"/>
      </w:divBdr>
    </w:div>
    <w:div w:id="180847229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90">
          <w:marLeft w:val="0"/>
          <w:marRight w:val="0"/>
          <w:marTop w:val="0"/>
          <w:marBottom w:val="0"/>
          <w:divBdr>
            <w:top w:val="none" w:sz="0" w:space="0" w:color="auto"/>
            <w:left w:val="none" w:sz="0" w:space="0" w:color="auto"/>
            <w:bottom w:val="none" w:sz="0" w:space="0" w:color="auto"/>
            <w:right w:val="none" w:sz="0" w:space="0" w:color="auto"/>
          </w:divBdr>
        </w:div>
        <w:div w:id="1364790699">
          <w:marLeft w:val="0"/>
          <w:marRight w:val="0"/>
          <w:marTop w:val="0"/>
          <w:marBottom w:val="0"/>
          <w:divBdr>
            <w:top w:val="none" w:sz="0" w:space="0" w:color="auto"/>
            <w:left w:val="none" w:sz="0" w:space="0" w:color="auto"/>
            <w:bottom w:val="none" w:sz="0" w:space="0" w:color="auto"/>
            <w:right w:val="none" w:sz="0" w:space="0" w:color="auto"/>
          </w:divBdr>
        </w:div>
        <w:div w:id="1756323348">
          <w:marLeft w:val="0"/>
          <w:marRight w:val="0"/>
          <w:marTop w:val="0"/>
          <w:marBottom w:val="0"/>
          <w:divBdr>
            <w:top w:val="none" w:sz="0" w:space="0" w:color="auto"/>
            <w:left w:val="none" w:sz="0" w:space="0" w:color="auto"/>
            <w:bottom w:val="none" w:sz="0" w:space="0" w:color="auto"/>
            <w:right w:val="none" w:sz="0" w:space="0" w:color="auto"/>
          </w:divBdr>
        </w:div>
        <w:div w:id="1204710191">
          <w:marLeft w:val="0"/>
          <w:marRight w:val="0"/>
          <w:marTop w:val="0"/>
          <w:marBottom w:val="0"/>
          <w:divBdr>
            <w:top w:val="none" w:sz="0" w:space="0" w:color="auto"/>
            <w:left w:val="none" w:sz="0" w:space="0" w:color="auto"/>
            <w:bottom w:val="none" w:sz="0" w:space="0" w:color="auto"/>
            <w:right w:val="none" w:sz="0" w:space="0" w:color="auto"/>
          </w:divBdr>
        </w:div>
        <w:div w:id="267352687">
          <w:marLeft w:val="0"/>
          <w:marRight w:val="0"/>
          <w:marTop w:val="0"/>
          <w:marBottom w:val="0"/>
          <w:divBdr>
            <w:top w:val="none" w:sz="0" w:space="0" w:color="auto"/>
            <w:left w:val="none" w:sz="0" w:space="0" w:color="auto"/>
            <w:bottom w:val="none" w:sz="0" w:space="0" w:color="auto"/>
            <w:right w:val="none" w:sz="0" w:space="0" w:color="auto"/>
          </w:divBdr>
        </w:div>
        <w:div w:id="527528753">
          <w:marLeft w:val="0"/>
          <w:marRight w:val="0"/>
          <w:marTop w:val="0"/>
          <w:marBottom w:val="0"/>
          <w:divBdr>
            <w:top w:val="none" w:sz="0" w:space="0" w:color="auto"/>
            <w:left w:val="none" w:sz="0" w:space="0" w:color="auto"/>
            <w:bottom w:val="none" w:sz="0" w:space="0" w:color="auto"/>
            <w:right w:val="none" w:sz="0" w:space="0" w:color="auto"/>
          </w:divBdr>
        </w:div>
        <w:div w:id="1296179370">
          <w:marLeft w:val="0"/>
          <w:marRight w:val="0"/>
          <w:marTop w:val="0"/>
          <w:marBottom w:val="0"/>
          <w:divBdr>
            <w:top w:val="none" w:sz="0" w:space="0" w:color="auto"/>
            <w:left w:val="none" w:sz="0" w:space="0" w:color="auto"/>
            <w:bottom w:val="none" w:sz="0" w:space="0" w:color="auto"/>
            <w:right w:val="none" w:sz="0" w:space="0" w:color="auto"/>
          </w:divBdr>
        </w:div>
        <w:div w:id="992411862">
          <w:marLeft w:val="0"/>
          <w:marRight w:val="0"/>
          <w:marTop w:val="0"/>
          <w:marBottom w:val="0"/>
          <w:divBdr>
            <w:top w:val="none" w:sz="0" w:space="0" w:color="auto"/>
            <w:left w:val="none" w:sz="0" w:space="0" w:color="auto"/>
            <w:bottom w:val="none" w:sz="0" w:space="0" w:color="auto"/>
            <w:right w:val="none" w:sz="0" w:space="0" w:color="auto"/>
          </w:divBdr>
        </w:div>
        <w:div w:id="651065605">
          <w:marLeft w:val="0"/>
          <w:marRight w:val="0"/>
          <w:marTop w:val="0"/>
          <w:marBottom w:val="0"/>
          <w:divBdr>
            <w:top w:val="none" w:sz="0" w:space="0" w:color="auto"/>
            <w:left w:val="none" w:sz="0" w:space="0" w:color="auto"/>
            <w:bottom w:val="none" w:sz="0" w:space="0" w:color="auto"/>
            <w:right w:val="none" w:sz="0" w:space="0" w:color="auto"/>
          </w:divBdr>
        </w:div>
      </w:divsChild>
    </w:div>
    <w:div w:id="1810123708">
      <w:bodyDiv w:val="1"/>
      <w:marLeft w:val="0"/>
      <w:marRight w:val="0"/>
      <w:marTop w:val="0"/>
      <w:marBottom w:val="0"/>
      <w:divBdr>
        <w:top w:val="none" w:sz="0" w:space="0" w:color="auto"/>
        <w:left w:val="none" w:sz="0" w:space="0" w:color="auto"/>
        <w:bottom w:val="none" w:sz="0" w:space="0" w:color="auto"/>
        <w:right w:val="none" w:sz="0" w:space="0" w:color="auto"/>
      </w:divBdr>
    </w:div>
    <w:div w:id="1841964141">
      <w:bodyDiv w:val="1"/>
      <w:marLeft w:val="0"/>
      <w:marRight w:val="0"/>
      <w:marTop w:val="0"/>
      <w:marBottom w:val="0"/>
      <w:divBdr>
        <w:top w:val="none" w:sz="0" w:space="0" w:color="auto"/>
        <w:left w:val="none" w:sz="0" w:space="0" w:color="auto"/>
        <w:bottom w:val="none" w:sz="0" w:space="0" w:color="auto"/>
        <w:right w:val="none" w:sz="0" w:space="0" w:color="auto"/>
      </w:divBdr>
    </w:div>
    <w:div w:id="1880437404">
      <w:bodyDiv w:val="1"/>
      <w:marLeft w:val="0"/>
      <w:marRight w:val="0"/>
      <w:marTop w:val="0"/>
      <w:marBottom w:val="0"/>
      <w:divBdr>
        <w:top w:val="none" w:sz="0" w:space="0" w:color="auto"/>
        <w:left w:val="none" w:sz="0" w:space="0" w:color="auto"/>
        <w:bottom w:val="none" w:sz="0" w:space="0" w:color="auto"/>
        <w:right w:val="none" w:sz="0" w:space="0" w:color="auto"/>
      </w:divBdr>
    </w:div>
    <w:div w:id="1957371887">
      <w:bodyDiv w:val="1"/>
      <w:marLeft w:val="0"/>
      <w:marRight w:val="0"/>
      <w:marTop w:val="0"/>
      <w:marBottom w:val="0"/>
      <w:divBdr>
        <w:top w:val="none" w:sz="0" w:space="0" w:color="auto"/>
        <w:left w:val="none" w:sz="0" w:space="0" w:color="auto"/>
        <w:bottom w:val="none" w:sz="0" w:space="0" w:color="auto"/>
        <w:right w:val="none" w:sz="0" w:space="0" w:color="auto"/>
      </w:divBdr>
    </w:div>
    <w:div w:id="1973095658">
      <w:bodyDiv w:val="1"/>
      <w:marLeft w:val="0"/>
      <w:marRight w:val="0"/>
      <w:marTop w:val="0"/>
      <w:marBottom w:val="0"/>
      <w:divBdr>
        <w:top w:val="none" w:sz="0" w:space="0" w:color="auto"/>
        <w:left w:val="none" w:sz="0" w:space="0" w:color="auto"/>
        <w:bottom w:val="none" w:sz="0" w:space="0" w:color="auto"/>
        <w:right w:val="none" w:sz="0" w:space="0" w:color="auto"/>
      </w:divBdr>
    </w:div>
    <w:div w:id="1980112773">
      <w:bodyDiv w:val="1"/>
      <w:marLeft w:val="0"/>
      <w:marRight w:val="0"/>
      <w:marTop w:val="0"/>
      <w:marBottom w:val="0"/>
      <w:divBdr>
        <w:top w:val="none" w:sz="0" w:space="0" w:color="auto"/>
        <w:left w:val="none" w:sz="0" w:space="0" w:color="auto"/>
        <w:bottom w:val="none" w:sz="0" w:space="0" w:color="auto"/>
        <w:right w:val="none" w:sz="0" w:space="0" w:color="auto"/>
      </w:divBdr>
    </w:div>
    <w:div w:id="2030791397">
      <w:bodyDiv w:val="1"/>
      <w:marLeft w:val="0"/>
      <w:marRight w:val="0"/>
      <w:marTop w:val="0"/>
      <w:marBottom w:val="0"/>
      <w:divBdr>
        <w:top w:val="none" w:sz="0" w:space="0" w:color="auto"/>
        <w:left w:val="none" w:sz="0" w:space="0" w:color="auto"/>
        <w:bottom w:val="none" w:sz="0" w:space="0" w:color="auto"/>
        <w:right w:val="none" w:sz="0" w:space="0" w:color="auto"/>
      </w:divBdr>
    </w:div>
    <w:div w:id="2086952032">
      <w:bodyDiv w:val="1"/>
      <w:marLeft w:val="0"/>
      <w:marRight w:val="0"/>
      <w:marTop w:val="0"/>
      <w:marBottom w:val="0"/>
      <w:divBdr>
        <w:top w:val="none" w:sz="0" w:space="0" w:color="auto"/>
        <w:left w:val="none" w:sz="0" w:space="0" w:color="auto"/>
        <w:bottom w:val="none" w:sz="0" w:space="0" w:color="auto"/>
        <w:right w:val="none" w:sz="0" w:space="0" w:color="auto"/>
      </w:divBdr>
    </w:div>
    <w:div w:id="2093238352">
      <w:bodyDiv w:val="1"/>
      <w:marLeft w:val="0"/>
      <w:marRight w:val="0"/>
      <w:marTop w:val="0"/>
      <w:marBottom w:val="0"/>
      <w:divBdr>
        <w:top w:val="none" w:sz="0" w:space="0" w:color="auto"/>
        <w:left w:val="none" w:sz="0" w:space="0" w:color="auto"/>
        <w:bottom w:val="none" w:sz="0" w:space="0" w:color="auto"/>
        <w:right w:val="none" w:sz="0" w:space="0" w:color="auto"/>
      </w:divBdr>
    </w:div>
    <w:div w:id="209650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EE19C-2461-49AB-BCF1-24346F21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8808</Words>
  <Characters>50210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58901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2018-08-01T15:38:00Z</dcterms:created>
  <dcterms:modified xsi:type="dcterms:W3CDTF">2018-08-01T15:38:00Z</dcterms:modified>
</cp:coreProperties>
</file>