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584B" w14:textId="77777777"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25F84A21" wp14:editId="41409A46">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3724F336" w14:textId="77777777" w:rsidR="00EF5194" w:rsidRPr="00EF5194" w:rsidRDefault="00B9770E" w:rsidP="00EF5194">
      <w:pPr>
        <w:spacing w:after="0" w:line="240" w:lineRule="auto"/>
        <w:jc w:val="center"/>
        <w:rPr>
          <w:b/>
          <w:sz w:val="28"/>
        </w:rPr>
      </w:pPr>
      <w:r>
        <w:rPr>
          <w:b/>
          <w:sz w:val="28"/>
        </w:rPr>
        <w:t xml:space="preserve"> BUSINESS MANAGEMENT</w:t>
      </w:r>
      <w:r w:rsidR="00EF5194" w:rsidRPr="00EF5194">
        <w:rPr>
          <w:b/>
          <w:sz w:val="28"/>
        </w:rPr>
        <w:t xml:space="preserve"> PROGRAM OF STUDY</w:t>
      </w:r>
    </w:p>
    <w:p w14:paraId="1F9340C7" w14:textId="77777777"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14:paraId="6F28DAD2"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3176"/>
      </w:tblGrid>
      <w:tr w:rsidR="00D53761" w:rsidRPr="00D53761" w14:paraId="291F80E7" w14:textId="77777777" w:rsidTr="005A3A58">
        <w:tc>
          <w:tcPr>
            <w:tcW w:w="13176" w:type="dxa"/>
            <w:shd w:val="clear" w:color="auto" w:fill="F2F2F2" w:themeFill="background1" w:themeFillShade="F2"/>
          </w:tcPr>
          <w:p w14:paraId="0D5FA3E7"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58F2F240" w14:textId="77777777" w:rsidTr="005A3A58">
        <w:tc>
          <w:tcPr>
            <w:tcW w:w="13176" w:type="dxa"/>
          </w:tcPr>
          <w:p w14:paraId="38A0E94C" w14:textId="77777777" w:rsidR="00D53761" w:rsidRPr="00D53761" w:rsidRDefault="00D53761" w:rsidP="00D53761">
            <w:pPr>
              <w:rPr>
                <w:rFonts w:ascii="Open Sans" w:eastAsia="Times New Roman" w:hAnsi="Open Sans" w:cs="Open Sans"/>
                <w:sz w:val="18"/>
                <w:szCs w:val="18"/>
              </w:rPr>
            </w:pPr>
          </w:p>
          <w:p w14:paraId="1022D81D"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23C9794C" w14:textId="77777777" w:rsidR="00D53761" w:rsidRPr="00D53761" w:rsidRDefault="00D53761" w:rsidP="00D53761">
            <w:pPr>
              <w:rPr>
                <w:rFonts w:ascii="Open Sans" w:eastAsia="Times New Roman" w:hAnsi="Open Sans" w:cs="Open Sans"/>
                <w:sz w:val="18"/>
                <w:szCs w:val="18"/>
              </w:rPr>
            </w:pPr>
          </w:p>
          <w:p w14:paraId="033F2B42"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296B43DE" w14:textId="77777777" w:rsidR="00D53761" w:rsidRPr="00D53761" w:rsidRDefault="00D53761" w:rsidP="00D53761">
            <w:pPr>
              <w:rPr>
                <w:rFonts w:ascii="Open Sans" w:eastAsia="Times New Roman" w:hAnsi="Open Sans" w:cs="Open Sans"/>
                <w:sz w:val="18"/>
                <w:szCs w:val="18"/>
              </w:rPr>
            </w:pPr>
          </w:p>
          <w:p w14:paraId="13175AAB"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01FE1363"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0B3A7876"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5D2C02E3" w14:textId="77777777" w:rsidR="00D53761" w:rsidRPr="00D53761" w:rsidRDefault="00D53761" w:rsidP="00D53761">
            <w:pPr>
              <w:rPr>
                <w:rFonts w:ascii="Open Sans" w:eastAsia="Times New Roman" w:hAnsi="Open Sans" w:cs="Open Sans"/>
                <w:sz w:val="18"/>
                <w:szCs w:val="18"/>
              </w:rPr>
            </w:pPr>
          </w:p>
          <w:p w14:paraId="7C779BE3"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13A457CB" w14:textId="77777777" w:rsidR="00D53761" w:rsidRPr="00D53761" w:rsidRDefault="00D53761" w:rsidP="00D53761">
            <w:pPr>
              <w:rPr>
                <w:rFonts w:ascii="Open Sans" w:eastAsia="Times New Roman" w:hAnsi="Open Sans" w:cs="Open Sans"/>
                <w:b/>
                <w:sz w:val="18"/>
                <w:szCs w:val="18"/>
              </w:rPr>
            </w:pPr>
          </w:p>
          <w:p w14:paraId="22C8B1D5"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085AFCDE" w14:textId="77777777"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14:paraId="25A384E0" w14:textId="77777777"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14:paraId="0D2D5002" w14:textId="77777777" w:rsidR="000845EB" w:rsidRPr="00E70F53"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14:paraId="1E630CE8" w14:textId="77777777" w:rsidR="00D53761" w:rsidRPr="00D53761" w:rsidRDefault="00D53761" w:rsidP="00D53761">
            <w:pPr>
              <w:rPr>
                <w:rFonts w:ascii="Open Sans" w:eastAsia="Times New Roman" w:hAnsi="Open Sans" w:cs="Open Sans"/>
                <w:b/>
                <w:i/>
                <w:sz w:val="18"/>
                <w:szCs w:val="18"/>
              </w:rPr>
            </w:pPr>
          </w:p>
        </w:tc>
      </w:tr>
      <w:tr w:rsidR="004079F5" w:rsidRPr="00D53761" w14:paraId="0C8363B3" w14:textId="77777777" w:rsidTr="005A3A58">
        <w:tc>
          <w:tcPr>
            <w:tcW w:w="13176" w:type="dxa"/>
          </w:tcPr>
          <w:p w14:paraId="7B447682"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3158"/>
      </w:tblGrid>
      <w:tr w:rsidR="00981326" w:rsidRPr="00D53761" w14:paraId="04BCA544" w14:textId="77777777" w:rsidTr="00981326">
        <w:tc>
          <w:tcPr>
            <w:tcW w:w="13158" w:type="dxa"/>
            <w:shd w:val="clear" w:color="auto" w:fill="F2F2F2" w:themeFill="background1" w:themeFillShade="F2"/>
          </w:tcPr>
          <w:p w14:paraId="279470EB"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015636CD" w14:textId="77777777" w:rsidTr="00981326">
        <w:tc>
          <w:tcPr>
            <w:tcW w:w="13158" w:type="dxa"/>
          </w:tcPr>
          <w:p w14:paraId="541CD687" w14:textId="77777777" w:rsidR="00981326" w:rsidRPr="00D53761" w:rsidRDefault="00981326" w:rsidP="00981326">
            <w:pPr>
              <w:rPr>
                <w:rFonts w:ascii="Open Sans" w:hAnsi="Open Sans" w:cs="Open Sans"/>
                <w:sz w:val="18"/>
                <w:szCs w:val="18"/>
              </w:rPr>
            </w:pPr>
          </w:p>
          <w:p w14:paraId="715ED50D" w14:textId="77777777" w:rsidR="00051E66" w:rsidRDefault="005D7F02" w:rsidP="00051E66">
            <w:pPr>
              <w:spacing w:after="200" w:line="276" w:lineRule="auto"/>
              <w:rPr>
                <w:rFonts w:ascii="Open Sans" w:eastAsia="Times New Roman" w:hAnsi="Open Sans" w:cs="Open Sans"/>
                <w:b/>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051E66">
              <w:rPr>
                <w:rFonts w:ascii="Open Sans" w:hAnsi="Open Sans" w:cs="Open Sans"/>
                <w:sz w:val="18"/>
                <w:szCs w:val="18"/>
              </w:rPr>
              <w:t>Business Management 9781305661813</w:t>
            </w:r>
            <w:r w:rsidR="00981326" w:rsidRPr="00D53761">
              <w:rPr>
                <w:rFonts w:ascii="Open Sans" w:hAnsi="Open Sans" w:cs="Open Sans"/>
                <w:sz w:val="18"/>
                <w:szCs w:val="18"/>
              </w:rPr>
              <w:t xml:space="preserve"> Level(s)/Course(s): </w:t>
            </w:r>
            <w:r w:rsidR="00051E66">
              <w:rPr>
                <w:rFonts w:ascii="Open Sans" w:eastAsia="Times New Roman" w:hAnsi="Open Sans" w:cs="Open Sans"/>
                <w:b/>
                <w:sz w:val="18"/>
                <w:szCs w:val="18"/>
              </w:rPr>
              <w:t xml:space="preserve"> BUSINESS MANAGEMENT</w:t>
            </w:r>
            <w:r w:rsidR="00051E66" w:rsidRPr="00E70F53">
              <w:rPr>
                <w:rFonts w:ascii="Open Sans" w:eastAsia="Times New Roman" w:hAnsi="Open Sans" w:cs="Open Sans"/>
                <w:b/>
                <w:sz w:val="18"/>
                <w:szCs w:val="18"/>
              </w:rPr>
              <w:t xml:space="preserve"> </w:t>
            </w:r>
            <w:r w:rsidR="00051E66">
              <w:rPr>
                <w:rFonts w:ascii="Open Sans" w:eastAsia="Times New Roman" w:hAnsi="Open Sans" w:cs="Open Sans"/>
                <w:b/>
                <w:sz w:val="18"/>
                <w:szCs w:val="18"/>
              </w:rPr>
              <w:t>(5889</w:t>
            </w:r>
            <w:r w:rsidR="00051E66" w:rsidRPr="00E70F53">
              <w:rPr>
                <w:rFonts w:ascii="Open Sans" w:eastAsia="Times New Roman" w:hAnsi="Open Sans" w:cs="Open Sans"/>
                <w:b/>
                <w:sz w:val="18"/>
                <w:szCs w:val="18"/>
              </w:rPr>
              <w:t xml:space="preserve">)         </w:t>
            </w:r>
          </w:p>
          <w:p w14:paraId="5E205605" w14:textId="77777777" w:rsidR="00981326" w:rsidRPr="00D53761" w:rsidRDefault="00981326" w:rsidP="00981326">
            <w:pPr>
              <w:rPr>
                <w:rFonts w:ascii="Open Sans" w:hAnsi="Open Sans" w:cs="Open Sans"/>
                <w:sz w:val="18"/>
                <w:szCs w:val="18"/>
              </w:rPr>
            </w:pPr>
          </w:p>
          <w:p w14:paraId="1990F93A" w14:textId="77777777"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051E66">
              <w:rPr>
                <w:rFonts w:ascii="Open Sans" w:hAnsi="Open Sans" w:cs="Open Sans"/>
                <w:sz w:val="18"/>
                <w:szCs w:val="18"/>
              </w:rPr>
              <w:t>Cengage</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051E66">
              <w:rPr>
                <w:rFonts w:ascii="Open Sans" w:hAnsi="Open Sans" w:cs="Open Sans"/>
                <w:sz w:val="18"/>
                <w:szCs w:val="18"/>
              </w:rPr>
              <w:t>2017</w:t>
            </w:r>
          </w:p>
          <w:p w14:paraId="69B5DFC3"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3158"/>
      </w:tblGrid>
      <w:tr w:rsidR="001A0833" w:rsidRPr="00D53761" w14:paraId="68D1DC2A" w14:textId="77777777" w:rsidTr="001A0833">
        <w:tc>
          <w:tcPr>
            <w:tcW w:w="13158" w:type="dxa"/>
            <w:shd w:val="clear" w:color="auto" w:fill="F2F2F2" w:themeFill="background1" w:themeFillShade="F2"/>
          </w:tcPr>
          <w:p w14:paraId="63810CB8"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4AE1EE26" w14:textId="77777777" w:rsidTr="00911CDD">
        <w:trPr>
          <w:trHeight w:val="1896"/>
        </w:trPr>
        <w:tc>
          <w:tcPr>
            <w:tcW w:w="13158" w:type="dxa"/>
          </w:tcPr>
          <w:p w14:paraId="55F81D16" w14:textId="77777777" w:rsidR="008F0203" w:rsidRDefault="008F0203" w:rsidP="001A0833">
            <w:r>
              <w:t xml:space="preserve">Business Management program of study focuses on the development of the planning, organizing, leading, and controlling functions required for the production and delivery of goods and services. This applied knowledge course addresses the management role of utilizing the businesses’ resources of employees, equipment, and capital to achieve an organization’s goals. Students will participate in a continuing project throughout the course in which, individually or in teams, they will present recommendations to improve an existing business. Local business partnerships are encouraged to provide resources for faculty and students. Upon completion of this course, proficient students will be able to complete a full review of an existing business and offer recommendations for improvement as would a management consultant. </w:t>
            </w:r>
          </w:p>
          <w:p w14:paraId="2A80A910" w14:textId="77777777" w:rsidR="008F0203" w:rsidRDefault="008F0203" w:rsidP="001A0833"/>
          <w:p w14:paraId="24E29D03"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24AE3988"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3158"/>
      </w:tblGrid>
      <w:tr w:rsidR="00911CDD" w:rsidRPr="00D53761" w14:paraId="59E61C66" w14:textId="77777777" w:rsidTr="00911CDD">
        <w:tc>
          <w:tcPr>
            <w:tcW w:w="13158" w:type="dxa"/>
            <w:shd w:val="clear" w:color="auto" w:fill="F2F2F2" w:themeFill="background1" w:themeFillShade="F2"/>
          </w:tcPr>
          <w:p w14:paraId="5879F62E"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0023A83D" w14:textId="77777777" w:rsidTr="00911CDD">
        <w:tc>
          <w:tcPr>
            <w:tcW w:w="13158" w:type="dxa"/>
          </w:tcPr>
          <w:p w14:paraId="6BDC5F27" w14:textId="77777777" w:rsidR="00911CDD" w:rsidRPr="00D53761" w:rsidRDefault="00911CDD" w:rsidP="00911CDD">
            <w:pPr>
              <w:rPr>
                <w:rFonts w:ascii="Open Sans" w:eastAsia="Times New Roman" w:hAnsi="Open Sans" w:cs="Open Sans"/>
                <w:sz w:val="18"/>
                <w:szCs w:val="18"/>
              </w:rPr>
            </w:pPr>
          </w:p>
          <w:p w14:paraId="003B3CCE"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7B985205" w14:textId="77777777" w:rsidR="00911CDD" w:rsidRPr="00D53761" w:rsidRDefault="00911CDD" w:rsidP="00911CDD">
            <w:pPr>
              <w:rPr>
                <w:rFonts w:ascii="Open Sans" w:eastAsia="Times New Roman" w:hAnsi="Open Sans" w:cs="Open Sans"/>
                <w:sz w:val="18"/>
                <w:szCs w:val="18"/>
              </w:rPr>
            </w:pPr>
          </w:p>
          <w:p w14:paraId="1D8F89F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26ABE201" w14:textId="77777777" w:rsidR="00911CDD" w:rsidRPr="00D53761" w:rsidRDefault="00911CDD" w:rsidP="00911CDD">
            <w:pPr>
              <w:rPr>
                <w:rFonts w:ascii="Open Sans" w:eastAsia="Times New Roman" w:hAnsi="Open Sans" w:cs="Open Sans"/>
                <w:sz w:val="18"/>
                <w:szCs w:val="18"/>
              </w:rPr>
            </w:pPr>
          </w:p>
          <w:p w14:paraId="2B0A1914"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3D70F081" w14:textId="77777777" w:rsidR="00911CDD" w:rsidRPr="00D53761" w:rsidRDefault="00911CDD" w:rsidP="00911CDD">
            <w:pPr>
              <w:rPr>
                <w:rFonts w:ascii="Open Sans" w:eastAsia="Times New Roman" w:hAnsi="Open Sans" w:cs="Open Sans"/>
                <w:sz w:val="18"/>
                <w:szCs w:val="18"/>
              </w:rPr>
            </w:pPr>
          </w:p>
          <w:p w14:paraId="30C74F58"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693BAB92" w14:textId="77777777" w:rsidR="00911CDD" w:rsidRPr="00D53761" w:rsidRDefault="00911CDD" w:rsidP="00911CDD">
            <w:pPr>
              <w:rPr>
                <w:rFonts w:ascii="Open Sans" w:eastAsia="Times New Roman" w:hAnsi="Open Sans" w:cs="Open Sans"/>
                <w:sz w:val="18"/>
                <w:szCs w:val="18"/>
              </w:rPr>
            </w:pPr>
          </w:p>
          <w:p w14:paraId="3132009E"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664E7B8C" w14:textId="77777777" w:rsidR="00911CDD" w:rsidRPr="00D53761" w:rsidRDefault="00911CDD" w:rsidP="00911CDD">
            <w:pPr>
              <w:rPr>
                <w:rFonts w:ascii="Open Sans" w:eastAsia="Times New Roman" w:hAnsi="Open Sans" w:cs="Open Sans"/>
                <w:sz w:val="18"/>
                <w:szCs w:val="18"/>
              </w:rPr>
            </w:pPr>
          </w:p>
          <w:p w14:paraId="6BE6950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07EF3DD4" w14:textId="77777777" w:rsidR="00911CDD" w:rsidRPr="00D53761" w:rsidRDefault="00911CDD" w:rsidP="00911CDD">
            <w:pPr>
              <w:rPr>
                <w:rFonts w:ascii="Open Sans" w:eastAsia="Times New Roman" w:hAnsi="Open Sans" w:cs="Open Sans"/>
                <w:sz w:val="18"/>
                <w:szCs w:val="18"/>
              </w:rPr>
            </w:pPr>
          </w:p>
        </w:tc>
      </w:tr>
    </w:tbl>
    <w:p w14:paraId="72F9E4CE" w14:textId="77777777" w:rsidR="00D53761" w:rsidRPr="00D53761" w:rsidRDefault="00D53761" w:rsidP="00D53761">
      <w:pPr>
        <w:rPr>
          <w:rFonts w:ascii="Open Sans" w:hAnsi="Open Sans" w:cs="Open Sans"/>
          <w:sz w:val="20"/>
          <w:szCs w:val="20"/>
        </w:rPr>
      </w:pPr>
    </w:p>
    <w:p w14:paraId="77CB98F6" w14:textId="77777777" w:rsidR="00D53761" w:rsidRPr="00D53761" w:rsidRDefault="00D53761" w:rsidP="00D53761">
      <w:pPr>
        <w:rPr>
          <w:rFonts w:ascii="Open Sans" w:hAnsi="Open Sans" w:cs="Open Sans"/>
          <w:sz w:val="20"/>
          <w:szCs w:val="20"/>
        </w:rPr>
      </w:pPr>
    </w:p>
    <w:p w14:paraId="58B813C5"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2EC3C83E" w14:textId="77777777" w:rsidTr="00981326">
        <w:trPr>
          <w:trHeight w:val="267"/>
        </w:trPr>
        <w:tc>
          <w:tcPr>
            <w:tcW w:w="14109" w:type="dxa"/>
            <w:gridSpan w:val="2"/>
            <w:shd w:val="clear" w:color="auto" w:fill="F2F2F2" w:themeFill="background1" w:themeFillShade="F2"/>
          </w:tcPr>
          <w:p w14:paraId="28DB56E4"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01A13901"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21149C7A"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345B3EDA" w14:textId="77777777" w:rsidTr="00981326">
        <w:trPr>
          <w:trHeight w:val="267"/>
        </w:trPr>
        <w:tc>
          <w:tcPr>
            <w:tcW w:w="14109" w:type="dxa"/>
            <w:gridSpan w:val="2"/>
            <w:shd w:val="clear" w:color="auto" w:fill="F2F2F2" w:themeFill="background1" w:themeFillShade="F2"/>
          </w:tcPr>
          <w:p w14:paraId="27E5C249"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0C9C3CB4"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09AA4C4D" w14:textId="77777777" w:rsidTr="005A3A58">
              <w:trPr>
                <w:trHeight w:val="1007"/>
              </w:trPr>
              <w:tc>
                <w:tcPr>
                  <w:tcW w:w="3754" w:type="pct"/>
                  <w:shd w:val="clear" w:color="auto" w:fill="F2F2F2" w:themeFill="background1" w:themeFillShade="F2"/>
                  <w:vAlign w:val="center"/>
                </w:tcPr>
                <w:p w14:paraId="2B87089A"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7661BE24"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1EC86A7F" w14:textId="528CF767" w:rsidR="00981326" w:rsidRPr="00D53761" w:rsidRDefault="00981326" w:rsidP="00473F4C">
                  <w:pPr>
                    <w:jc w:val="center"/>
                    <w:rPr>
                      <w:rFonts w:ascii="Open Sans" w:hAnsi="Open Sans" w:cs="Open Sans"/>
                      <w:b/>
                      <w:sz w:val="20"/>
                      <w:szCs w:val="20"/>
                    </w:rPr>
                  </w:pPr>
                  <w:r w:rsidRPr="00D53761">
                    <w:rPr>
                      <w:rFonts w:ascii="Open Sans" w:hAnsi="Open Sans" w:cs="Open Sans"/>
                      <w:b/>
                      <w:sz w:val="20"/>
                      <w:szCs w:val="20"/>
                    </w:rPr>
                    <w:t xml:space="preserve">No </w:t>
                  </w:r>
                  <w:r w:rsidR="00473F4C">
                    <w:rPr>
                      <w:rFonts w:ascii="Open Sans" w:hAnsi="Open Sans" w:cs="Open Sans"/>
                      <w:b/>
                      <w:sz w:val="20"/>
                      <w:szCs w:val="20"/>
                    </w:rPr>
                    <w:t>X</w:t>
                  </w:r>
                </w:p>
              </w:tc>
            </w:tr>
            <w:tr w:rsidR="00981326" w:rsidRPr="00D53761" w14:paraId="505FAB32" w14:textId="77777777" w:rsidTr="005A3A58">
              <w:trPr>
                <w:trHeight w:val="962"/>
              </w:trPr>
              <w:tc>
                <w:tcPr>
                  <w:tcW w:w="3754" w:type="pct"/>
                  <w:shd w:val="clear" w:color="auto" w:fill="F2F2F2" w:themeFill="background1" w:themeFillShade="F2"/>
                  <w:vAlign w:val="center"/>
                </w:tcPr>
                <w:p w14:paraId="653DE85B"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1307E8B7" w14:textId="5316CB54" w:rsidR="00981326" w:rsidRPr="00D53761" w:rsidRDefault="00981326" w:rsidP="00473F4C">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473F4C">
                    <w:rPr>
                      <w:rFonts w:ascii="Open Sans" w:hAnsi="Open Sans" w:cs="Open Sans"/>
                      <w:b/>
                      <w:sz w:val="20"/>
                      <w:szCs w:val="20"/>
                    </w:rPr>
                    <w:t>X</w:t>
                  </w:r>
                </w:p>
              </w:tc>
              <w:tc>
                <w:tcPr>
                  <w:tcW w:w="619" w:type="pct"/>
                  <w:shd w:val="clear" w:color="auto" w:fill="F2F2F2" w:themeFill="background1" w:themeFillShade="F2"/>
                  <w:vAlign w:val="center"/>
                </w:tcPr>
                <w:p w14:paraId="31777F69"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3BCCF800" w14:textId="77777777" w:rsidTr="005A3A58">
              <w:trPr>
                <w:trHeight w:val="962"/>
              </w:trPr>
              <w:tc>
                <w:tcPr>
                  <w:tcW w:w="3754" w:type="pct"/>
                  <w:shd w:val="clear" w:color="auto" w:fill="F2F2F2" w:themeFill="background1" w:themeFillShade="F2"/>
                  <w:vAlign w:val="center"/>
                </w:tcPr>
                <w:p w14:paraId="01378505"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49F6BADA" w14:textId="41F2CE41" w:rsidR="00981326" w:rsidRPr="00D53761" w:rsidRDefault="00981326" w:rsidP="00473F4C">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473F4C">
                    <w:rPr>
                      <w:rFonts w:ascii="Open Sans" w:hAnsi="Open Sans" w:cs="Open Sans"/>
                      <w:b/>
                      <w:sz w:val="20"/>
                      <w:szCs w:val="20"/>
                    </w:rPr>
                    <w:t>X</w:t>
                  </w:r>
                </w:p>
              </w:tc>
              <w:tc>
                <w:tcPr>
                  <w:tcW w:w="619" w:type="pct"/>
                  <w:shd w:val="clear" w:color="auto" w:fill="F2F2F2" w:themeFill="background1" w:themeFillShade="F2"/>
                  <w:vAlign w:val="center"/>
                </w:tcPr>
                <w:p w14:paraId="196B1338"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054A4792" w14:textId="77777777" w:rsidTr="005A3A58">
              <w:trPr>
                <w:trHeight w:val="890"/>
              </w:trPr>
              <w:tc>
                <w:tcPr>
                  <w:tcW w:w="3754" w:type="pct"/>
                  <w:shd w:val="clear" w:color="auto" w:fill="F2F2F2" w:themeFill="background1" w:themeFillShade="F2"/>
                  <w:vAlign w:val="center"/>
                </w:tcPr>
                <w:p w14:paraId="4152FBBB"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279005B5" w14:textId="0776F854" w:rsidR="00981326" w:rsidRPr="00D53761" w:rsidRDefault="00981326" w:rsidP="00473F4C">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473F4C">
                    <w:rPr>
                      <w:rFonts w:ascii="Open Sans" w:hAnsi="Open Sans" w:cs="Open Sans"/>
                      <w:b/>
                      <w:sz w:val="20"/>
                      <w:szCs w:val="20"/>
                    </w:rPr>
                    <w:t>X</w:t>
                  </w:r>
                </w:p>
              </w:tc>
              <w:tc>
                <w:tcPr>
                  <w:tcW w:w="619" w:type="pct"/>
                  <w:shd w:val="clear" w:color="auto" w:fill="F2F2F2" w:themeFill="background1" w:themeFillShade="F2"/>
                  <w:vAlign w:val="center"/>
                </w:tcPr>
                <w:p w14:paraId="5B37C340"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0DA84CF0" w14:textId="77777777" w:rsidR="00981326" w:rsidRPr="00D53761" w:rsidRDefault="00981326" w:rsidP="00981326">
            <w:pPr>
              <w:tabs>
                <w:tab w:val="left" w:pos="1065"/>
              </w:tabs>
              <w:rPr>
                <w:rFonts w:ascii="Open Sans" w:hAnsi="Open Sans" w:cs="Open Sans"/>
                <w:sz w:val="20"/>
                <w:szCs w:val="20"/>
              </w:rPr>
            </w:pPr>
          </w:p>
        </w:tc>
      </w:tr>
      <w:tr w:rsidR="00981326" w:rsidRPr="00D53761" w14:paraId="75088168" w14:textId="77777777" w:rsidTr="00981326">
        <w:trPr>
          <w:trHeight w:val="1075"/>
        </w:trPr>
        <w:tc>
          <w:tcPr>
            <w:tcW w:w="10548" w:type="dxa"/>
            <w:shd w:val="clear" w:color="auto" w:fill="F2F2F2" w:themeFill="background1" w:themeFillShade="F2"/>
            <w:vAlign w:val="center"/>
          </w:tcPr>
          <w:p w14:paraId="60D16AA1"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5CF486E4"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2BE7C1F4" w14:textId="6B211CD1" w:rsidR="00981326" w:rsidRPr="00D53761" w:rsidRDefault="00981326" w:rsidP="00473F4C">
            <w:pPr>
              <w:keepNext/>
              <w:jc w:val="center"/>
              <w:outlineLvl w:val="0"/>
              <w:rPr>
                <w:rFonts w:ascii="Open Sans" w:hAnsi="Open Sans" w:cs="Open Sans"/>
                <w:b/>
                <w:sz w:val="20"/>
                <w:szCs w:val="20"/>
              </w:rPr>
            </w:pPr>
            <w:r w:rsidRPr="00D53761">
              <w:rPr>
                <w:rFonts w:ascii="Open Sans" w:hAnsi="Open Sans" w:cs="Open Sans"/>
                <w:b/>
                <w:sz w:val="20"/>
                <w:szCs w:val="20"/>
              </w:rPr>
              <w:t xml:space="preserve">Yes _____     No </w:t>
            </w:r>
            <w:r w:rsidR="00473F4C">
              <w:rPr>
                <w:rFonts w:ascii="Open Sans" w:hAnsi="Open Sans" w:cs="Open Sans"/>
                <w:b/>
                <w:sz w:val="20"/>
                <w:szCs w:val="20"/>
              </w:rPr>
              <w:t>X</w:t>
            </w:r>
          </w:p>
        </w:tc>
      </w:tr>
      <w:tr w:rsidR="00981326" w:rsidRPr="00D53761" w14:paraId="250FAC1F" w14:textId="77777777" w:rsidTr="00981326">
        <w:trPr>
          <w:trHeight w:val="1612"/>
        </w:trPr>
        <w:tc>
          <w:tcPr>
            <w:tcW w:w="14109" w:type="dxa"/>
            <w:gridSpan w:val="2"/>
          </w:tcPr>
          <w:p w14:paraId="625975D4"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1D0A3A62" w14:textId="77777777" w:rsidR="0011573F" w:rsidRDefault="0011573F" w:rsidP="00981326">
            <w:pPr>
              <w:rPr>
                <w:rFonts w:ascii="Open Sans" w:hAnsi="Open Sans" w:cs="Open Sans"/>
                <w:b/>
                <w:sz w:val="20"/>
                <w:szCs w:val="20"/>
              </w:rPr>
            </w:pPr>
          </w:p>
          <w:p w14:paraId="2C6E7873" w14:textId="282D6FCE" w:rsidR="0011573F" w:rsidRPr="00642569" w:rsidRDefault="00642569" w:rsidP="00473F4C">
            <w:pPr>
              <w:rPr>
                <w:rFonts w:ascii="Open Sans" w:hAnsi="Open Sans" w:cs="Open Sans"/>
                <w:sz w:val="20"/>
                <w:szCs w:val="20"/>
              </w:rPr>
            </w:pPr>
            <w:r>
              <w:rPr>
                <w:rFonts w:ascii="Open Sans" w:hAnsi="Open Sans" w:cs="Open Sans"/>
                <w:sz w:val="20"/>
                <w:szCs w:val="20"/>
              </w:rPr>
              <w:t xml:space="preserve">This textbook does not meet the mandatory 80 percent alignment to course standards in Business </w:t>
            </w:r>
            <w:r w:rsidR="00473F4C">
              <w:rPr>
                <w:rFonts w:ascii="Open Sans" w:hAnsi="Open Sans" w:cs="Open Sans"/>
                <w:sz w:val="20"/>
                <w:szCs w:val="20"/>
              </w:rPr>
              <w:t>Management</w:t>
            </w:r>
            <w:r>
              <w:rPr>
                <w:rFonts w:ascii="Open Sans" w:hAnsi="Open Sans" w:cs="Open Sans"/>
                <w:sz w:val="20"/>
                <w:szCs w:val="20"/>
              </w:rPr>
              <w:t>.</w:t>
            </w:r>
          </w:p>
        </w:tc>
      </w:tr>
    </w:tbl>
    <w:p w14:paraId="654ADAA8"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03B33E1F"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7F5E0935" w14:textId="77777777" w:rsidR="00F30CEA" w:rsidRDefault="00F30CEA" w:rsidP="00D53761">
      <w:pPr>
        <w:spacing w:after="0" w:line="240" w:lineRule="auto"/>
        <w:rPr>
          <w:rFonts w:ascii="Open Sans" w:eastAsia="Times New Roman" w:hAnsi="Open Sans" w:cs="Open Sans"/>
          <w:sz w:val="20"/>
          <w:szCs w:val="20"/>
        </w:rPr>
      </w:pPr>
    </w:p>
    <w:p w14:paraId="5594327C" w14:textId="77777777"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09248347" w14:textId="77777777" w:rsidTr="005A3A58">
        <w:tc>
          <w:tcPr>
            <w:tcW w:w="12950" w:type="dxa"/>
            <w:gridSpan w:val="4"/>
            <w:shd w:val="clear" w:color="auto" w:fill="F2F2F2" w:themeFill="background1" w:themeFillShade="F2"/>
          </w:tcPr>
          <w:p w14:paraId="31619F2E" w14:textId="77777777" w:rsidR="00F30CEA" w:rsidRPr="00F30CEA" w:rsidRDefault="00F30CEA" w:rsidP="005A3A58">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7F517362" w14:textId="77777777" w:rsidTr="00CF1BC0">
        <w:tc>
          <w:tcPr>
            <w:tcW w:w="7555" w:type="dxa"/>
            <w:shd w:val="clear" w:color="auto" w:fill="F2F2F2" w:themeFill="background1" w:themeFillShade="F2"/>
          </w:tcPr>
          <w:p w14:paraId="58CCECEB" w14:textId="77777777" w:rsidR="00F30CEA" w:rsidRPr="00F30CEA" w:rsidRDefault="00F30CEA" w:rsidP="005A3A58">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48A9E111" w14:textId="77777777" w:rsidR="00F30CEA" w:rsidRPr="00F30CEA" w:rsidRDefault="00F30CEA" w:rsidP="005A3A58">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82C2005" w14:textId="77777777" w:rsidR="00F30CEA" w:rsidRPr="00F30CEA" w:rsidRDefault="00F30CEA" w:rsidP="005A3A58">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0FD5274D" w14:textId="77777777" w:rsidR="00F30CEA" w:rsidRDefault="00F30CEA" w:rsidP="005A3A58">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6E338D92" w14:textId="77777777" w:rsidTr="00CF1BC0">
        <w:tc>
          <w:tcPr>
            <w:tcW w:w="7555" w:type="dxa"/>
          </w:tcPr>
          <w:p w14:paraId="72C48291"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14:paraId="77D1DA33" w14:textId="382FA55E" w:rsidR="00F30CEA" w:rsidRDefault="00A7536E"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8ACDB86" w14:textId="77777777" w:rsidR="00F30CEA" w:rsidRDefault="00F30CEA" w:rsidP="005A3A58">
            <w:pPr>
              <w:rPr>
                <w:rFonts w:ascii="Open Sans" w:eastAsia="Times New Roman" w:hAnsi="Open Sans" w:cs="Open Sans"/>
                <w:sz w:val="20"/>
                <w:szCs w:val="20"/>
              </w:rPr>
            </w:pPr>
          </w:p>
        </w:tc>
        <w:tc>
          <w:tcPr>
            <w:tcW w:w="4135" w:type="dxa"/>
          </w:tcPr>
          <w:p w14:paraId="2A6E8D68" w14:textId="645F543D" w:rsidR="00F30CEA" w:rsidRDefault="00BD2C40" w:rsidP="005A3A58">
            <w:pPr>
              <w:rPr>
                <w:rFonts w:ascii="Open Sans" w:eastAsia="Times New Roman" w:hAnsi="Open Sans" w:cs="Open Sans"/>
                <w:sz w:val="20"/>
                <w:szCs w:val="20"/>
              </w:rPr>
            </w:pPr>
            <w:r>
              <w:rPr>
                <w:rFonts w:ascii="Open Sans" w:eastAsia="Times New Roman" w:hAnsi="Open Sans" w:cs="Open Sans"/>
                <w:sz w:val="20"/>
                <w:szCs w:val="20"/>
              </w:rPr>
              <w:t xml:space="preserve">In Chapter 1 pages 5-6 reference the management process. On page 54 leading in referenced in leadership traits. Page 87 has a paragraph on managers doing research with planning. </w:t>
            </w:r>
            <w:r w:rsidR="00A7536E">
              <w:rPr>
                <w:rFonts w:ascii="Open Sans" w:eastAsia="Times New Roman" w:hAnsi="Open Sans" w:cs="Open Sans"/>
                <w:sz w:val="20"/>
                <w:szCs w:val="20"/>
              </w:rPr>
              <w:t>Case studies in referenced throughout the book on the following pages: 140,244,506,610 and 690</w:t>
            </w:r>
          </w:p>
        </w:tc>
      </w:tr>
      <w:tr w:rsidR="00F30CEA" w14:paraId="392DCB2F" w14:textId="77777777" w:rsidTr="00CF1BC0">
        <w:tc>
          <w:tcPr>
            <w:tcW w:w="7555" w:type="dxa"/>
          </w:tcPr>
          <w:p w14:paraId="4ACAFC1F"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Summarize characteristics of, and distinguish between, different management theories (such as scientific management, Total Quality Management (TQM), Ouchi’s Theory Z, Six Sigma, 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14:paraId="68370242" w14:textId="2D310524" w:rsidR="00F30CEA" w:rsidRDefault="004604C2"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5E8561" w14:textId="77777777" w:rsidR="00F30CEA" w:rsidRDefault="00F30CEA" w:rsidP="005A3A58">
            <w:pPr>
              <w:rPr>
                <w:rFonts w:ascii="Open Sans" w:eastAsia="Times New Roman" w:hAnsi="Open Sans" w:cs="Open Sans"/>
                <w:sz w:val="20"/>
                <w:szCs w:val="20"/>
              </w:rPr>
            </w:pPr>
          </w:p>
        </w:tc>
        <w:tc>
          <w:tcPr>
            <w:tcW w:w="4135" w:type="dxa"/>
          </w:tcPr>
          <w:p w14:paraId="422FA731" w14:textId="3C45744D" w:rsidR="00F30CEA" w:rsidRDefault="00D36E49" w:rsidP="00D36E49">
            <w:pPr>
              <w:rPr>
                <w:rFonts w:ascii="Open Sans" w:eastAsia="Times New Roman" w:hAnsi="Open Sans" w:cs="Open Sans"/>
                <w:sz w:val="20"/>
                <w:szCs w:val="20"/>
              </w:rPr>
            </w:pPr>
            <w:r>
              <w:rPr>
                <w:rFonts w:ascii="Open Sans" w:eastAsia="Times New Roman" w:hAnsi="Open Sans" w:cs="Open Sans"/>
                <w:sz w:val="20"/>
                <w:szCs w:val="20"/>
              </w:rPr>
              <w:t>Pages 13</w:t>
            </w:r>
            <w:r w:rsidR="005A3A58">
              <w:rPr>
                <w:rFonts w:ascii="Open Sans" w:eastAsia="Times New Roman" w:hAnsi="Open Sans" w:cs="Open Sans"/>
                <w:sz w:val="20"/>
                <w:szCs w:val="20"/>
              </w:rPr>
              <w:t>-15 reference</w:t>
            </w:r>
            <w:r>
              <w:rPr>
                <w:rFonts w:ascii="Open Sans" w:eastAsia="Times New Roman" w:hAnsi="Open Sans" w:cs="Open Sans"/>
                <w:sz w:val="20"/>
                <w:szCs w:val="20"/>
              </w:rPr>
              <w:t>s</w:t>
            </w:r>
            <w:r w:rsidR="005A3A58">
              <w:rPr>
                <w:rFonts w:ascii="Open Sans" w:eastAsia="Times New Roman" w:hAnsi="Open Sans" w:cs="Open Sans"/>
                <w:sz w:val="20"/>
                <w:szCs w:val="20"/>
              </w:rPr>
              <w:t xml:space="preserve"> </w:t>
            </w:r>
            <w:r>
              <w:rPr>
                <w:rFonts w:ascii="Open Sans" w:eastAsia="Times New Roman" w:hAnsi="Open Sans" w:cs="Open Sans"/>
                <w:sz w:val="20"/>
                <w:szCs w:val="20"/>
              </w:rPr>
              <w:t>theories of</w:t>
            </w:r>
            <w:r w:rsidR="005A3A58">
              <w:rPr>
                <w:rFonts w:ascii="Open Sans" w:eastAsia="Times New Roman" w:hAnsi="Open Sans" w:cs="Open Sans"/>
                <w:sz w:val="20"/>
                <w:szCs w:val="20"/>
              </w:rPr>
              <w:t xml:space="preserve"> management</w:t>
            </w:r>
            <w:r>
              <w:rPr>
                <w:rFonts w:ascii="Open Sans" w:eastAsia="Times New Roman" w:hAnsi="Open Sans" w:cs="Open Sans"/>
                <w:sz w:val="20"/>
                <w:szCs w:val="20"/>
              </w:rPr>
              <w:t xml:space="preserve">. </w:t>
            </w:r>
            <w:r w:rsidR="00AA34FE">
              <w:rPr>
                <w:rFonts w:ascii="Open Sans" w:eastAsia="Times New Roman" w:hAnsi="Open Sans" w:cs="Open Sans"/>
                <w:sz w:val="20"/>
                <w:szCs w:val="20"/>
              </w:rPr>
              <w:t xml:space="preserve">Page 40 references Total Quality Management. Page 118-120 references Maslows Heirarchy of Needs. </w:t>
            </w:r>
            <w:r w:rsidR="004604C2">
              <w:rPr>
                <w:rFonts w:ascii="Open Sans" w:eastAsia="Times New Roman" w:hAnsi="Open Sans" w:cs="Open Sans"/>
                <w:sz w:val="20"/>
                <w:szCs w:val="20"/>
              </w:rPr>
              <w:t xml:space="preserve">Pg 521 references Total quality </w:t>
            </w:r>
            <w:r w:rsidR="00FF4EF1">
              <w:rPr>
                <w:rFonts w:ascii="Open Sans" w:eastAsia="Times New Roman" w:hAnsi="Open Sans" w:cs="Open Sans"/>
                <w:sz w:val="20"/>
                <w:szCs w:val="20"/>
              </w:rPr>
              <w:t>management</w:t>
            </w:r>
            <w:r w:rsidR="004604C2">
              <w:rPr>
                <w:rFonts w:ascii="Open Sans" w:eastAsia="Times New Roman" w:hAnsi="Open Sans" w:cs="Open Sans"/>
                <w:sz w:val="20"/>
                <w:szCs w:val="20"/>
              </w:rPr>
              <w:t xml:space="preserve">. </w:t>
            </w:r>
          </w:p>
        </w:tc>
      </w:tr>
      <w:tr w:rsidR="00F30CEA" w14:paraId="313EC3A2" w14:textId="77777777" w:rsidTr="00CF1BC0">
        <w:tc>
          <w:tcPr>
            <w:tcW w:w="7555" w:type="dxa"/>
          </w:tcPr>
          <w:p w14:paraId="2CD88F62"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14:paraId="0B017D1E" w14:textId="7643C357" w:rsidR="00F30CEA" w:rsidRDefault="00C23EA1"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329AB8F" w14:textId="77777777" w:rsidR="00F30CEA" w:rsidRDefault="00F30CEA" w:rsidP="005A3A58">
            <w:pPr>
              <w:rPr>
                <w:rFonts w:ascii="Open Sans" w:eastAsia="Times New Roman" w:hAnsi="Open Sans" w:cs="Open Sans"/>
                <w:sz w:val="20"/>
                <w:szCs w:val="20"/>
              </w:rPr>
            </w:pPr>
          </w:p>
        </w:tc>
        <w:tc>
          <w:tcPr>
            <w:tcW w:w="4135" w:type="dxa"/>
          </w:tcPr>
          <w:p w14:paraId="00A7679E" w14:textId="557B4CF2" w:rsidR="00F30CEA" w:rsidRDefault="001365C3" w:rsidP="005A3A58">
            <w:pPr>
              <w:rPr>
                <w:rFonts w:ascii="Open Sans" w:eastAsia="Times New Roman" w:hAnsi="Open Sans" w:cs="Open Sans"/>
                <w:sz w:val="20"/>
                <w:szCs w:val="20"/>
              </w:rPr>
            </w:pPr>
            <w:r>
              <w:rPr>
                <w:rFonts w:ascii="Open Sans" w:eastAsia="Times New Roman" w:hAnsi="Open Sans" w:cs="Open Sans"/>
                <w:sz w:val="20"/>
                <w:szCs w:val="20"/>
              </w:rPr>
              <w:t>Pages 9-16 reference the his</w:t>
            </w:r>
            <w:r w:rsidR="00C23EA1">
              <w:rPr>
                <w:rFonts w:ascii="Open Sans" w:eastAsia="Times New Roman" w:hAnsi="Open Sans" w:cs="Open Sans"/>
                <w:sz w:val="20"/>
                <w:szCs w:val="20"/>
              </w:rPr>
              <w:t xml:space="preserve">tory of management </w:t>
            </w:r>
          </w:p>
        </w:tc>
      </w:tr>
      <w:tr w:rsidR="00F30CEA" w14:paraId="59F17F8E" w14:textId="77777777" w:rsidTr="00CF1BC0">
        <w:tc>
          <w:tcPr>
            <w:tcW w:w="7555" w:type="dxa"/>
          </w:tcPr>
          <w:p w14:paraId="4FE3F046"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 xml:space="preserve">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w:t>
            </w:r>
            <w:r>
              <w:lastRenderedPageBreak/>
              <w:t>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14:paraId="76858B46" w14:textId="7D7A73C2" w:rsidR="00F30CEA" w:rsidRDefault="003A0089" w:rsidP="005A3A58">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7C3CFCDA" w14:textId="77777777" w:rsidR="00F30CEA" w:rsidRDefault="00F30CEA" w:rsidP="005A3A58">
            <w:pPr>
              <w:rPr>
                <w:rFonts w:ascii="Open Sans" w:eastAsia="Times New Roman" w:hAnsi="Open Sans" w:cs="Open Sans"/>
                <w:sz w:val="20"/>
                <w:szCs w:val="20"/>
              </w:rPr>
            </w:pPr>
          </w:p>
        </w:tc>
        <w:tc>
          <w:tcPr>
            <w:tcW w:w="4135" w:type="dxa"/>
          </w:tcPr>
          <w:p w14:paraId="3BC50E69" w14:textId="0DBBECDC" w:rsidR="00F30CEA" w:rsidRDefault="00DE4AF3" w:rsidP="005A3A58">
            <w:pPr>
              <w:rPr>
                <w:rFonts w:ascii="Open Sans" w:eastAsia="Times New Roman" w:hAnsi="Open Sans" w:cs="Open Sans"/>
                <w:sz w:val="20"/>
                <w:szCs w:val="20"/>
              </w:rPr>
            </w:pPr>
            <w:r>
              <w:rPr>
                <w:rFonts w:ascii="Open Sans" w:eastAsia="Times New Roman" w:hAnsi="Open Sans" w:cs="Open Sans"/>
                <w:sz w:val="20"/>
                <w:szCs w:val="20"/>
              </w:rPr>
              <w:t xml:space="preserve">Page 3 references “Do I want to be a manager” Pages 20-23 references developing a management strategy and the business environment. Page 37 is </w:t>
            </w:r>
            <w:r>
              <w:rPr>
                <w:rFonts w:ascii="Open Sans" w:eastAsia="Times New Roman" w:hAnsi="Open Sans" w:cs="Open Sans"/>
                <w:sz w:val="20"/>
                <w:szCs w:val="20"/>
              </w:rPr>
              <w:lastRenderedPageBreak/>
              <w:t xml:space="preserve">about scheduling work and communicating with employees. </w:t>
            </w:r>
            <w:r w:rsidR="00233F8F">
              <w:rPr>
                <w:rFonts w:ascii="Open Sans" w:eastAsia="Times New Roman" w:hAnsi="Open Sans" w:cs="Open Sans"/>
                <w:sz w:val="20"/>
                <w:szCs w:val="20"/>
              </w:rPr>
              <w:t xml:space="preserve">Page 56 is using power effectively. Page 94 is about empowerment and accountability. Pg 114-116 is about leading activities in management. </w:t>
            </w:r>
            <w:r w:rsidR="003A0089">
              <w:rPr>
                <w:rFonts w:ascii="Open Sans" w:eastAsia="Times New Roman" w:hAnsi="Open Sans" w:cs="Open Sans"/>
                <w:sz w:val="20"/>
                <w:szCs w:val="20"/>
              </w:rPr>
              <w:t>Pg 250 has a paragraph on adaptability. Pf 329 on responsibility. Pg 361 workforce readiness, Pg 391 critical thinking, Pg 447 information literacy, Pg 571 flexibility, pg 624 innovation.</w:t>
            </w:r>
          </w:p>
          <w:p w14:paraId="4ABD4449" w14:textId="0A5F869D" w:rsidR="003A0089" w:rsidRDefault="003A0089" w:rsidP="005A3A58">
            <w:pPr>
              <w:rPr>
                <w:rFonts w:ascii="Open Sans" w:eastAsia="Times New Roman" w:hAnsi="Open Sans" w:cs="Open Sans"/>
                <w:sz w:val="20"/>
                <w:szCs w:val="20"/>
              </w:rPr>
            </w:pPr>
            <w:r>
              <w:rPr>
                <w:rFonts w:ascii="Open Sans" w:eastAsia="Times New Roman" w:hAnsi="Open Sans" w:cs="Open Sans"/>
                <w:sz w:val="20"/>
                <w:szCs w:val="20"/>
              </w:rPr>
              <w:t>Page 610 is a case study on social responsibility</w:t>
            </w:r>
          </w:p>
        </w:tc>
      </w:tr>
      <w:tr w:rsidR="00F30CEA" w14:paraId="3FA5AEC1" w14:textId="77777777" w:rsidTr="00CF1BC0">
        <w:tc>
          <w:tcPr>
            <w:tcW w:w="7555" w:type="dxa"/>
          </w:tcPr>
          <w:p w14:paraId="20B75F07" w14:textId="11C6956F" w:rsidR="00F30CEA" w:rsidRPr="00F30CEA" w:rsidRDefault="00F30CEA" w:rsidP="00F30CEA">
            <w:pPr>
              <w:pStyle w:val="ListParagraph"/>
              <w:numPr>
                <w:ilvl w:val="0"/>
                <w:numId w:val="12"/>
              </w:numPr>
              <w:rPr>
                <w:rFonts w:ascii="Open Sans" w:eastAsia="Times New Roman" w:hAnsi="Open Sans" w:cs="Open Sans"/>
                <w:sz w:val="20"/>
                <w:szCs w:val="20"/>
              </w:rPr>
            </w:pPr>
            <w:r>
              <w:lastRenderedPageBreak/>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14:paraId="35C54D5C" w14:textId="185585D8" w:rsidR="00F30CEA" w:rsidRDefault="009D348D"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D3596A4" w14:textId="77777777" w:rsidR="00F30CEA" w:rsidRDefault="00F30CEA" w:rsidP="005A3A58">
            <w:pPr>
              <w:rPr>
                <w:rFonts w:ascii="Open Sans" w:eastAsia="Times New Roman" w:hAnsi="Open Sans" w:cs="Open Sans"/>
                <w:sz w:val="20"/>
                <w:szCs w:val="20"/>
              </w:rPr>
            </w:pPr>
          </w:p>
        </w:tc>
        <w:tc>
          <w:tcPr>
            <w:tcW w:w="4135" w:type="dxa"/>
          </w:tcPr>
          <w:p w14:paraId="3BE0F1B6" w14:textId="462BC5F1" w:rsidR="00F30CEA" w:rsidRDefault="009D348D" w:rsidP="005A3A58">
            <w:pPr>
              <w:rPr>
                <w:rFonts w:ascii="Open Sans" w:eastAsia="Times New Roman" w:hAnsi="Open Sans" w:cs="Open Sans"/>
                <w:sz w:val="20"/>
                <w:szCs w:val="20"/>
              </w:rPr>
            </w:pPr>
            <w:r>
              <w:rPr>
                <w:rFonts w:ascii="Open Sans" w:eastAsia="Times New Roman" w:hAnsi="Open Sans" w:cs="Open Sans"/>
                <w:sz w:val="20"/>
                <w:szCs w:val="20"/>
              </w:rPr>
              <w:t>Pg 4-5 references the changing nature of management. Pg 9-15 is the history of management. Pg 20-23 is about developing a management theory. Pg 80-92 is about planning.</w:t>
            </w:r>
          </w:p>
        </w:tc>
      </w:tr>
      <w:tr w:rsidR="00F30CEA" w14:paraId="01DD4594" w14:textId="77777777" w:rsidTr="00CF1BC0">
        <w:tc>
          <w:tcPr>
            <w:tcW w:w="7555" w:type="dxa"/>
          </w:tcPr>
          <w:p w14:paraId="522E0192" w14:textId="77777777"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14:paraId="49FF279D" w14:textId="7A3A6805" w:rsidR="00F30CEA" w:rsidRDefault="00CE52E6"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C9F8940" w14:textId="77777777" w:rsidR="00F30CEA" w:rsidRDefault="00F30CEA" w:rsidP="005A3A58">
            <w:pPr>
              <w:rPr>
                <w:rFonts w:ascii="Open Sans" w:eastAsia="Times New Roman" w:hAnsi="Open Sans" w:cs="Open Sans"/>
                <w:sz w:val="20"/>
                <w:szCs w:val="20"/>
              </w:rPr>
            </w:pPr>
          </w:p>
        </w:tc>
        <w:tc>
          <w:tcPr>
            <w:tcW w:w="4135" w:type="dxa"/>
          </w:tcPr>
          <w:p w14:paraId="6F614692" w14:textId="32E7FC42" w:rsidR="00F30CEA" w:rsidRDefault="00AF252B" w:rsidP="005A3A58">
            <w:pPr>
              <w:rPr>
                <w:rFonts w:ascii="Open Sans" w:eastAsia="Times New Roman" w:hAnsi="Open Sans" w:cs="Open Sans"/>
                <w:sz w:val="20"/>
                <w:szCs w:val="20"/>
              </w:rPr>
            </w:pPr>
            <w:r>
              <w:rPr>
                <w:rFonts w:ascii="Open Sans" w:eastAsia="Times New Roman" w:hAnsi="Open Sans" w:cs="Open Sans"/>
                <w:sz w:val="20"/>
                <w:szCs w:val="20"/>
              </w:rPr>
              <w:t xml:space="preserve">Page 79-80 references a business plan. Pg 81-82 references planning. Pg 158 has a small paragraph on social responsibility. Pg 144-145 references he management of business activities. Pg 181-182 references social responsibility. </w:t>
            </w:r>
            <w:r w:rsidR="005700F8">
              <w:rPr>
                <w:rFonts w:ascii="Open Sans" w:eastAsia="Times New Roman" w:hAnsi="Open Sans" w:cs="Open Sans"/>
                <w:sz w:val="20"/>
                <w:szCs w:val="20"/>
              </w:rPr>
              <w:t xml:space="preserve">Pg 258 references Ben and Jerrys business model. Pg 510-511 is about developing new products. Pg 540-541 is about </w:t>
            </w:r>
            <w:r w:rsidR="00EB63A8">
              <w:rPr>
                <w:rFonts w:ascii="Open Sans" w:eastAsia="Times New Roman" w:hAnsi="Open Sans" w:cs="Open Sans"/>
                <w:sz w:val="20"/>
                <w:szCs w:val="20"/>
              </w:rPr>
              <w:t xml:space="preserve">target markets. Pg 546-549 </w:t>
            </w:r>
            <w:r w:rsidR="00514134">
              <w:rPr>
                <w:rFonts w:ascii="Open Sans" w:eastAsia="Times New Roman" w:hAnsi="Open Sans" w:cs="Open Sans"/>
                <w:sz w:val="20"/>
                <w:szCs w:val="20"/>
              </w:rPr>
              <w:t>about the product life cycle and types of consumer products. Pg 556-557 is about product development.</w:t>
            </w:r>
          </w:p>
        </w:tc>
      </w:tr>
      <w:tr w:rsidR="001B5E52" w14:paraId="07BECDA6" w14:textId="77777777" w:rsidTr="00CF1BC0">
        <w:tc>
          <w:tcPr>
            <w:tcW w:w="7555" w:type="dxa"/>
          </w:tcPr>
          <w:p w14:paraId="20C30008" w14:textId="77777777" w:rsidR="001B5E52" w:rsidRDefault="001B5E52" w:rsidP="00F30CEA">
            <w:pPr>
              <w:pStyle w:val="ListParagraph"/>
              <w:numPr>
                <w:ilvl w:val="0"/>
                <w:numId w:val="12"/>
              </w:numPr>
            </w:pPr>
            <w:r>
              <w:lastRenderedPageBreak/>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14:paraId="73E4EE66" w14:textId="77777777" w:rsidR="001B5E52" w:rsidRDefault="001B5E52" w:rsidP="005A3A58">
            <w:pPr>
              <w:rPr>
                <w:rFonts w:ascii="Open Sans" w:eastAsia="Times New Roman" w:hAnsi="Open Sans" w:cs="Open Sans"/>
                <w:sz w:val="20"/>
                <w:szCs w:val="20"/>
              </w:rPr>
            </w:pPr>
          </w:p>
        </w:tc>
        <w:tc>
          <w:tcPr>
            <w:tcW w:w="630" w:type="dxa"/>
          </w:tcPr>
          <w:p w14:paraId="309AB871" w14:textId="5521F014" w:rsidR="001B5E52" w:rsidRDefault="007820DF"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3AA2846B" w14:textId="12041A0B" w:rsidR="001B5E52" w:rsidRDefault="007820DF" w:rsidP="005A3A58">
            <w:pPr>
              <w:rPr>
                <w:rFonts w:ascii="Open Sans" w:eastAsia="Times New Roman" w:hAnsi="Open Sans" w:cs="Open Sans"/>
                <w:sz w:val="20"/>
                <w:szCs w:val="20"/>
              </w:rPr>
            </w:pPr>
            <w:r>
              <w:rPr>
                <w:rFonts w:ascii="Open Sans" w:eastAsia="Times New Roman" w:hAnsi="Open Sans" w:cs="Open Sans"/>
                <w:sz w:val="20"/>
                <w:szCs w:val="20"/>
              </w:rPr>
              <w:t>No-While the publisher references several pages in regards to marketing concepts in order for a student to achieve this standard outside resources is necessary.</w:t>
            </w:r>
          </w:p>
        </w:tc>
      </w:tr>
      <w:tr w:rsidR="001B5E52" w14:paraId="1C17A3B1" w14:textId="77777777" w:rsidTr="00CF1BC0">
        <w:tc>
          <w:tcPr>
            <w:tcW w:w="7555" w:type="dxa"/>
          </w:tcPr>
          <w:p w14:paraId="3DE40570" w14:textId="77777777"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14:paraId="6FB17300" w14:textId="77777777" w:rsidR="001B5E52" w:rsidRDefault="001B5E52" w:rsidP="005A3A58">
            <w:pPr>
              <w:rPr>
                <w:rFonts w:ascii="Open Sans" w:eastAsia="Times New Roman" w:hAnsi="Open Sans" w:cs="Open Sans"/>
                <w:sz w:val="20"/>
                <w:szCs w:val="20"/>
              </w:rPr>
            </w:pPr>
          </w:p>
        </w:tc>
        <w:tc>
          <w:tcPr>
            <w:tcW w:w="630" w:type="dxa"/>
          </w:tcPr>
          <w:p w14:paraId="0595B4A0" w14:textId="2C8FCC6A" w:rsidR="001B5E52" w:rsidRDefault="00973F2C"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5B3F07B5" w14:textId="5A0FD1B4" w:rsidR="001B5E52" w:rsidRDefault="00973F2C" w:rsidP="005A3A58">
            <w:pPr>
              <w:rPr>
                <w:rFonts w:ascii="Open Sans" w:eastAsia="Times New Roman" w:hAnsi="Open Sans" w:cs="Open Sans"/>
                <w:sz w:val="20"/>
                <w:szCs w:val="20"/>
              </w:rPr>
            </w:pPr>
            <w:r>
              <w:rPr>
                <w:rFonts w:ascii="Open Sans" w:eastAsia="Times New Roman" w:hAnsi="Open Sans" w:cs="Open Sans"/>
                <w:sz w:val="20"/>
                <w:szCs w:val="20"/>
              </w:rPr>
              <w:t>NO-</w:t>
            </w:r>
            <w:r w:rsidR="00FE0827">
              <w:rPr>
                <w:rFonts w:ascii="Open Sans" w:eastAsia="Times New Roman" w:hAnsi="Open Sans" w:cs="Open Sans"/>
                <w:sz w:val="20"/>
                <w:szCs w:val="20"/>
              </w:rPr>
              <w:t>Pg 78-80 references a business plan. Pg 247-249 is about starting a business.</w:t>
            </w:r>
            <w:r>
              <w:rPr>
                <w:rFonts w:ascii="Open Sans" w:eastAsia="Times New Roman" w:hAnsi="Open Sans" w:cs="Open Sans"/>
                <w:sz w:val="20"/>
                <w:szCs w:val="20"/>
              </w:rPr>
              <w:t xml:space="preserve"> There is not enough information on these pages to help a student compl</w:t>
            </w:r>
            <w:r w:rsidR="008B051A">
              <w:rPr>
                <w:rFonts w:ascii="Open Sans" w:eastAsia="Times New Roman" w:hAnsi="Open Sans" w:cs="Open Sans"/>
                <w:sz w:val="20"/>
                <w:szCs w:val="20"/>
              </w:rPr>
              <w:t>ete this standard</w:t>
            </w:r>
          </w:p>
        </w:tc>
      </w:tr>
      <w:tr w:rsidR="001B5E52" w14:paraId="3997CBE6" w14:textId="77777777" w:rsidTr="00CF1BC0">
        <w:tc>
          <w:tcPr>
            <w:tcW w:w="7555" w:type="dxa"/>
          </w:tcPr>
          <w:p w14:paraId="51EF7738" w14:textId="77777777"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14:paraId="6ABD88D7" w14:textId="77777777" w:rsidR="001B5E52" w:rsidRDefault="001B5E52" w:rsidP="005A3A58">
            <w:pPr>
              <w:rPr>
                <w:rFonts w:ascii="Open Sans" w:eastAsia="Times New Roman" w:hAnsi="Open Sans" w:cs="Open Sans"/>
                <w:sz w:val="20"/>
                <w:szCs w:val="20"/>
              </w:rPr>
            </w:pPr>
          </w:p>
        </w:tc>
        <w:tc>
          <w:tcPr>
            <w:tcW w:w="630" w:type="dxa"/>
          </w:tcPr>
          <w:p w14:paraId="043796B9" w14:textId="6AA50D01" w:rsidR="001B5E52" w:rsidRDefault="00164946"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39DD8EC" w14:textId="746FFDB7" w:rsidR="001B5E52" w:rsidRDefault="00B57427" w:rsidP="005A3A58">
            <w:pPr>
              <w:rPr>
                <w:rFonts w:ascii="Open Sans" w:eastAsia="Times New Roman" w:hAnsi="Open Sans" w:cs="Open Sans"/>
                <w:sz w:val="20"/>
                <w:szCs w:val="20"/>
              </w:rPr>
            </w:pPr>
            <w:r>
              <w:rPr>
                <w:rFonts w:ascii="Open Sans" w:eastAsia="Times New Roman" w:hAnsi="Open Sans" w:cs="Open Sans"/>
                <w:sz w:val="20"/>
                <w:szCs w:val="20"/>
              </w:rPr>
              <w:t>NO-</w:t>
            </w:r>
            <w:r w:rsidR="00164946">
              <w:rPr>
                <w:rFonts w:ascii="Open Sans" w:eastAsia="Times New Roman" w:hAnsi="Open Sans" w:cs="Open Sans"/>
                <w:sz w:val="20"/>
                <w:szCs w:val="20"/>
              </w:rPr>
              <w:t>Pg 81-82 references SWOT. Outside resources would need to be used to supplement this standard.</w:t>
            </w:r>
          </w:p>
        </w:tc>
      </w:tr>
      <w:tr w:rsidR="001B5E52" w14:paraId="23A23ECE" w14:textId="77777777" w:rsidTr="00CF1BC0">
        <w:tc>
          <w:tcPr>
            <w:tcW w:w="7555" w:type="dxa"/>
          </w:tcPr>
          <w:p w14:paraId="0F75FB31" w14:textId="77777777"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14:paraId="3C3248F7" w14:textId="77777777" w:rsidR="001B5E52" w:rsidRDefault="001B5E52" w:rsidP="005A3A58">
            <w:pPr>
              <w:rPr>
                <w:rFonts w:ascii="Open Sans" w:eastAsia="Times New Roman" w:hAnsi="Open Sans" w:cs="Open Sans"/>
                <w:sz w:val="20"/>
                <w:szCs w:val="20"/>
              </w:rPr>
            </w:pPr>
          </w:p>
        </w:tc>
        <w:tc>
          <w:tcPr>
            <w:tcW w:w="630" w:type="dxa"/>
          </w:tcPr>
          <w:p w14:paraId="7025EE1D" w14:textId="48FEDCF8" w:rsidR="001B5E52" w:rsidRDefault="00B57427"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7A2CCC30" w14:textId="56C87E8F" w:rsidR="001B5E52" w:rsidRDefault="00B57427" w:rsidP="005A3A58">
            <w:pPr>
              <w:rPr>
                <w:rFonts w:ascii="Open Sans" w:eastAsia="Times New Roman" w:hAnsi="Open Sans" w:cs="Open Sans"/>
                <w:sz w:val="20"/>
                <w:szCs w:val="20"/>
              </w:rPr>
            </w:pPr>
            <w:r>
              <w:rPr>
                <w:rFonts w:ascii="Open Sans" w:eastAsia="Times New Roman" w:hAnsi="Open Sans" w:cs="Open Sans"/>
                <w:sz w:val="20"/>
                <w:szCs w:val="20"/>
              </w:rPr>
              <w:t>NO-</w:t>
            </w:r>
            <w:r w:rsidR="007F0271">
              <w:rPr>
                <w:rFonts w:ascii="Open Sans" w:eastAsia="Times New Roman" w:hAnsi="Open Sans" w:cs="Open Sans"/>
                <w:sz w:val="20"/>
                <w:szCs w:val="20"/>
              </w:rPr>
              <w:t>Pg 82 briefly defines and explains a mission and vision statement. Pg 337 is about changing an organizations culture.</w:t>
            </w:r>
            <w:r>
              <w:rPr>
                <w:rFonts w:ascii="Open Sans" w:eastAsia="Times New Roman" w:hAnsi="Open Sans" w:cs="Open Sans"/>
                <w:sz w:val="20"/>
                <w:szCs w:val="20"/>
              </w:rPr>
              <w:t xml:space="preserve"> This is not enough information to help a student completely understand how to analyze a mission statement.</w:t>
            </w:r>
          </w:p>
        </w:tc>
      </w:tr>
      <w:tr w:rsidR="001B5E52" w14:paraId="7CA63D98" w14:textId="77777777" w:rsidTr="00CF1BC0">
        <w:tc>
          <w:tcPr>
            <w:tcW w:w="7555" w:type="dxa"/>
          </w:tcPr>
          <w:p w14:paraId="225037EF" w14:textId="77777777"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14:paraId="7A7E9028" w14:textId="77777777" w:rsidR="001B5E52" w:rsidRDefault="001B5E52" w:rsidP="005A3A58">
            <w:pPr>
              <w:rPr>
                <w:rFonts w:ascii="Open Sans" w:eastAsia="Times New Roman" w:hAnsi="Open Sans" w:cs="Open Sans"/>
                <w:sz w:val="20"/>
                <w:szCs w:val="20"/>
              </w:rPr>
            </w:pPr>
          </w:p>
        </w:tc>
        <w:tc>
          <w:tcPr>
            <w:tcW w:w="630" w:type="dxa"/>
          </w:tcPr>
          <w:p w14:paraId="646D418B" w14:textId="0BD65598" w:rsidR="001B5E52" w:rsidRDefault="00BA6EE7"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4E786ACE" w14:textId="2DD1B19B" w:rsidR="001B5E52" w:rsidRDefault="00BA6EE7" w:rsidP="005A3A58">
            <w:pPr>
              <w:rPr>
                <w:rFonts w:ascii="Open Sans" w:eastAsia="Times New Roman" w:hAnsi="Open Sans" w:cs="Open Sans"/>
                <w:sz w:val="20"/>
                <w:szCs w:val="20"/>
              </w:rPr>
            </w:pPr>
            <w:r>
              <w:rPr>
                <w:rFonts w:ascii="Open Sans" w:eastAsia="Times New Roman" w:hAnsi="Open Sans" w:cs="Open Sans"/>
                <w:sz w:val="20"/>
                <w:szCs w:val="20"/>
              </w:rPr>
              <w:t xml:space="preserve">NO-Pg 81 references SWOT, Pg 225 references a brief paragraph on cultural differences. Pg 227-229 references the role of the WTO, currency values, trade disputes and cultural differences. While these references might help the student there is no specific mention or </w:t>
            </w:r>
            <w:r>
              <w:rPr>
                <w:rFonts w:ascii="Open Sans" w:eastAsia="Times New Roman" w:hAnsi="Open Sans" w:cs="Open Sans"/>
                <w:sz w:val="20"/>
                <w:szCs w:val="20"/>
              </w:rPr>
              <w:lastRenderedPageBreak/>
              <w:t>breakdown of PEST or how to conduct such a analysis.</w:t>
            </w:r>
          </w:p>
        </w:tc>
      </w:tr>
      <w:tr w:rsidR="001B5E52" w14:paraId="2FCDD4B8" w14:textId="77777777" w:rsidTr="00CF1BC0">
        <w:tc>
          <w:tcPr>
            <w:tcW w:w="7555" w:type="dxa"/>
          </w:tcPr>
          <w:p w14:paraId="1095EB7B" w14:textId="77777777" w:rsidR="001B5E52" w:rsidRDefault="001B5E52" w:rsidP="00F30CEA">
            <w:pPr>
              <w:pStyle w:val="ListParagraph"/>
              <w:numPr>
                <w:ilvl w:val="0"/>
                <w:numId w:val="12"/>
              </w:numPr>
            </w:pPr>
            <w:r>
              <w:lastRenderedPageBreak/>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14:paraId="62777984" w14:textId="48F587D6" w:rsidR="001B5E52" w:rsidRDefault="00BE0815"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C7DA0C3" w14:textId="77777777" w:rsidR="001B5E52" w:rsidRDefault="001B5E52" w:rsidP="005A3A58">
            <w:pPr>
              <w:rPr>
                <w:rFonts w:ascii="Open Sans" w:eastAsia="Times New Roman" w:hAnsi="Open Sans" w:cs="Open Sans"/>
                <w:sz w:val="20"/>
                <w:szCs w:val="20"/>
              </w:rPr>
            </w:pPr>
          </w:p>
        </w:tc>
        <w:tc>
          <w:tcPr>
            <w:tcW w:w="4135" w:type="dxa"/>
          </w:tcPr>
          <w:p w14:paraId="1A8D0A38" w14:textId="7E00C733" w:rsidR="001B5E52" w:rsidRDefault="00960B34" w:rsidP="005A3A58">
            <w:pPr>
              <w:rPr>
                <w:rFonts w:ascii="Open Sans" w:eastAsia="Times New Roman" w:hAnsi="Open Sans" w:cs="Open Sans"/>
                <w:sz w:val="20"/>
                <w:szCs w:val="20"/>
              </w:rPr>
            </w:pPr>
            <w:r>
              <w:rPr>
                <w:rFonts w:ascii="Open Sans" w:eastAsia="Times New Roman" w:hAnsi="Open Sans" w:cs="Open Sans"/>
                <w:sz w:val="20"/>
                <w:szCs w:val="20"/>
              </w:rPr>
              <w:t>Pg 203-204 references competition.</w:t>
            </w:r>
            <w:r w:rsidR="00BE0815">
              <w:rPr>
                <w:rFonts w:ascii="Open Sans" w:eastAsia="Times New Roman" w:hAnsi="Open Sans" w:cs="Open Sans"/>
                <w:sz w:val="20"/>
                <w:szCs w:val="20"/>
              </w:rPr>
              <w:t xml:space="preserve"> Pg 380 is a case study on price comparisons.</w:t>
            </w:r>
            <w:r>
              <w:rPr>
                <w:rFonts w:ascii="Open Sans" w:eastAsia="Times New Roman" w:hAnsi="Open Sans" w:cs="Open Sans"/>
                <w:sz w:val="20"/>
                <w:szCs w:val="20"/>
              </w:rPr>
              <w:t xml:space="preserve"> </w:t>
            </w:r>
            <w:r w:rsidR="00BE0815">
              <w:rPr>
                <w:rFonts w:ascii="Open Sans" w:eastAsia="Times New Roman" w:hAnsi="Open Sans" w:cs="Open Sans"/>
                <w:sz w:val="20"/>
                <w:szCs w:val="20"/>
              </w:rPr>
              <w:t>Pg 488 references competition in credit ratings. Pg 546-547 references the product life cycle. Outside resources would also be needed to supplement this standard.</w:t>
            </w:r>
          </w:p>
        </w:tc>
      </w:tr>
      <w:tr w:rsidR="001B5E52" w14:paraId="596B07D4" w14:textId="77777777" w:rsidTr="00CF1BC0">
        <w:tc>
          <w:tcPr>
            <w:tcW w:w="7555" w:type="dxa"/>
          </w:tcPr>
          <w:p w14:paraId="06667089" w14:textId="77777777"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14:paraId="22F7FB82" w14:textId="1CDE83BB" w:rsidR="001B5E52" w:rsidRDefault="006D05BE"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E78657F" w14:textId="77777777" w:rsidR="001B5E52" w:rsidRDefault="001B5E52" w:rsidP="005A3A58">
            <w:pPr>
              <w:rPr>
                <w:rFonts w:ascii="Open Sans" w:eastAsia="Times New Roman" w:hAnsi="Open Sans" w:cs="Open Sans"/>
                <w:sz w:val="20"/>
                <w:szCs w:val="20"/>
              </w:rPr>
            </w:pPr>
          </w:p>
        </w:tc>
        <w:tc>
          <w:tcPr>
            <w:tcW w:w="4135" w:type="dxa"/>
          </w:tcPr>
          <w:p w14:paraId="0BDA869E" w14:textId="7F0C7B2E" w:rsidR="001B5E52" w:rsidRDefault="00CC1D4A" w:rsidP="005A3A58">
            <w:pPr>
              <w:rPr>
                <w:rFonts w:ascii="Open Sans" w:eastAsia="Times New Roman" w:hAnsi="Open Sans" w:cs="Open Sans"/>
                <w:sz w:val="20"/>
                <w:szCs w:val="20"/>
              </w:rPr>
            </w:pPr>
            <w:r>
              <w:rPr>
                <w:rFonts w:ascii="Open Sans" w:eastAsia="Times New Roman" w:hAnsi="Open Sans" w:cs="Open Sans"/>
                <w:sz w:val="20"/>
                <w:szCs w:val="20"/>
              </w:rPr>
              <w:t xml:space="preserve">Pg 42 is about business research. Pg 312-314 is about customer data. Pg 510-520 is about product development and manufacturing. Pg 540-541 is about target markets. </w:t>
            </w:r>
            <w:r w:rsidR="006D05BE">
              <w:rPr>
                <w:rFonts w:ascii="Open Sans" w:eastAsia="Times New Roman" w:hAnsi="Open Sans" w:cs="Open Sans"/>
                <w:sz w:val="20"/>
                <w:szCs w:val="20"/>
              </w:rPr>
              <w:t xml:space="preserve">Pg 545-547 is about marketing plans. Pg 566 is about marketing channels. </w:t>
            </w:r>
          </w:p>
        </w:tc>
      </w:tr>
      <w:tr w:rsidR="001B5E52" w14:paraId="195F1311" w14:textId="77777777" w:rsidTr="00CF1BC0">
        <w:tc>
          <w:tcPr>
            <w:tcW w:w="7555" w:type="dxa"/>
          </w:tcPr>
          <w:p w14:paraId="7A184533" w14:textId="77777777"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14:paraId="1023B908" w14:textId="7F83E4E1" w:rsidR="001B5E52" w:rsidRDefault="003C6429"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57E12FD" w14:textId="77777777" w:rsidR="001B5E52" w:rsidRDefault="001B5E52" w:rsidP="005A3A58">
            <w:pPr>
              <w:rPr>
                <w:rFonts w:ascii="Open Sans" w:eastAsia="Times New Roman" w:hAnsi="Open Sans" w:cs="Open Sans"/>
                <w:sz w:val="20"/>
                <w:szCs w:val="20"/>
              </w:rPr>
            </w:pPr>
          </w:p>
        </w:tc>
        <w:tc>
          <w:tcPr>
            <w:tcW w:w="4135" w:type="dxa"/>
          </w:tcPr>
          <w:p w14:paraId="10AB5EC3" w14:textId="4A015837" w:rsidR="001B5E52" w:rsidRDefault="006E1533" w:rsidP="005A3A58">
            <w:pPr>
              <w:rPr>
                <w:rFonts w:ascii="Open Sans" w:eastAsia="Times New Roman" w:hAnsi="Open Sans" w:cs="Open Sans"/>
                <w:sz w:val="20"/>
                <w:szCs w:val="20"/>
              </w:rPr>
            </w:pPr>
            <w:r>
              <w:rPr>
                <w:rFonts w:ascii="Open Sans" w:eastAsia="Times New Roman" w:hAnsi="Open Sans" w:cs="Open Sans"/>
                <w:sz w:val="20"/>
                <w:szCs w:val="20"/>
              </w:rPr>
              <w:t xml:space="preserve">Pg 200-204 reference setting a price, profit and income distribution. Pg 207 is about economic growth. Pg 298 is a case study on price competition. </w:t>
            </w:r>
            <w:r w:rsidR="00723E19">
              <w:rPr>
                <w:rFonts w:ascii="Open Sans" w:eastAsia="Times New Roman" w:hAnsi="Open Sans" w:cs="Open Sans"/>
                <w:sz w:val="20"/>
                <w:szCs w:val="20"/>
              </w:rPr>
              <w:t xml:space="preserve">Pg 380 is about price comparisons. </w:t>
            </w:r>
            <w:r w:rsidR="00252411">
              <w:rPr>
                <w:rFonts w:ascii="Open Sans" w:eastAsia="Times New Roman" w:hAnsi="Open Sans" w:cs="Open Sans"/>
                <w:sz w:val="20"/>
                <w:szCs w:val="20"/>
              </w:rPr>
              <w:t>Pg 581</w:t>
            </w:r>
            <w:r w:rsidR="003C6429">
              <w:rPr>
                <w:rFonts w:ascii="Open Sans" w:eastAsia="Times New Roman" w:hAnsi="Open Sans" w:cs="Open Sans"/>
                <w:sz w:val="20"/>
                <w:szCs w:val="20"/>
              </w:rPr>
              <w:t xml:space="preserve">-592 </w:t>
            </w:r>
            <w:r w:rsidR="00252411">
              <w:rPr>
                <w:rFonts w:ascii="Open Sans" w:eastAsia="Times New Roman" w:hAnsi="Open Sans" w:cs="Open Sans"/>
                <w:sz w:val="20"/>
                <w:szCs w:val="20"/>
              </w:rPr>
              <w:t>is about pricing and promotion</w:t>
            </w:r>
            <w:r w:rsidR="003C6429">
              <w:rPr>
                <w:rFonts w:ascii="Open Sans" w:eastAsia="Times New Roman" w:hAnsi="Open Sans" w:cs="Open Sans"/>
                <w:sz w:val="20"/>
                <w:szCs w:val="20"/>
              </w:rPr>
              <w:t xml:space="preserve"> as well as pricing and costs.</w:t>
            </w:r>
            <w:r w:rsidR="00FF6ADE">
              <w:rPr>
                <w:rFonts w:ascii="Open Sans" w:eastAsia="Times New Roman" w:hAnsi="Open Sans" w:cs="Open Sans"/>
                <w:sz w:val="20"/>
                <w:szCs w:val="20"/>
              </w:rPr>
              <w:t xml:space="preserve"> It also references pricing strategies.</w:t>
            </w:r>
          </w:p>
        </w:tc>
      </w:tr>
      <w:tr w:rsidR="001B5E52" w14:paraId="72267B55" w14:textId="77777777" w:rsidTr="00CF1BC0">
        <w:tc>
          <w:tcPr>
            <w:tcW w:w="7555" w:type="dxa"/>
          </w:tcPr>
          <w:p w14:paraId="6F6B3DCD" w14:textId="77777777"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14:paraId="002EDE62" w14:textId="03FAD3B8" w:rsidR="001B5E52" w:rsidRDefault="00EC0C24"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160149" w14:textId="77777777" w:rsidR="001B5E52" w:rsidRDefault="001B5E52" w:rsidP="005A3A58">
            <w:pPr>
              <w:rPr>
                <w:rFonts w:ascii="Open Sans" w:eastAsia="Times New Roman" w:hAnsi="Open Sans" w:cs="Open Sans"/>
                <w:sz w:val="20"/>
                <w:szCs w:val="20"/>
              </w:rPr>
            </w:pPr>
          </w:p>
        </w:tc>
        <w:tc>
          <w:tcPr>
            <w:tcW w:w="4135" w:type="dxa"/>
          </w:tcPr>
          <w:p w14:paraId="643C2363" w14:textId="34FDA217" w:rsidR="001B5E52" w:rsidRDefault="00725C5E" w:rsidP="005A3A58">
            <w:pPr>
              <w:rPr>
                <w:rFonts w:ascii="Open Sans" w:eastAsia="Times New Roman" w:hAnsi="Open Sans" w:cs="Open Sans"/>
                <w:sz w:val="20"/>
                <w:szCs w:val="20"/>
              </w:rPr>
            </w:pPr>
            <w:r>
              <w:rPr>
                <w:rFonts w:ascii="Open Sans" w:eastAsia="Times New Roman" w:hAnsi="Open Sans" w:cs="Open Sans"/>
                <w:sz w:val="20"/>
                <w:szCs w:val="20"/>
              </w:rPr>
              <w:t xml:space="preserve">Pg 247-274 references entrepreneurs, proprietorships and partnerships as well as corporate forms of business ownerships. </w:t>
            </w:r>
          </w:p>
        </w:tc>
      </w:tr>
      <w:tr w:rsidR="001B5E52" w14:paraId="69E00627" w14:textId="77777777" w:rsidTr="00CF1BC0">
        <w:tc>
          <w:tcPr>
            <w:tcW w:w="7555" w:type="dxa"/>
          </w:tcPr>
          <w:p w14:paraId="49565B12" w14:textId="77777777" w:rsidR="001B5E52" w:rsidRDefault="001B5E52" w:rsidP="00F30CEA">
            <w:pPr>
              <w:pStyle w:val="ListParagraph"/>
              <w:numPr>
                <w:ilvl w:val="0"/>
                <w:numId w:val="12"/>
              </w:numPr>
            </w:pPr>
            <w:r>
              <w:lastRenderedPageBreak/>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14:paraId="10F0B0A9" w14:textId="74B3EB99" w:rsidR="001B5E52" w:rsidRDefault="00E93CAE"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7CB6052E" w14:textId="77777777" w:rsidR="001B5E52" w:rsidRDefault="001B5E52" w:rsidP="005A3A58">
            <w:pPr>
              <w:rPr>
                <w:rFonts w:ascii="Open Sans" w:eastAsia="Times New Roman" w:hAnsi="Open Sans" w:cs="Open Sans"/>
                <w:sz w:val="20"/>
                <w:szCs w:val="20"/>
              </w:rPr>
            </w:pPr>
          </w:p>
        </w:tc>
        <w:tc>
          <w:tcPr>
            <w:tcW w:w="4135" w:type="dxa"/>
          </w:tcPr>
          <w:p w14:paraId="3BC10D95" w14:textId="77777777" w:rsidR="001B5E52" w:rsidRDefault="00265BFC" w:rsidP="005A3A58">
            <w:pPr>
              <w:rPr>
                <w:rFonts w:ascii="Open Sans" w:eastAsia="Times New Roman" w:hAnsi="Open Sans" w:cs="Open Sans"/>
                <w:sz w:val="20"/>
                <w:szCs w:val="20"/>
              </w:rPr>
            </w:pPr>
            <w:r>
              <w:rPr>
                <w:rFonts w:ascii="Open Sans" w:eastAsia="Times New Roman" w:hAnsi="Open Sans" w:cs="Open Sans"/>
                <w:sz w:val="20"/>
                <w:szCs w:val="20"/>
              </w:rPr>
              <w:t>Chapter 4 is all about planning and organizing. Pages 78-105.</w:t>
            </w:r>
          </w:p>
          <w:p w14:paraId="6DF1A1FB" w14:textId="356235C8" w:rsidR="00265BFC" w:rsidRDefault="00265BFC" w:rsidP="005A3A58">
            <w:pPr>
              <w:rPr>
                <w:rFonts w:ascii="Open Sans" w:eastAsia="Times New Roman" w:hAnsi="Open Sans" w:cs="Open Sans"/>
                <w:sz w:val="20"/>
                <w:szCs w:val="20"/>
              </w:rPr>
            </w:pPr>
            <w:r>
              <w:rPr>
                <w:rFonts w:ascii="Open Sans" w:eastAsia="Times New Roman" w:hAnsi="Open Sans" w:cs="Open Sans"/>
                <w:sz w:val="20"/>
                <w:szCs w:val="20"/>
              </w:rPr>
              <w:t xml:space="preserve">On pages 147-152 references changes affecting business.Pages 191-194 references economic wants. </w:t>
            </w:r>
            <w:r w:rsidR="00CA17A1">
              <w:rPr>
                <w:rFonts w:ascii="Open Sans" w:eastAsia="Times New Roman" w:hAnsi="Open Sans" w:cs="Open Sans"/>
                <w:sz w:val="20"/>
                <w:szCs w:val="20"/>
              </w:rPr>
              <w:t xml:space="preserve">Pages 232-238 reference international trade and investment. </w:t>
            </w:r>
            <w:r w:rsidR="00E93CAE">
              <w:rPr>
                <w:rFonts w:ascii="Open Sans" w:eastAsia="Times New Roman" w:hAnsi="Open Sans" w:cs="Open Sans"/>
                <w:sz w:val="20"/>
                <w:szCs w:val="20"/>
              </w:rPr>
              <w:t>Page 510-517 is about developing new products. Pages 518-525 is about planning a manufacturing business but the material referenced will help a student understand location, building costs and labor.</w:t>
            </w:r>
          </w:p>
        </w:tc>
      </w:tr>
      <w:tr w:rsidR="001B5E52" w14:paraId="32455D4A" w14:textId="77777777" w:rsidTr="00CF1BC0">
        <w:tc>
          <w:tcPr>
            <w:tcW w:w="7555" w:type="dxa"/>
          </w:tcPr>
          <w:p w14:paraId="5258FCA1" w14:textId="7832D13C"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14:paraId="3AE08CFF" w14:textId="67BA2634" w:rsidR="001B5E52" w:rsidRDefault="00CD35E5"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38DEAAD" w14:textId="77777777" w:rsidR="001B5E52" w:rsidRDefault="001B5E52" w:rsidP="005A3A58">
            <w:pPr>
              <w:rPr>
                <w:rFonts w:ascii="Open Sans" w:eastAsia="Times New Roman" w:hAnsi="Open Sans" w:cs="Open Sans"/>
                <w:sz w:val="20"/>
                <w:szCs w:val="20"/>
              </w:rPr>
            </w:pPr>
          </w:p>
        </w:tc>
        <w:tc>
          <w:tcPr>
            <w:tcW w:w="4135" w:type="dxa"/>
          </w:tcPr>
          <w:p w14:paraId="0670D91A" w14:textId="5EE3E44C" w:rsidR="001B5E52" w:rsidRDefault="001F4081" w:rsidP="005A3A58">
            <w:pPr>
              <w:rPr>
                <w:rFonts w:ascii="Open Sans" w:eastAsia="Times New Roman" w:hAnsi="Open Sans" w:cs="Open Sans"/>
                <w:sz w:val="20"/>
                <w:szCs w:val="20"/>
              </w:rPr>
            </w:pPr>
            <w:r>
              <w:rPr>
                <w:rFonts w:ascii="Open Sans" w:eastAsia="Times New Roman" w:hAnsi="Open Sans" w:cs="Open Sans"/>
                <w:sz w:val="20"/>
                <w:szCs w:val="20"/>
              </w:rPr>
              <w:t>Page 89-92</w:t>
            </w:r>
            <w:r w:rsidR="003B2537">
              <w:rPr>
                <w:rFonts w:ascii="Open Sans" w:eastAsia="Times New Roman" w:hAnsi="Open Sans" w:cs="Open Sans"/>
                <w:sz w:val="20"/>
                <w:szCs w:val="20"/>
              </w:rPr>
              <w:t xml:space="preserve"> references </w:t>
            </w:r>
            <w:r>
              <w:rPr>
                <w:rFonts w:ascii="Open Sans" w:eastAsia="Times New Roman" w:hAnsi="Open Sans" w:cs="Open Sans"/>
                <w:sz w:val="20"/>
                <w:szCs w:val="20"/>
              </w:rPr>
              <w:t xml:space="preserve">the role of organization charts. </w:t>
            </w:r>
            <w:r w:rsidR="00CD35E5">
              <w:rPr>
                <w:rFonts w:ascii="Open Sans" w:eastAsia="Times New Roman" w:hAnsi="Open Sans" w:cs="Open Sans"/>
                <w:sz w:val="20"/>
                <w:szCs w:val="20"/>
              </w:rPr>
              <w:t xml:space="preserve">Page 100-103 references line organization and provides chart examples. </w:t>
            </w:r>
          </w:p>
        </w:tc>
      </w:tr>
      <w:tr w:rsidR="001B5E52" w14:paraId="3E160342" w14:textId="77777777" w:rsidTr="00CF1BC0">
        <w:tc>
          <w:tcPr>
            <w:tcW w:w="7555" w:type="dxa"/>
          </w:tcPr>
          <w:p w14:paraId="2A18A51E" w14:textId="77777777"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14:paraId="0E834372" w14:textId="63F7B7AA" w:rsidR="001B5E52" w:rsidRDefault="00CD0830"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CBF3432" w14:textId="77777777" w:rsidR="001B5E52" w:rsidRDefault="001B5E52" w:rsidP="005A3A58">
            <w:pPr>
              <w:rPr>
                <w:rFonts w:ascii="Open Sans" w:eastAsia="Times New Roman" w:hAnsi="Open Sans" w:cs="Open Sans"/>
                <w:sz w:val="20"/>
                <w:szCs w:val="20"/>
              </w:rPr>
            </w:pPr>
          </w:p>
        </w:tc>
        <w:tc>
          <w:tcPr>
            <w:tcW w:w="4135" w:type="dxa"/>
          </w:tcPr>
          <w:p w14:paraId="2E423C74" w14:textId="4BCBC956" w:rsidR="001B5E52" w:rsidRDefault="00CD0830" w:rsidP="005A3A58">
            <w:pPr>
              <w:rPr>
                <w:rFonts w:ascii="Open Sans" w:eastAsia="Times New Roman" w:hAnsi="Open Sans" w:cs="Open Sans"/>
                <w:sz w:val="20"/>
                <w:szCs w:val="20"/>
              </w:rPr>
            </w:pPr>
            <w:r>
              <w:rPr>
                <w:rFonts w:ascii="Open Sans" w:eastAsia="Times New Roman" w:hAnsi="Open Sans" w:cs="Open Sans"/>
                <w:sz w:val="20"/>
                <w:szCs w:val="20"/>
              </w:rPr>
              <w:t>Pg 251 references management issues of proprietorships. Chapter 18.3 is about insurance principles and risk reduction. These are referenced on pages 489-500</w:t>
            </w:r>
          </w:p>
        </w:tc>
      </w:tr>
      <w:tr w:rsidR="001B5E52" w14:paraId="389A090D" w14:textId="77777777" w:rsidTr="00CF1BC0">
        <w:tc>
          <w:tcPr>
            <w:tcW w:w="7555" w:type="dxa"/>
          </w:tcPr>
          <w:p w14:paraId="6D87E200" w14:textId="77777777"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14:paraId="10F610D7" w14:textId="795ACDD4" w:rsidR="001B5E52" w:rsidRDefault="0083187B"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AF0BEE1" w14:textId="77777777" w:rsidR="001B5E52" w:rsidRDefault="001B5E52" w:rsidP="005A3A58">
            <w:pPr>
              <w:rPr>
                <w:rFonts w:ascii="Open Sans" w:eastAsia="Times New Roman" w:hAnsi="Open Sans" w:cs="Open Sans"/>
                <w:sz w:val="20"/>
                <w:szCs w:val="20"/>
              </w:rPr>
            </w:pPr>
          </w:p>
        </w:tc>
        <w:tc>
          <w:tcPr>
            <w:tcW w:w="4135" w:type="dxa"/>
          </w:tcPr>
          <w:p w14:paraId="10D78F1D" w14:textId="4C01BA74" w:rsidR="001B5E52" w:rsidRDefault="0083187B" w:rsidP="005A3A58">
            <w:pPr>
              <w:rPr>
                <w:rFonts w:ascii="Open Sans" w:eastAsia="Times New Roman" w:hAnsi="Open Sans" w:cs="Open Sans"/>
                <w:sz w:val="20"/>
                <w:szCs w:val="20"/>
              </w:rPr>
            </w:pPr>
            <w:r>
              <w:rPr>
                <w:rFonts w:ascii="Open Sans" w:eastAsia="Times New Roman" w:hAnsi="Open Sans" w:cs="Open Sans"/>
                <w:sz w:val="20"/>
                <w:szCs w:val="20"/>
              </w:rPr>
              <w:t>Chapter 11 is about legal aspects of business. This includes regulations, competition and protecting the public. These are on pages 275-298</w:t>
            </w:r>
          </w:p>
        </w:tc>
      </w:tr>
      <w:tr w:rsidR="001B5E52" w14:paraId="57C45B3F" w14:textId="77777777" w:rsidTr="00CF1BC0">
        <w:tc>
          <w:tcPr>
            <w:tcW w:w="7555" w:type="dxa"/>
          </w:tcPr>
          <w:p w14:paraId="085A1670" w14:textId="77777777"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14:paraId="031B6A95" w14:textId="77777777" w:rsidR="001B5E52" w:rsidRDefault="001B5E52" w:rsidP="005A3A58">
            <w:pPr>
              <w:rPr>
                <w:rFonts w:ascii="Open Sans" w:eastAsia="Times New Roman" w:hAnsi="Open Sans" w:cs="Open Sans"/>
                <w:sz w:val="20"/>
                <w:szCs w:val="20"/>
              </w:rPr>
            </w:pPr>
          </w:p>
        </w:tc>
        <w:tc>
          <w:tcPr>
            <w:tcW w:w="630" w:type="dxa"/>
          </w:tcPr>
          <w:p w14:paraId="4DD489D4" w14:textId="4B13575C" w:rsidR="001B5E52" w:rsidRDefault="00496E53"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DB87098" w14:textId="0915D0E3" w:rsidR="001B5E52" w:rsidRDefault="002773F3" w:rsidP="005A3A58">
            <w:pPr>
              <w:rPr>
                <w:rFonts w:ascii="Open Sans" w:eastAsia="Times New Roman" w:hAnsi="Open Sans" w:cs="Open Sans"/>
                <w:sz w:val="20"/>
                <w:szCs w:val="20"/>
              </w:rPr>
            </w:pPr>
            <w:r>
              <w:rPr>
                <w:rFonts w:ascii="Open Sans" w:eastAsia="Times New Roman" w:hAnsi="Open Sans" w:cs="Open Sans"/>
                <w:sz w:val="20"/>
                <w:szCs w:val="20"/>
              </w:rPr>
              <w:t>P</w:t>
            </w:r>
            <w:r w:rsidR="00496E53">
              <w:rPr>
                <w:rFonts w:ascii="Open Sans" w:eastAsia="Times New Roman" w:hAnsi="Open Sans" w:cs="Open Sans"/>
                <w:sz w:val="20"/>
                <w:szCs w:val="20"/>
              </w:rPr>
              <w:t>NO-P</w:t>
            </w:r>
            <w:r>
              <w:rPr>
                <w:rFonts w:ascii="Open Sans" w:eastAsia="Times New Roman" w:hAnsi="Open Sans" w:cs="Open Sans"/>
                <w:sz w:val="20"/>
                <w:szCs w:val="20"/>
              </w:rPr>
              <w:t xml:space="preserve">age 253-265 references the formation of partnerships and corporations. </w:t>
            </w:r>
            <w:r w:rsidR="00496E53">
              <w:rPr>
                <w:rFonts w:ascii="Open Sans" w:eastAsia="Times New Roman" w:hAnsi="Open Sans" w:cs="Open Sans"/>
                <w:sz w:val="20"/>
                <w:szCs w:val="20"/>
              </w:rPr>
              <w:t xml:space="preserve">While the publisher references other pages such as 286,433,491-492, 496 and 499 these pages include things you might include in a contract but nowhere in the book </w:t>
            </w:r>
            <w:r w:rsidR="00496E53">
              <w:rPr>
                <w:rFonts w:ascii="Open Sans" w:eastAsia="Times New Roman" w:hAnsi="Open Sans" w:cs="Open Sans"/>
                <w:sz w:val="20"/>
                <w:szCs w:val="20"/>
              </w:rPr>
              <w:lastRenderedPageBreak/>
              <w:t>are there examples of contracts or does it include information about commercial law.</w:t>
            </w:r>
          </w:p>
        </w:tc>
      </w:tr>
      <w:tr w:rsidR="001B5E52" w14:paraId="2DC8668A" w14:textId="77777777" w:rsidTr="00CF1BC0">
        <w:tc>
          <w:tcPr>
            <w:tcW w:w="7555" w:type="dxa"/>
          </w:tcPr>
          <w:p w14:paraId="22ED6C9C" w14:textId="77777777" w:rsidR="001B5E52" w:rsidRDefault="001B5E52" w:rsidP="00F30CEA">
            <w:pPr>
              <w:pStyle w:val="ListParagraph"/>
              <w:numPr>
                <w:ilvl w:val="0"/>
                <w:numId w:val="12"/>
              </w:numPr>
            </w:pPr>
            <w:r>
              <w:lastRenderedPageBreak/>
              <w:t>Create a new, or recommend updates to an existing, employee manual for the selected business by summarizing information gleaned from personal interviews, observations, print articles, and internet searches 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14:paraId="096C65A8" w14:textId="1182E9EA" w:rsidR="001B5E52" w:rsidRDefault="002E3817"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E848E5D" w14:textId="77777777" w:rsidR="001B5E52" w:rsidRDefault="001B5E52" w:rsidP="005A3A58">
            <w:pPr>
              <w:rPr>
                <w:rFonts w:ascii="Open Sans" w:eastAsia="Times New Roman" w:hAnsi="Open Sans" w:cs="Open Sans"/>
                <w:sz w:val="20"/>
                <w:szCs w:val="20"/>
              </w:rPr>
            </w:pPr>
          </w:p>
        </w:tc>
        <w:tc>
          <w:tcPr>
            <w:tcW w:w="4135" w:type="dxa"/>
          </w:tcPr>
          <w:p w14:paraId="5E563F54" w14:textId="4EF7BFB9" w:rsidR="001B5E52" w:rsidRDefault="002E3817" w:rsidP="005A3A58">
            <w:pPr>
              <w:rPr>
                <w:rFonts w:ascii="Open Sans" w:eastAsia="Times New Roman" w:hAnsi="Open Sans" w:cs="Open Sans"/>
                <w:sz w:val="20"/>
                <w:szCs w:val="20"/>
              </w:rPr>
            </w:pPr>
            <w:r>
              <w:rPr>
                <w:rFonts w:ascii="Open Sans" w:eastAsia="Times New Roman" w:hAnsi="Open Sans" w:cs="Open Sans"/>
                <w:sz w:val="20"/>
                <w:szCs w:val="20"/>
              </w:rPr>
              <w:t>Pages 613-637 references human resources, employment law and the employment process. Page 639-650 reference compensations and employee benefits.</w:t>
            </w:r>
          </w:p>
        </w:tc>
      </w:tr>
      <w:tr w:rsidR="001B5E52" w14:paraId="746E260F" w14:textId="77777777" w:rsidTr="00CF1BC0">
        <w:tc>
          <w:tcPr>
            <w:tcW w:w="7555" w:type="dxa"/>
          </w:tcPr>
          <w:p w14:paraId="7C127A9F" w14:textId="77777777"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14:paraId="6BF71255" w14:textId="77777777" w:rsidR="001B5E52" w:rsidRDefault="001B5E52" w:rsidP="005A3A58">
            <w:pPr>
              <w:rPr>
                <w:rFonts w:ascii="Open Sans" w:eastAsia="Times New Roman" w:hAnsi="Open Sans" w:cs="Open Sans"/>
                <w:sz w:val="20"/>
                <w:szCs w:val="20"/>
              </w:rPr>
            </w:pPr>
          </w:p>
        </w:tc>
        <w:tc>
          <w:tcPr>
            <w:tcW w:w="630" w:type="dxa"/>
          </w:tcPr>
          <w:p w14:paraId="0087285D" w14:textId="23691109" w:rsidR="001B5E52" w:rsidRDefault="00A13F7F"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5C243766" w14:textId="3197B0DE" w:rsidR="001B5E52" w:rsidRDefault="00A13F7F" w:rsidP="005A3A58">
            <w:pPr>
              <w:rPr>
                <w:rFonts w:ascii="Open Sans" w:eastAsia="Times New Roman" w:hAnsi="Open Sans" w:cs="Open Sans"/>
                <w:sz w:val="20"/>
                <w:szCs w:val="20"/>
              </w:rPr>
            </w:pPr>
            <w:r>
              <w:rPr>
                <w:rFonts w:ascii="Open Sans" w:eastAsia="Times New Roman" w:hAnsi="Open Sans" w:cs="Open Sans"/>
                <w:sz w:val="20"/>
                <w:szCs w:val="20"/>
              </w:rPr>
              <w:t>NO-</w:t>
            </w:r>
            <w:r w:rsidR="00FF4779">
              <w:rPr>
                <w:rFonts w:ascii="Open Sans" w:eastAsia="Times New Roman" w:hAnsi="Open Sans" w:cs="Open Sans"/>
                <w:sz w:val="20"/>
                <w:szCs w:val="20"/>
              </w:rPr>
              <w:t>Page 71-73 references the need for work rules</w:t>
            </w:r>
            <w:r>
              <w:rPr>
                <w:rFonts w:ascii="Open Sans" w:eastAsia="Times New Roman" w:hAnsi="Open Sans" w:cs="Open Sans"/>
                <w:sz w:val="20"/>
                <w:szCs w:val="20"/>
              </w:rPr>
              <w:t xml:space="preserve">. Pages 616-619 reference employee relations. There is nothing specifically that references strikes, layoffs and illegal strategies. </w:t>
            </w:r>
          </w:p>
        </w:tc>
      </w:tr>
      <w:tr w:rsidR="001B5E52" w14:paraId="45930244" w14:textId="77777777" w:rsidTr="00CF1BC0">
        <w:tc>
          <w:tcPr>
            <w:tcW w:w="7555" w:type="dxa"/>
          </w:tcPr>
          <w:p w14:paraId="40B7093B" w14:textId="77777777"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14:paraId="48E9F8F8" w14:textId="5C9E11A3" w:rsidR="001B5E52" w:rsidRDefault="00B57569"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3012872" w14:textId="77777777" w:rsidR="001B5E52" w:rsidRDefault="001B5E52" w:rsidP="005A3A58">
            <w:pPr>
              <w:rPr>
                <w:rFonts w:ascii="Open Sans" w:eastAsia="Times New Roman" w:hAnsi="Open Sans" w:cs="Open Sans"/>
                <w:sz w:val="20"/>
                <w:szCs w:val="20"/>
              </w:rPr>
            </w:pPr>
          </w:p>
        </w:tc>
        <w:tc>
          <w:tcPr>
            <w:tcW w:w="4135" w:type="dxa"/>
          </w:tcPr>
          <w:p w14:paraId="6E797BE5" w14:textId="4024BE1C" w:rsidR="001B5E52" w:rsidRDefault="00B57569" w:rsidP="005A3A58">
            <w:pPr>
              <w:rPr>
                <w:rFonts w:ascii="Open Sans" w:eastAsia="Times New Roman" w:hAnsi="Open Sans" w:cs="Open Sans"/>
                <w:sz w:val="20"/>
                <w:szCs w:val="20"/>
              </w:rPr>
            </w:pPr>
            <w:r>
              <w:rPr>
                <w:rFonts w:ascii="Open Sans" w:eastAsia="Times New Roman" w:hAnsi="Open Sans" w:cs="Open Sans"/>
                <w:sz w:val="20"/>
                <w:szCs w:val="20"/>
              </w:rPr>
              <w:t>Chapter 15 Is about business financial records. This references financial records, budgeting, financial reports and analyzing the data</w:t>
            </w:r>
          </w:p>
        </w:tc>
      </w:tr>
      <w:tr w:rsidR="001B5E52" w14:paraId="3660072C" w14:textId="77777777" w:rsidTr="00CF1BC0">
        <w:tc>
          <w:tcPr>
            <w:tcW w:w="7555" w:type="dxa"/>
          </w:tcPr>
          <w:p w14:paraId="33CAD122" w14:textId="77777777"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14:paraId="06C5C472" w14:textId="6FDD1FBE" w:rsidR="001B5E52" w:rsidRDefault="00970AEE"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C0DFAA4" w14:textId="77777777" w:rsidR="001B5E52" w:rsidRDefault="001B5E52" w:rsidP="005A3A58">
            <w:pPr>
              <w:rPr>
                <w:rFonts w:ascii="Open Sans" w:eastAsia="Times New Roman" w:hAnsi="Open Sans" w:cs="Open Sans"/>
                <w:sz w:val="20"/>
                <w:szCs w:val="20"/>
              </w:rPr>
            </w:pPr>
          </w:p>
        </w:tc>
        <w:tc>
          <w:tcPr>
            <w:tcW w:w="4135" w:type="dxa"/>
          </w:tcPr>
          <w:p w14:paraId="6F554C61" w14:textId="7AB43EE0" w:rsidR="001B5E52" w:rsidRDefault="00513F5B" w:rsidP="00970AEE">
            <w:pPr>
              <w:rPr>
                <w:rFonts w:ascii="Open Sans" w:eastAsia="Times New Roman" w:hAnsi="Open Sans" w:cs="Open Sans"/>
                <w:sz w:val="20"/>
                <w:szCs w:val="20"/>
              </w:rPr>
            </w:pPr>
            <w:r>
              <w:rPr>
                <w:rFonts w:ascii="Open Sans" w:eastAsia="Times New Roman" w:hAnsi="Open Sans" w:cs="Open Sans"/>
                <w:sz w:val="20"/>
                <w:szCs w:val="20"/>
              </w:rPr>
              <w:t xml:space="preserve">Pages 394-399 is about budgets and budgeting. Financial reports is referenced on pages 400-415, </w:t>
            </w:r>
          </w:p>
        </w:tc>
      </w:tr>
      <w:tr w:rsidR="001B5E52" w14:paraId="38EADBC9" w14:textId="77777777" w:rsidTr="00CF1BC0">
        <w:tc>
          <w:tcPr>
            <w:tcW w:w="7555" w:type="dxa"/>
          </w:tcPr>
          <w:p w14:paraId="1CFFE60C" w14:textId="77777777"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14:paraId="202923A4" w14:textId="4D12109F" w:rsidR="001B5E52" w:rsidRDefault="00674592"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54916C7" w14:textId="77777777" w:rsidR="001B5E52" w:rsidRDefault="001B5E52" w:rsidP="005A3A58">
            <w:pPr>
              <w:rPr>
                <w:rFonts w:ascii="Open Sans" w:eastAsia="Times New Roman" w:hAnsi="Open Sans" w:cs="Open Sans"/>
                <w:sz w:val="20"/>
                <w:szCs w:val="20"/>
              </w:rPr>
            </w:pPr>
          </w:p>
        </w:tc>
        <w:tc>
          <w:tcPr>
            <w:tcW w:w="4135" w:type="dxa"/>
          </w:tcPr>
          <w:p w14:paraId="3FFBC615" w14:textId="7D6CAC11" w:rsidR="001B5E52" w:rsidRDefault="00674592" w:rsidP="005A3A58">
            <w:pPr>
              <w:rPr>
                <w:rFonts w:ascii="Open Sans" w:eastAsia="Times New Roman" w:hAnsi="Open Sans" w:cs="Open Sans"/>
                <w:sz w:val="20"/>
                <w:szCs w:val="20"/>
              </w:rPr>
            </w:pPr>
            <w:r>
              <w:rPr>
                <w:rFonts w:ascii="Open Sans" w:eastAsia="Times New Roman" w:hAnsi="Open Sans" w:cs="Open Sans"/>
                <w:sz w:val="20"/>
                <w:szCs w:val="20"/>
              </w:rPr>
              <w:t>Chapter 16 is about financing a business and raising additional capital. Pages 421-438 Pages 433 is a case study about is debt the way.</w:t>
            </w:r>
          </w:p>
        </w:tc>
      </w:tr>
      <w:tr w:rsidR="00CF1BC0" w14:paraId="36883F2E" w14:textId="77777777" w:rsidTr="00CF1BC0">
        <w:tc>
          <w:tcPr>
            <w:tcW w:w="7555" w:type="dxa"/>
          </w:tcPr>
          <w:p w14:paraId="24FE84CA" w14:textId="77777777" w:rsidR="00CF1BC0" w:rsidRDefault="00CF1BC0" w:rsidP="00CF1BC0">
            <w:pPr>
              <w:pStyle w:val="ListParagraph"/>
              <w:numPr>
                <w:ilvl w:val="0"/>
                <w:numId w:val="12"/>
              </w:numPr>
            </w:pPr>
            <w:r>
              <w:t xml:space="preserve">Analyze the importance of international trade as it relates to small businesses and corporations. Research reasons a company might choose to enter a foreign market, examine cross-cultural communication marketing challenges, the laws and import regulations </w:t>
            </w:r>
            <w:r>
              <w:lastRenderedPageBreak/>
              <w:t>that govern international trade, and prepare a presentation on how the business could succeed in an international environment.</w:t>
            </w:r>
          </w:p>
        </w:tc>
        <w:tc>
          <w:tcPr>
            <w:tcW w:w="630" w:type="dxa"/>
          </w:tcPr>
          <w:p w14:paraId="5338F9E5" w14:textId="2B1A7DB1" w:rsidR="00CF1BC0" w:rsidRDefault="00167E74" w:rsidP="005A3A58">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14:paraId="4BD7AF17" w14:textId="77777777" w:rsidR="00CF1BC0" w:rsidRDefault="00CF1BC0" w:rsidP="005A3A58">
            <w:pPr>
              <w:rPr>
                <w:rFonts w:ascii="Open Sans" w:eastAsia="Times New Roman" w:hAnsi="Open Sans" w:cs="Open Sans"/>
                <w:sz w:val="20"/>
                <w:szCs w:val="20"/>
              </w:rPr>
            </w:pPr>
          </w:p>
        </w:tc>
        <w:tc>
          <w:tcPr>
            <w:tcW w:w="4135" w:type="dxa"/>
          </w:tcPr>
          <w:p w14:paraId="2C64EA96" w14:textId="6AB489E1" w:rsidR="00CF1BC0" w:rsidRDefault="00167E74" w:rsidP="005A3A58">
            <w:pPr>
              <w:rPr>
                <w:rFonts w:ascii="Open Sans" w:eastAsia="Times New Roman" w:hAnsi="Open Sans" w:cs="Open Sans"/>
                <w:sz w:val="20"/>
                <w:szCs w:val="20"/>
              </w:rPr>
            </w:pPr>
            <w:r>
              <w:rPr>
                <w:rFonts w:ascii="Open Sans" w:eastAsia="Times New Roman" w:hAnsi="Open Sans" w:cs="Open Sans"/>
                <w:sz w:val="20"/>
                <w:szCs w:val="20"/>
              </w:rPr>
              <w:t>Page 217-223 is chapter 9 about international trade.</w:t>
            </w:r>
          </w:p>
        </w:tc>
      </w:tr>
      <w:tr w:rsidR="00CF1BC0" w14:paraId="58518B9B" w14:textId="77777777" w:rsidTr="00CF1BC0">
        <w:tc>
          <w:tcPr>
            <w:tcW w:w="7555" w:type="dxa"/>
          </w:tcPr>
          <w:p w14:paraId="23EC9484" w14:textId="77777777"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14:paraId="460A4666" w14:textId="5A35E5C9" w:rsidR="00CF1BC0" w:rsidRDefault="001333AB" w:rsidP="005A3A58">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33B849C" w14:textId="77777777" w:rsidR="00CF1BC0" w:rsidRDefault="00CF1BC0" w:rsidP="005A3A58">
            <w:pPr>
              <w:rPr>
                <w:rFonts w:ascii="Open Sans" w:eastAsia="Times New Roman" w:hAnsi="Open Sans" w:cs="Open Sans"/>
                <w:sz w:val="20"/>
                <w:szCs w:val="20"/>
              </w:rPr>
            </w:pPr>
          </w:p>
        </w:tc>
        <w:tc>
          <w:tcPr>
            <w:tcW w:w="4135" w:type="dxa"/>
          </w:tcPr>
          <w:p w14:paraId="6D5B0812" w14:textId="38917066" w:rsidR="00CF1BC0" w:rsidRDefault="00EB6A20" w:rsidP="005A3A58">
            <w:pPr>
              <w:rPr>
                <w:rFonts w:ascii="Open Sans" w:eastAsia="Times New Roman" w:hAnsi="Open Sans" w:cs="Open Sans"/>
                <w:sz w:val="20"/>
                <w:szCs w:val="20"/>
              </w:rPr>
            </w:pPr>
            <w:r>
              <w:rPr>
                <w:rFonts w:ascii="Open Sans" w:eastAsia="Times New Roman" w:hAnsi="Open Sans" w:cs="Open Sans"/>
                <w:sz w:val="20"/>
                <w:szCs w:val="20"/>
              </w:rPr>
              <w:t xml:space="preserve">Page 151 references reorganization of work. Page 173-175 is about changing values and how businesses respond. </w:t>
            </w:r>
            <w:r w:rsidR="00CA27B9">
              <w:rPr>
                <w:rFonts w:ascii="Open Sans" w:eastAsia="Times New Roman" w:hAnsi="Open Sans" w:cs="Open Sans"/>
                <w:sz w:val="20"/>
                <w:szCs w:val="20"/>
              </w:rPr>
              <w:t xml:space="preserve">Pg 338 is about managing teams effectively. 422-426 and 434-435 is about obtaining capital. </w:t>
            </w:r>
            <w:r w:rsidR="00276465">
              <w:rPr>
                <w:rFonts w:ascii="Open Sans" w:eastAsia="Times New Roman" w:hAnsi="Open Sans" w:cs="Open Sans"/>
                <w:sz w:val="20"/>
                <w:szCs w:val="20"/>
              </w:rPr>
              <w:t xml:space="preserve">Pg 596 is about promotion. </w:t>
            </w:r>
            <w:r w:rsidR="001333AB">
              <w:rPr>
                <w:rFonts w:ascii="Open Sans" w:eastAsia="Times New Roman" w:hAnsi="Open Sans" w:cs="Open Sans"/>
                <w:sz w:val="20"/>
                <w:szCs w:val="20"/>
              </w:rPr>
              <w:t>All the other standards pages referenced in 7-24 would also correlate with this standard.</w:t>
            </w:r>
          </w:p>
        </w:tc>
      </w:tr>
    </w:tbl>
    <w:p w14:paraId="4B6596E5" w14:textId="77777777" w:rsidR="00F30CEA" w:rsidRDefault="00F30CEA" w:rsidP="00D53761">
      <w:pPr>
        <w:spacing w:after="0" w:line="240" w:lineRule="auto"/>
        <w:rPr>
          <w:rFonts w:ascii="Open Sans" w:eastAsia="Times New Roman" w:hAnsi="Open Sans" w:cs="Open Sans"/>
          <w:sz w:val="20"/>
          <w:szCs w:val="20"/>
        </w:rPr>
      </w:pPr>
    </w:p>
    <w:p w14:paraId="5F58757B" w14:textId="45677A20" w:rsidR="00072127" w:rsidRDefault="00600903"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p>
    <w:p w14:paraId="5F9FCB2B" w14:textId="77777777" w:rsidR="00072127" w:rsidRDefault="00072127" w:rsidP="00F30CEA">
      <w:pPr>
        <w:rPr>
          <w:rFonts w:ascii="Open Sans" w:eastAsia="Times New Roman" w:hAnsi="Open Sans" w:cs="Open Sans"/>
          <w:b/>
          <w:sz w:val="18"/>
          <w:szCs w:val="18"/>
        </w:rPr>
      </w:pPr>
    </w:p>
    <w:p w14:paraId="613D0296" w14:textId="0724DFCD" w:rsidR="008C7DB3" w:rsidRDefault="008C7DB3" w:rsidP="008C7DB3">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7C992B66"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4380740B" w14:textId="77777777" w:rsidTr="00981326">
        <w:trPr>
          <w:trHeight w:val="267"/>
        </w:trPr>
        <w:tc>
          <w:tcPr>
            <w:tcW w:w="13883" w:type="dxa"/>
            <w:gridSpan w:val="2"/>
            <w:shd w:val="clear" w:color="auto" w:fill="F2F2F2" w:themeFill="background1" w:themeFillShade="F2"/>
          </w:tcPr>
          <w:p w14:paraId="1B22F260"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14:paraId="26B90C57"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241B39AD"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79486936" w14:textId="77777777" w:rsidTr="00981326">
        <w:trPr>
          <w:trHeight w:val="267"/>
        </w:trPr>
        <w:tc>
          <w:tcPr>
            <w:tcW w:w="13883" w:type="dxa"/>
            <w:gridSpan w:val="2"/>
            <w:shd w:val="clear" w:color="auto" w:fill="F2F2F2" w:themeFill="background1" w:themeFillShade="F2"/>
          </w:tcPr>
          <w:p w14:paraId="31F0ADCD"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48CC0E2A" w14:textId="77777777" w:rsidTr="00421523">
        <w:trPr>
          <w:trHeight w:val="6406"/>
        </w:trPr>
        <w:tc>
          <w:tcPr>
            <w:tcW w:w="13883" w:type="dxa"/>
            <w:gridSpan w:val="2"/>
          </w:tcPr>
          <w:p w14:paraId="69F9315A"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2FFF5D18" w14:textId="77777777" w:rsidTr="005A3A58">
              <w:trPr>
                <w:trHeight w:val="1304"/>
              </w:trPr>
              <w:tc>
                <w:tcPr>
                  <w:tcW w:w="10210" w:type="dxa"/>
                  <w:shd w:val="clear" w:color="auto" w:fill="F2F2F2" w:themeFill="background1" w:themeFillShade="F2"/>
                  <w:vAlign w:val="center"/>
                </w:tcPr>
                <w:p w14:paraId="17E749E6" w14:textId="77777777" w:rsidR="00981326" w:rsidRPr="00D53761" w:rsidRDefault="00981326" w:rsidP="00C63073">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1F0ACE3B" w14:textId="1ACB4654"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9A1EDC">
                    <w:rPr>
                      <w:rFonts w:ascii="Open Sans" w:hAnsi="Open Sans" w:cs="Open Sans"/>
                      <w:b/>
                      <w:sz w:val="20"/>
                      <w:szCs w:val="20"/>
                    </w:rPr>
                    <w:t>X</w:t>
                  </w:r>
                </w:p>
              </w:tc>
              <w:tc>
                <w:tcPr>
                  <w:tcW w:w="1710" w:type="dxa"/>
                  <w:shd w:val="clear" w:color="auto" w:fill="F2F2F2" w:themeFill="background1" w:themeFillShade="F2"/>
                  <w:vAlign w:val="center"/>
                </w:tcPr>
                <w:p w14:paraId="7C966075" w14:textId="77777777"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78BCF716" w14:textId="77777777" w:rsidTr="005A3A58">
              <w:trPr>
                <w:trHeight w:val="1250"/>
              </w:trPr>
              <w:tc>
                <w:tcPr>
                  <w:tcW w:w="10210" w:type="dxa"/>
                  <w:shd w:val="clear" w:color="auto" w:fill="F2F2F2" w:themeFill="background1" w:themeFillShade="F2"/>
                  <w:vAlign w:val="center"/>
                </w:tcPr>
                <w:p w14:paraId="72A32D78" w14:textId="77777777" w:rsidR="00981326" w:rsidRPr="00D53761" w:rsidRDefault="00981326" w:rsidP="00C6307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791446EE" w14:textId="0D65FB95"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9A1EDC">
                    <w:rPr>
                      <w:rFonts w:ascii="Open Sans" w:hAnsi="Open Sans" w:cs="Open Sans"/>
                      <w:b/>
                      <w:sz w:val="20"/>
                      <w:szCs w:val="20"/>
                    </w:rPr>
                    <w:t>X</w:t>
                  </w:r>
                </w:p>
              </w:tc>
              <w:tc>
                <w:tcPr>
                  <w:tcW w:w="1710" w:type="dxa"/>
                  <w:shd w:val="clear" w:color="auto" w:fill="F2F2F2" w:themeFill="background1" w:themeFillShade="F2"/>
                  <w:vAlign w:val="center"/>
                </w:tcPr>
                <w:p w14:paraId="19F21FDC" w14:textId="77777777"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3AC64B5" w14:textId="77777777" w:rsidTr="005A3A58">
              <w:trPr>
                <w:trHeight w:val="1250"/>
              </w:trPr>
              <w:tc>
                <w:tcPr>
                  <w:tcW w:w="10210" w:type="dxa"/>
                  <w:shd w:val="clear" w:color="auto" w:fill="F2F2F2" w:themeFill="background1" w:themeFillShade="F2"/>
                  <w:vAlign w:val="center"/>
                </w:tcPr>
                <w:p w14:paraId="046001BB" w14:textId="77777777" w:rsidR="00981326" w:rsidRPr="00D53761" w:rsidRDefault="00981326" w:rsidP="00C6307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722F046C" w14:textId="3FDB17E0"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9A1EDC">
                    <w:rPr>
                      <w:rFonts w:ascii="Open Sans" w:hAnsi="Open Sans" w:cs="Open Sans"/>
                      <w:b/>
                      <w:sz w:val="20"/>
                      <w:szCs w:val="20"/>
                    </w:rPr>
                    <w:t>X</w:t>
                  </w:r>
                </w:p>
              </w:tc>
              <w:tc>
                <w:tcPr>
                  <w:tcW w:w="1710" w:type="dxa"/>
                  <w:shd w:val="clear" w:color="auto" w:fill="F2F2F2" w:themeFill="background1" w:themeFillShade="F2"/>
                  <w:vAlign w:val="center"/>
                </w:tcPr>
                <w:p w14:paraId="10C9AADC" w14:textId="77777777"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0EFC122C" w14:textId="77777777" w:rsidTr="005A3A58">
              <w:trPr>
                <w:trHeight w:val="1160"/>
              </w:trPr>
              <w:tc>
                <w:tcPr>
                  <w:tcW w:w="10210" w:type="dxa"/>
                  <w:shd w:val="clear" w:color="auto" w:fill="F2F2F2" w:themeFill="background1" w:themeFillShade="F2"/>
                  <w:vAlign w:val="center"/>
                </w:tcPr>
                <w:p w14:paraId="27A042BB" w14:textId="77777777" w:rsidR="00981326" w:rsidRPr="00D53761" w:rsidRDefault="00981326" w:rsidP="00C6307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4A2CC4A4" w14:textId="6A894103"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9A1EDC">
                    <w:rPr>
                      <w:rFonts w:ascii="Open Sans" w:hAnsi="Open Sans" w:cs="Open Sans"/>
                      <w:b/>
                      <w:sz w:val="20"/>
                      <w:szCs w:val="20"/>
                    </w:rPr>
                    <w:t>X</w:t>
                  </w:r>
                </w:p>
              </w:tc>
              <w:tc>
                <w:tcPr>
                  <w:tcW w:w="1710" w:type="dxa"/>
                  <w:shd w:val="clear" w:color="auto" w:fill="F2F2F2" w:themeFill="background1" w:themeFillShade="F2"/>
                  <w:vAlign w:val="center"/>
                </w:tcPr>
                <w:p w14:paraId="3280B713" w14:textId="77777777"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322A60E5" w14:textId="77777777" w:rsidTr="005A3A58">
              <w:trPr>
                <w:trHeight w:val="1349"/>
              </w:trPr>
              <w:tc>
                <w:tcPr>
                  <w:tcW w:w="10210" w:type="dxa"/>
                  <w:shd w:val="clear" w:color="auto" w:fill="F2F2F2" w:themeFill="background1" w:themeFillShade="F2"/>
                  <w:vAlign w:val="center"/>
                </w:tcPr>
                <w:p w14:paraId="7751D349" w14:textId="77777777" w:rsidR="00981326" w:rsidRPr="00D53761" w:rsidRDefault="00981326" w:rsidP="00C63073">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1923854B" w14:textId="668BED67"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9A1EDC">
                    <w:rPr>
                      <w:rFonts w:ascii="Open Sans" w:hAnsi="Open Sans" w:cs="Open Sans"/>
                      <w:b/>
                      <w:sz w:val="20"/>
                      <w:szCs w:val="20"/>
                    </w:rPr>
                    <w:t>X</w:t>
                  </w:r>
                </w:p>
              </w:tc>
              <w:tc>
                <w:tcPr>
                  <w:tcW w:w="1710" w:type="dxa"/>
                  <w:shd w:val="clear" w:color="auto" w:fill="F2F2F2" w:themeFill="background1" w:themeFillShade="F2"/>
                  <w:vAlign w:val="center"/>
                </w:tcPr>
                <w:p w14:paraId="02BD45C6" w14:textId="77777777" w:rsidR="00981326" w:rsidRPr="00D53761" w:rsidRDefault="00981326" w:rsidP="00C6307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1ED4123A" w14:textId="77777777" w:rsidR="00981326" w:rsidRPr="00D53761" w:rsidRDefault="00981326" w:rsidP="00981326">
            <w:pPr>
              <w:tabs>
                <w:tab w:val="left" w:pos="1065"/>
              </w:tabs>
              <w:rPr>
                <w:rFonts w:ascii="Open Sans" w:hAnsi="Open Sans" w:cs="Open Sans"/>
                <w:sz w:val="20"/>
                <w:szCs w:val="20"/>
              </w:rPr>
            </w:pPr>
          </w:p>
        </w:tc>
      </w:tr>
      <w:tr w:rsidR="00981326" w:rsidRPr="00D53761" w14:paraId="406F68B6" w14:textId="77777777" w:rsidTr="00421523">
        <w:trPr>
          <w:trHeight w:val="925"/>
        </w:trPr>
        <w:tc>
          <w:tcPr>
            <w:tcW w:w="10350" w:type="dxa"/>
            <w:shd w:val="clear" w:color="auto" w:fill="F2F2F2" w:themeFill="background1" w:themeFillShade="F2"/>
            <w:vAlign w:val="center"/>
          </w:tcPr>
          <w:p w14:paraId="57484BF4"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0B96C2A9"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31B679E7" w14:textId="4C260E5B" w:rsidR="00981326" w:rsidRPr="00D53761" w:rsidRDefault="00981326" w:rsidP="009A1EDC">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9A1EDC">
              <w:rPr>
                <w:rFonts w:ascii="Open Sans" w:hAnsi="Open Sans" w:cs="Open Sans"/>
                <w:b/>
                <w:sz w:val="20"/>
                <w:szCs w:val="20"/>
              </w:rPr>
              <w:t>X</w:t>
            </w:r>
            <w:r w:rsidRPr="00D53761">
              <w:rPr>
                <w:rFonts w:ascii="Open Sans" w:hAnsi="Open Sans" w:cs="Open Sans"/>
                <w:b/>
                <w:sz w:val="20"/>
                <w:szCs w:val="20"/>
              </w:rPr>
              <w:t xml:space="preserve">    No _____</w:t>
            </w:r>
          </w:p>
        </w:tc>
      </w:tr>
      <w:tr w:rsidR="00981326" w:rsidRPr="00D53761" w14:paraId="5C7FD519" w14:textId="77777777" w:rsidTr="00981326">
        <w:trPr>
          <w:trHeight w:val="1358"/>
        </w:trPr>
        <w:tc>
          <w:tcPr>
            <w:tcW w:w="13883" w:type="dxa"/>
            <w:gridSpan w:val="2"/>
          </w:tcPr>
          <w:p w14:paraId="375F9605"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D10E723" w14:textId="690AFC87" w:rsidR="00047271" w:rsidRPr="00D53761" w:rsidRDefault="00047271" w:rsidP="00981326">
            <w:pPr>
              <w:rPr>
                <w:rFonts w:ascii="Open Sans" w:hAnsi="Open Sans" w:cs="Open Sans"/>
                <w:b/>
                <w:sz w:val="20"/>
                <w:szCs w:val="20"/>
              </w:rPr>
            </w:pPr>
            <w:r>
              <w:rPr>
                <w:rFonts w:ascii="Open Sans" w:hAnsi="Open Sans" w:cs="Open Sans"/>
                <w:b/>
                <w:sz w:val="20"/>
                <w:szCs w:val="20"/>
              </w:rPr>
              <w:t>There are high quality case studies at the end of each chapter along with activities that support student learning.</w:t>
            </w:r>
          </w:p>
        </w:tc>
      </w:tr>
    </w:tbl>
    <w:p w14:paraId="2F1F0071" w14:textId="77777777" w:rsidR="00D53761" w:rsidRPr="00D53761" w:rsidRDefault="00D53761" w:rsidP="00D53761">
      <w:pPr>
        <w:spacing w:after="0" w:line="240" w:lineRule="auto"/>
        <w:rPr>
          <w:rFonts w:ascii="Open Sans" w:eastAsia="Times New Roman" w:hAnsi="Open Sans" w:cs="Open Sans"/>
          <w:sz w:val="20"/>
          <w:szCs w:val="20"/>
        </w:rPr>
      </w:pPr>
    </w:p>
    <w:p w14:paraId="5360B927" w14:textId="77777777" w:rsidR="00D53761" w:rsidRPr="00D53761" w:rsidRDefault="00D53761" w:rsidP="00D53761">
      <w:pPr>
        <w:spacing w:after="0" w:line="240" w:lineRule="auto"/>
        <w:rPr>
          <w:rFonts w:ascii="Open Sans" w:eastAsia="Times New Roman" w:hAnsi="Open Sans" w:cs="Open Sans"/>
          <w:sz w:val="20"/>
          <w:szCs w:val="20"/>
        </w:rPr>
      </w:pPr>
    </w:p>
    <w:p w14:paraId="40ABFFA9" w14:textId="77777777" w:rsidR="00D53761" w:rsidRPr="00D53761" w:rsidRDefault="00D53761" w:rsidP="00D53761">
      <w:pPr>
        <w:spacing w:after="0"/>
        <w:ind w:left="720"/>
        <w:contextualSpacing/>
        <w:rPr>
          <w:rFonts w:ascii="Open Sans" w:hAnsi="Open Sans" w:cs="Open Sans"/>
          <w:sz w:val="20"/>
          <w:szCs w:val="20"/>
        </w:rPr>
      </w:pPr>
    </w:p>
    <w:p w14:paraId="217BBEDA"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0AEE4614" w14:textId="77777777" w:rsidTr="005A3A58">
        <w:trPr>
          <w:trHeight w:val="267"/>
        </w:trPr>
        <w:tc>
          <w:tcPr>
            <w:tcW w:w="13860" w:type="dxa"/>
            <w:gridSpan w:val="2"/>
            <w:shd w:val="clear" w:color="auto" w:fill="F2F2F2" w:themeFill="background1" w:themeFillShade="F2"/>
          </w:tcPr>
          <w:p w14:paraId="23557D79"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21BB615A"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2C927DBB"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7E78FA44" w14:textId="77777777" w:rsidTr="005A3A58">
        <w:trPr>
          <w:trHeight w:val="323"/>
        </w:trPr>
        <w:tc>
          <w:tcPr>
            <w:tcW w:w="13860" w:type="dxa"/>
            <w:gridSpan w:val="2"/>
            <w:shd w:val="clear" w:color="auto" w:fill="F2F2F2" w:themeFill="background1" w:themeFillShade="F2"/>
          </w:tcPr>
          <w:p w14:paraId="72032A41"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37E317FE" w14:textId="77777777" w:rsidTr="005A3A58">
        <w:trPr>
          <w:trHeight w:val="2807"/>
        </w:trPr>
        <w:tc>
          <w:tcPr>
            <w:tcW w:w="13860" w:type="dxa"/>
            <w:gridSpan w:val="2"/>
          </w:tcPr>
          <w:p w14:paraId="0226103F"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601C326C" w14:textId="77777777" w:rsidTr="005A3A58">
              <w:trPr>
                <w:trHeight w:val="1007"/>
              </w:trPr>
              <w:tc>
                <w:tcPr>
                  <w:tcW w:w="3754" w:type="pct"/>
                  <w:shd w:val="clear" w:color="auto" w:fill="F2F2F2" w:themeFill="background1" w:themeFillShade="F2"/>
                  <w:vAlign w:val="center"/>
                </w:tcPr>
                <w:p w14:paraId="0949F903"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75E29D70" w14:textId="07BCC9F7" w:rsidR="00D53761" w:rsidRPr="00D53761" w:rsidRDefault="00D53761" w:rsidP="006E0276">
                  <w:pPr>
                    <w:jc w:val="center"/>
                    <w:rPr>
                      <w:rFonts w:ascii="Open Sans" w:hAnsi="Open Sans" w:cs="Open Sans"/>
                      <w:b/>
                      <w:sz w:val="20"/>
                      <w:szCs w:val="20"/>
                    </w:rPr>
                  </w:pPr>
                  <w:r w:rsidRPr="00D53761">
                    <w:rPr>
                      <w:rFonts w:ascii="Open Sans" w:hAnsi="Open Sans" w:cs="Open Sans"/>
                      <w:b/>
                      <w:sz w:val="20"/>
                      <w:szCs w:val="20"/>
                    </w:rPr>
                    <w:t xml:space="preserve">Yes </w:t>
                  </w:r>
                  <w:r w:rsidR="006E0276">
                    <w:rPr>
                      <w:rFonts w:ascii="Open Sans" w:hAnsi="Open Sans" w:cs="Open Sans"/>
                      <w:b/>
                      <w:sz w:val="20"/>
                      <w:szCs w:val="20"/>
                    </w:rPr>
                    <w:t>X</w:t>
                  </w:r>
                </w:p>
              </w:tc>
              <w:tc>
                <w:tcPr>
                  <w:tcW w:w="619" w:type="pct"/>
                  <w:shd w:val="clear" w:color="auto" w:fill="F2F2F2" w:themeFill="background1" w:themeFillShade="F2"/>
                  <w:vAlign w:val="center"/>
                </w:tcPr>
                <w:p w14:paraId="11BECF1C"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45109F28" w14:textId="77777777" w:rsidTr="005A3A58">
              <w:trPr>
                <w:trHeight w:val="962"/>
              </w:trPr>
              <w:tc>
                <w:tcPr>
                  <w:tcW w:w="3754" w:type="pct"/>
                  <w:shd w:val="clear" w:color="auto" w:fill="F2F2F2" w:themeFill="background1" w:themeFillShade="F2"/>
                  <w:vAlign w:val="center"/>
                </w:tcPr>
                <w:p w14:paraId="34C73D7D"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5A8EBF99" w14:textId="6C9DF385" w:rsidR="00D53761" w:rsidRPr="00D53761" w:rsidRDefault="00D53761" w:rsidP="006E0276">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6E0276">
                    <w:rPr>
                      <w:rFonts w:ascii="Open Sans" w:hAnsi="Open Sans" w:cs="Open Sans"/>
                      <w:b/>
                      <w:sz w:val="20"/>
                      <w:szCs w:val="20"/>
                    </w:rPr>
                    <w:t>X</w:t>
                  </w:r>
                </w:p>
              </w:tc>
              <w:tc>
                <w:tcPr>
                  <w:tcW w:w="619" w:type="pct"/>
                  <w:shd w:val="clear" w:color="auto" w:fill="F2F2F2" w:themeFill="background1" w:themeFillShade="F2"/>
                  <w:vAlign w:val="center"/>
                </w:tcPr>
                <w:p w14:paraId="31592C98"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7D0D1F46" w14:textId="77777777" w:rsidTr="005A3A58">
              <w:trPr>
                <w:trHeight w:val="962"/>
              </w:trPr>
              <w:tc>
                <w:tcPr>
                  <w:tcW w:w="3754" w:type="pct"/>
                  <w:shd w:val="clear" w:color="auto" w:fill="F2F2F2" w:themeFill="background1" w:themeFillShade="F2"/>
                  <w:vAlign w:val="center"/>
                </w:tcPr>
                <w:p w14:paraId="29B69680"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5CB88597" w14:textId="7777777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14:paraId="2DE9CA92" w14:textId="08B99961" w:rsidR="00D53761" w:rsidRPr="00D53761" w:rsidRDefault="00D53761" w:rsidP="006E0276">
                  <w:pPr>
                    <w:jc w:val="center"/>
                    <w:rPr>
                      <w:rFonts w:ascii="Open Sans" w:hAnsi="Open Sans" w:cs="Open Sans"/>
                      <w:b/>
                      <w:sz w:val="20"/>
                      <w:szCs w:val="20"/>
                    </w:rPr>
                  </w:pPr>
                  <w:r w:rsidRPr="00D53761">
                    <w:rPr>
                      <w:rFonts w:ascii="Open Sans" w:hAnsi="Open Sans" w:cs="Open Sans"/>
                      <w:b/>
                      <w:sz w:val="20"/>
                      <w:szCs w:val="20"/>
                    </w:rPr>
                    <w:t xml:space="preserve">No </w:t>
                  </w:r>
                  <w:r w:rsidR="006E0276">
                    <w:rPr>
                      <w:rFonts w:ascii="Open Sans" w:hAnsi="Open Sans" w:cs="Open Sans"/>
                      <w:b/>
                      <w:sz w:val="20"/>
                      <w:szCs w:val="20"/>
                    </w:rPr>
                    <w:t>X</w:t>
                  </w:r>
                </w:p>
              </w:tc>
            </w:tr>
            <w:tr w:rsidR="00D53761" w:rsidRPr="00D53761" w14:paraId="53F208EC" w14:textId="77777777" w:rsidTr="005A3A58">
              <w:trPr>
                <w:trHeight w:val="962"/>
              </w:trPr>
              <w:tc>
                <w:tcPr>
                  <w:tcW w:w="3754" w:type="pct"/>
                  <w:shd w:val="clear" w:color="auto" w:fill="F2F2F2" w:themeFill="background1" w:themeFillShade="F2"/>
                  <w:vAlign w:val="center"/>
                </w:tcPr>
                <w:p w14:paraId="7B75B145"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6D1E932F" w14:textId="01CAB4C5" w:rsidR="00D53761" w:rsidRPr="00D53761" w:rsidRDefault="00D53761" w:rsidP="006E0276">
                  <w:pPr>
                    <w:keepNext/>
                    <w:jc w:val="center"/>
                    <w:outlineLvl w:val="0"/>
                    <w:rPr>
                      <w:rFonts w:ascii="Open Sans" w:hAnsi="Open Sans" w:cs="Open Sans"/>
                      <w:b/>
                      <w:sz w:val="20"/>
                      <w:szCs w:val="20"/>
                    </w:rPr>
                  </w:pPr>
                  <w:r w:rsidRPr="00D53761">
                    <w:rPr>
                      <w:rFonts w:ascii="Open Sans" w:hAnsi="Open Sans" w:cs="Open Sans"/>
                      <w:b/>
                      <w:sz w:val="20"/>
                      <w:szCs w:val="20"/>
                    </w:rPr>
                    <w:t>Yes</w:t>
                  </w:r>
                  <w:r w:rsidR="006E0276">
                    <w:rPr>
                      <w:rFonts w:ascii="Open Sans" w:hAnsi="Open Sans" w:cs="Open Sans"/>
                      <w:b/>
                      <w:sz w:val="20"/>
                      <w:szCs w:val="20"/>
                    </w:rPr>
                    <w:t xml:space="preserve"> X</w:t>
                  </w:r>
                </w:p>
              </w:tc>
              <w:tc>
                <w:tcPr>
                  <w:tcW w:w="619" w:type="pct"/>
                  <w:shd w:val="clear" w:color="auto" w:fill="F2F2F2" w:themeFill="background1" w:themeFillShade="F2"/>
                  <w:vAlign w:val="center"/>
                </w:tcPr>
                <w:p w14:paraId="49015A4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074D347B" w14:textId="77777777" w:rsidR="00D53761" w:rsidRPr="00D53761" w:rsidRDefault="00D53761" w:rsidP="00D53761">
            <w:pPr>
              <w:rPr>
                <w:rFonts w:ascii="Open Sans" w:hAnsi="Open Sans" w:cs="Open Sans"/>
                <w:sz w:val="20"/>
                <w:szCs w:val="20"/>
              </w:rPr>
            </w:pPr>
          </w:p>
        </w:tc>
      </w:tr>
      <w:tr w:rsidR="00D53761" w:rsidRPr="00D53761" w14:paraId="3AFEF8B2" w14:textId="77777777" w:rsidTr="005A3A58">
        <w:trPr>
          <w:trHeight w:val="1043"/>
        </w:trPr>
        <w:tc>
          <w:tcPr>
            <w:tcW w:w="10350" w:type="dxa"/>
            <w:shd w:val="clear" w:color="auto" w:fill="F2F2F2" w:themeFill="background1" w:themeFillShade="F2"/>
            <w:vAlign w:val="center"/>
          </w:tcPr>
          <w:p w14:paraId="1E1C45CA"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3DAE1A0B"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5B29F2A8" w14:textId="77777777" w:rsidR="00D53761" w:rsidRPr="00D53761" w:rsidRDefault="00D53761" w:rsidP="00D53761">
            <w:pPr>
              <w:jc w:val="center"/>
              <w:rPr>
                <w:rFonts w:ascii="Open Sans" w:hAnsi="Open Sans" w:cs="Open Sans"/>
                <w:b/>
                <w:sz w:val="20"/>
                <w:szCs w:val="20"/>
              </w:rPr>
            </w:pPr>
          </w:p>
          <w:p w14:paraId="734F0EFD" w14:textId="169F60C2" w:rsidR="00D53761" w:rsidRPr="00D53761" w:rsidRDefault="00D53761" w:rsidP="006E0276">
            <w:pPr>
              <w:jc w:val="center"/>
              <w:rPr>
                <w:rFonts w:ascii="Open Sans" w:hAnsi="Open Sans" w:cs="Open Sans"/>
                <w:b/>
                <w:sz w:val="20"/>
                <w:szCs w:val="20"/>
              </w:rPr>
            </w:pPr>
            <w:r w:rsidRPr="00D53761">
              <w:rPr>
                <w:rFonts w:ascii="Open Sans" w:hAnsi="Open Sans" w:cs="Open Sans"/>
                <w:b/>
                <w:sz w:val="20"/>
                <w:szCs w:val="20"/>
              </w:rPr>
              <w:t>Yes _____     No</w:t>
            </w:r>
            <w:r w:rsidR="006E0276">
              <w:rPr>
                <w:rFonts w:ascii="Open Sans" w:hAnsi="Open Sans" w:cs="Open Sans"/>
                <w:b/>
                <w:sz w:val="20"/>
                <w:szCs w:val="20"/>
              </w:rPr>
              <w:t xml:space="preserve"> X</w:t>
            </w:r>
          </w:p>
        </w:tc>
      </w:tr>
      <w:tr w:rsidR="00D53761" w:rsidRPr="00D53761" w14:paraId="6C891977" w14:textId="77777777" w:rsidTr="005A3A58">
        <w:trPr>
          <w:trHeight w:val="2159"/>
        </w:trPr>
        <w:tc>
          <w:tcPr>
            <w:tcW w:w="13860" w:type="dxa"/>
            <w:gridSpan w:val="2"/>
          </w:tcPr>
          <w:p w14:paraId="7B4FB576"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p>
          <w:p w14:paraId="62979702" w14:textId="0F9786E9" w:rsidR="006E0276" w:rsidRPr="00D53761" w:rsidRDefault="006E0276" w:rsidP="00D53761">
            <w:pPr>
              <w:keepNext/>
              <w:outlineLvl w:val="4"/>
              <w:rPr>
                <w:rFonts w:ascii="Open Sans" w:hAnsi="Open Sans" w:cs="Open Sans"/>
                <w:b/>
                <w:sz w:val="20"/>
                <w:szCs w:val="20"/>
              </w:rPr>
            </w:pPr>
            <w:r>
              <w:rPr>
                <w:rFonts w:ascii="Open Sans" w:hAnsi="Open Sans" w:cs="Open Sans"/>
                <w:b/>
                <w:sz w:val="20"/>
                <w:szCs w:val="20"/>
              </w:rPr>
              <w:t>While there is a reference to soft skills through reading and throughout the problems at the end o</w:t>
            </w:r>
            <w:r w:rsidR="00E721B1">
              <w:rPr>
                <w:rFonts w:ascii="Open Sans" w:hAnsi="Open Sans" w:cs="Open Sans"/>
                <w:b/>
                <w:sz w:val="20"/>
                <w:szCs w:val="20"/>
              </w:rPr>
              <w:t>f</w:t>
            </w:r>
            <w:r>
              <w:rPr>
                <w:rFonts w:ascii="Open Sans" w:hAnsi="Open Sans" w:cs="Open Sans"/>
                <w:b/>
                <w:sz w:val="20"/>
                <w:szCs w:val="20"/>
              </w:rPr>
              <w:t xml:space="preserve"> the chapter there is not a reference to certifications or industry.</w:t>
            </w:r>
          </w:p>
        </w:tc>
      </w:tr>
    </w:tbl>
    <w:p w14:paraId="1D7BC7EC" w14:textId="77777777" w:rsidR="00D53761" w:rsidRPr="00D53761" w:rsidRDefault="00D53761" w:rsidP="00D53761">
      <w:pPr>
        <w:spacing w:after="0"/>
        <w:ind w:left="720"/>
        <w:contextualSpacing/>
        <w:rPr>
          <w:rFonts w:ascii="Open Sans" w:hAnsi="Open Sans" w:cs="Open Sans"/>
          <w:sz w:val="20"/>
          <w:szCs w:val="20"/>
        </w:rPr>
      </w:pPr>
    </w:p>
    <w:p w14:paraId="30B15BFD"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3AC73247" w14:textId="77777777" w:rsidTr="005A3A58">
        <w:trPr>
          <w:trHeight w:val="1384"/>
        </w:trPr>
        <w:tc>
          <w:tcPr>
            <w:tcW w:w="10350" w:type="dxa"/>
            <w:shd w:val="clear" w:color="auto" w:fill="F2F2F2" w:themeFill="background1" w:themeFillShade="F2"/>
            <w:vAlign w:val="center"/>
          </w:tcPr>
          <w:p w14:paraId="1F22B5A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11A0939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584B480C"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5B17CAAD" w14:textId="1BEE708D" w:rsidR="00D53761" w:rsidRPr="00D53761" w:rsidRDefault="00D53761" w:rsidP="00590334">
            <w:pPr>
              <w:contextualSpacing/>
              <w:jc w:val="center"/>
              <w:rPr>
                <w:rFonts w:ascii="Open Sans" w:hAnsi="Open Sans" w:cs="Open Sans"/>
                <w:b/>
                <w:sz w:val="20"/>
                <w:szCs w:val="20"/>
              </w:rPr>
            </w:pPr>
            <w:r w:rsidRPr="00D53761">
              <w:rPr>
                <w:rFonts w:ascii="Open Sans" w:hAnsi="Open Sans" w:cs="Open Sans"/>
                <w:b/>
                <w:sz w:val="20"/>
                <w:szCs w:val="20"/>
              </w:rPr>
              <w:t xml:space="preserve">Yes _____       No </w:t>
            </w:r>
            <w:r w:rsidR="00590334">
              <w:rPr>
                <w:rFonts w:ascii="Open Sans" w:hAnsi="Open Sans" w:cs="Open Sans"/>
                <w:b/>
                <w:sz w:val="20"/>
                <w:szCs w:val="20"/>
              </w:rPr>
              <w:t>X</w:t>
            </w:r>
          </w:p>
        </w:tc>
      </w:tr>
    </w:tbl>
    <w:p w14:paraId="06E0A90F"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0312A0FF" w14:textId="77777777" w:rsidTr="005A3A58">
        <w:tc>
          <w:tcPr>
            <w:tcW w:w="13860" w:type="dxa"/>
            <w:shd w:val="clear" w:color="auto" w:fill="F2F2F2" w:themeFill="background1" w:themeFillShade="F2"/>
            <w:vAlign w:val="center"/>
          </w:tcPr>
          <w:p w14:paraId="73C26110"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111D0685" w14:textId="77777777" w:rsidTr="005A3A58">
        <w:tc>
          <w:tcPr>
            <w:tcW w:w="13860" w:type="dxa"/>
          </w:tcPr>
          <w:p w14:paraId="7CB7059D" w14:textId="77777777" w:rsidR="00D53761" w:rsidRPr="00D53761" w:rsidRDefault="00D53761" w:rsidP="00D53761">
            <w:pPr>
              <w:contextualSpacing/>
              <w:rPr>
                <w:rFonts w:ascii="Open Sans" w:hAnsi="Open Sans" w:cs="Open Sans"/>
                <w:sz w:val="20"/>
                <w:szCs w:val="20"/>
              </w:rPr>
            </w:pPr>
          </w:p>
          <w:p w14:paraId="145F53F9"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28252C49" w14:textId="77777777" w:rsidR="00D53761" w:rsidRPr="00D53761" w:rsidRDefault="00D53761" w:rsidP="00D53761">
            <w:pPr>
              <w:contextualSpacing/>
              <w:rPr>
                <w:rFonts w:ascii="Open Sans" w:hAnsi="Open Sans" w:cs="Open Sans"/>
                <w:sz w:val="20"/>
                <w:szCs w:val="20"/>
              </w:rPr>
            </w:pPr>
          </w:p>
          <w:p w14:paraId="3520A22B"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3FFA278F" w14:textId="77777777" w:rsidR="00D53761" w:rsidRPr="00D53761" w:rsidRDefault="00D53761" w:rsidP="00D53761">
            <w:pPr>
              <w:contextualSpacing/>
              <w:rPr>
                <w:rFonts w:ascii="Open Sans" w:hAnsi="Open Sans" w:cs="Open Sans"/>
                <w:sz w:val="20"/>
                <w:szCs w:val="20"/>
              </w:rPr>
            </w:pPr>
          </w:p>
          <w:p w14:paraId="7ACC6DEA"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0FA1A977"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47EEECA8"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33F9CC3D" w14:textId="77777777" w:rsidR="00D53761" w:rsidRPr="00D53761" w:rsidRDefault="00D53761" w:rsidP="00D53761">
            <w:pPr>
              <w:contextualSpacing/>
              <w:rPr>
                <w:rFonts w:ascii="Open Sans" w:hAnsi="Open Sans" w:cs="Open Sans"/>
                <w:sz w:val="20"/>
                <w:szCs w:val="20"/>
              </w:rPr>
            </w:pPr>
          </w:p>
        </w:tc>
      </w:tr>
    </w:tbl>
    <w:p w14:paraId="218FE54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38891368" w14:textId="77777777" w:rsidTr="005A3A58">
        <w:tc>
          <w:tcPr>
            <w:tcW w:w="8730" w:type="dxa"/>
            <w:shd w:val="clear" w:color="auto" w:fill="F2F2F2" w:themeFill="background1" w:themeFillShade="F2"/>
            <w:vAlign w:val="center"/>
          </w:tcPr>
          <w:p w14:paraId="285C6B4E"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7C8D48E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5331CCC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0A2C1263" w14:textId="77777777" w:rsidTr="005A3A58">
        <w:trPr>
          <w:trHeight w:val="1736"/>
        </w:trPr>
        <w:tc>
          <w:tcPr>
            <w:tcW w:w="8730" w:type="dxa"/>
            <w:vAlign w:val="center"/>
          </w:tcPr>
          <w:p w14:paraId="7DBA49F4"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6EB4194A" w14:textId="0E753121" w:rsidR="00D53761" w:rsidRPr="00D53761" w:rsidRDefault="00B150BB"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14:paraId="0E3B0B45" w14:textId="40EA7250" w:rsidR="00D53761" w:rsidRPr="00D53761" w:rsidRDefault="00B150BB" w:rsidP="00D53761">
            <w:pPr>
              <w:contextualSpacing/>
              <w:rPr>
                <w:rFonts w:ascii="Open Sans" w:hAnsi="Open Sans" w:cs="Open Sans"/>
                <w:sz w:val="20"/>
                <w:szCs w:val="20"/>
              </w:rPr>
            </w:pPr>
            <w:r>
              <w:rPr>
                <w:rFonts w:ascii="Open Sans" w:hAnsi="Open Sans" w:cs="Open Sans"/>
                <w:sz w:val="20"/>
                <w:szCs w:val="20"/>
              </w:rPr>
              <w:t xml:space="preserve">Materials do not align to state standards. </w:t>
            </w:r>
          </w:p>
        </w:tc>
      </w:tr>
      <w:tr w:rsidR="00D53761" w:rsidRPr="00D53761" w14:paraId="33224BDF" w14:textId="77777777" w:rsidTr="005A3A58">
        <w:trPr>
          <w:trHeight w:val="1979"/>
        </w:trPr>
        <w:tc>
          <w:tcPr>
            <w:tcW w:w="8730" w:type="dxa"/>
            <w:vAlign w:val="center"/>
          </w:tcPr>
          <w:p w14:paraId="57CA1BE8"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7F9D791B" w14:textId="417FC7B1" w:rsidR="00D53761" w:rsidRPr="00D53761" w:rsidRDefault="00AA18EA"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shd w:val="clear" w:color="auto" w:fill="FFFFFF" w:themeFill="background1"/>
            <w:vAlign w:val="center"/>
          </w:tcPr>
          <w:p w14:paraId="573BFB3E" w14:textId="76F3369E" w:rsidR="00D53761" w:rsidRPr="00D53761" w:rsidRDefault="00AA18EA" w:rsidP="00D53761">
            <w:pPr>
              <w:contextualSpacing/>
              <w:rPr>
                <w:rFonts w:ascii="Open Sans" w:hAnsi="Open Sans" w:cs="Open Sans"/>
                <w:sz w:val="20"/>
                <w:szCs w:val="20"/>
              </w:rPr>
            </w:pPr>
            <w:r>
              <w:rPr>
                <w:rFonts w:ascii="Open Sans" w:hAnsi="Open Sans" w:cs="Open Sans"/>
                <w:sz w:val="20"/>
                <w:szCs w:val="20"/>
              </w:rPr>
              <w:t xml:space="preserve">There are multiple materials </w:t>
            </w:r>
            <w:r w:rsidR="00480BC4">
              <w:rPr>
                <w:rFonts w:ascii="Open Sans" w:hAnsi="Open Sans" w:cs="Open Sans"/>
                <w:sz w:val="20"/>
                <w:szCs w:val="20"/>
              </w:rPr>
              <w:t xml:space="preserve">that support differentiation of instruction and a multitude of learning styles. </w:t>
            </w:r>
          </w:p>
        </w:tc>
      </w:tr>
      <w:tr w:rsidR="00D53761" w:rsidRPr="00D53761" w14:paraId="6A30A7B9" w14:textId="77777777" w:rsidTr="005A3A58">
        <w:trPr>
          <w:trHeight w:val="1979"/>
        </w:trPr>
        <w:tc>
          <w:tcPr>
            <w:tcW w:w="8730" w:type="dxa"/>
            <w:vAlign w:val="center"/>
          </w:tcPr>
          <w:p w14:paraId="45C57564"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43354CD4" w14:textId="0AE63CE3" w:rsidR="00D53761" w:rsidRPr="00D53761" w:rsidRDefault="008224E1"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shd w:val="clear" w:color="auto" w:fill="FFFFFF" w:themeFill="background1"/>
            <w:vAlign w:val="center"/>
          </w:tcPr>
          <w:p w14:paraId="6ED13023" w14:textId="3DBA958D" w:rsidR="00D53761" w:rsidRPr="00D53761" w:rsidRDefault="008224E1" w:rsidP="00D53761">
            <w:pPr>
              <w:contextualSpacing/>
              <w:rPr>
                <w:rFonts w:ascii="Open Sans" w:hAnsi="Open Sans" w:cs="Open Sans"/>
                <w:sz w:val="20"/>
                <w:szCs w:val="20"/>
              </w:rPr>
            </w:pPr>
            <w:r>
              <w:rPr>
                <w:rFonts w:ascii="Open Sans" w:hAnsi="Open Sans" w:cs="Open Sans"/>
                <w:sz w:val="20"/>
                <w:szCs w:val="20"/>
              </w:rPr>
              <w:t>There is no reference to certifications or industry</w:t>
            </w:r>
          </w:p>
        </w:tc>
      </w:tr>
    </w:tbl>
    <w:p w14:paraId="679F4B88"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5BE438EA" w14:textId="77777777" w:rsidTr="005A3A58">
        <w:trPr>
          <w:trHeight w:val="350"/>
        </w:trPr>
        <w:tc>
          <w:tcPr>
            <w:tcW w:w="8730" w:type="dxa"/>
            <w:shd w:val="clear" w:color="auto" w:fill="F2F2F2" w:themeFill="background1" w:themeFillShade="F2"/>
            <w:vAlign w:val="center"/>
          </w:tcPr>
          <w:p w14:paraId="65218CC0"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5321949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4A4F3655"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1D087D95" w14:textId="77777777" w:rsidTr="005A3A58">
        <w:trPr>
          <w:trHeight w:val="1664"/>
        </w:trPr>
        <w:tc>
          <w:tcPr>
            <w:tcW w:w="8730" w:type="dxa"/>
            <w:vAlign w:val="center"/>
          </w:tcPr>
          <w:p w14:paraId="5D684146"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039CF339" w14:textId="71D81C1A" w:rsidR="00D53761" w:rsidRPr="00D53761" w:rsidRDefault="009634F5"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372B8E8D" w14:textId="7A7EF185" w:rsidR="00D53761" w:rsidRPr="00D53761" w:rsidRDefault="009634F5" w:rsidP="00D53761">
            <w:pPr>
              <w:contextualSpacing/>
              <w:rPr>
                <w:rFonts w:ascii="Open Sans" w:hAnsi="Open Sans" w:cs="Open Sans"/>
                <w:sz w:val="20"/>
                <w:szCs w:val="20"/>
              </w:rPr>
            </w:pPr>
            <w:r>
              <w:rPr>
                <w:rFonts w:ascii="Open Sans" w:hAnsi="Open Sans" w:cs="Open Sans"/>
                <w:sz w:val="20"/>
                <w:szCs w:val="20"/>
              </w:rPr>
              <w:t xml:space="preserve">There are connections as set forth in the reading, and additional activities between the knowledge and skills gained. </w:t>
            </w:r>
          </w:p>
        </w:tc>
      </w:tr>
      <w:tr w:rsidR="00D53761" w:rsidRPr="00D53761" w14:paraId="355570D3" w14:textId="77777777" w:rsidTr="005A3A58">
        <w:trPr>
          <w:trHeight w:val="1979"/>
        </w:trPr>
        <w:tc>
          <w:tcPr>
            <w:tcW w:w="8730" w:type="dxa"/>
            <w:vAlign w:val="center"/>
          </w:tcPr>
          <w:p w14:paraId="69C6861B"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0013B6DE" w14:textId="1729A493"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00A25F39">
              <w:rPr>
                <w:rFonts w:ascii="Open Sans" w:hAnsi="Open Sans" w:cs="Open Sans"/>
                <w:sz w:val="20"/>
                <w:szCs w:val="20"/>
              </w:rPr>
              <w:t xml:space="preserve">     </w:t>
            </w:r>
          </w:p>
        </w:tc>
        <w:tc>
          <w:tcPr>
            <w:tcW w:w="2988" w:type="dxa"/>
            <w:shd w:val="clear" w:color="auto" w:fill="FFFFFF" w:themeFill="background1"/>
            <w:vAlign w:val="center"/>
          </w:tcPr>
          <w:p w14:paraId="0F5B1C32" w14:textId="339B67AE" w:rsidR="00D53761" w:rsidRPr="00D53761" w:rsidRDefault="00A25F39" w:rsidP="00D53761">
            <w:pPr>
              <w:contextualSpacing/>
              <w:rPr>
                <w:rFonts w:ascii="Open Sans" w:hAnsi="Open Sans" w:cs="Open Sans"/>
                <w:sz w:val="20"/>
                <w:szCs w:val="20"/>
              </w:rPr>
            </w:pPr>
            <w:r>
              <w:rPr>
                <w:rFonts w:ascii="Open Sans" w:hAnsi="Open Sans" w:cs="Open Sans"/>
                <w:sz w:val="20"/>
                <w:szCs w:val="20"/>
              </w:rPr>
              <w:t>The materials seem to follow a sequence. Without knowing the previous courses it is hard to know.</w:t>
            </w:r>
          </w:p>
        </w:tc>
      </w:tr>
      <w:tr w:rsidR="00D53761" w:rsidRPr="00D53761" w14:paraId="688C9A88" w14:textId="77777777" w:rsidTr="005A3A58">
        <w:trPr>
          <w:trHeight w:val="1781"/>
        </w:trPr>
        <w:tc>
          <w:tcPr>
            <w:tcW w:w="8730" w:type="dxa"/>
            <w:vAlign w:val="center"/>
          </w:tcPr>
          <w:p w14:paraId="29D61ACD"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15CEEB10" w14:textId="4553049D" w:rsidR="00D53761" w:rsidRPr="00D53761" w:rsidRDefault="003750CD"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14:paraId="3E1C8E51" w14:textId="1CE4C913" w:rsidR="00D53761" w:rsidRPr="00D53761" w:rsidRDefault="003750CD" w:rsidP="00D53761">
            <w:pPr>
              <w:contextualSpacing/>
              <w:rPr>
                <w:rFonts w:ascii="Open Sans" w:hAnsi="Open Sans" w:cs="Open Sans"/>
                <w:sz w:val="20"/>
                <w:szCs w:val="20"/>
              </w:rPr>
            </w:pPr>
            <w:r>
              <w:rPr>
                <w:rFonts w:ascii="Open Sans" w:hAnsi="Open Sans" w:cs="Open Sans"/>
                <w:sz w:val="20"/>
                <w:szCs w:val="20"/>
              </w:rPr>
              <w:t xml:space="preserve">Materials show a progression throughout the text. Learning builds on prior knowledge. </w:t>
            </w:r>
          </w:p>
        </w:tc>
      </w:tr>
    </w:tbl>
    <w:p w14:paraId="75113CD4"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0B2A68AB" w14:textId="77777777" w:rsidTr="005A3A58">
        <w:trPr>
          <w:trHeight w:val="395"/>
        </w:trPr>
        <w:tc>
          <w:tcPr>
            <w:tcW w:w="8730" w:type="dxa"/>
            <w:shd w:val="clear" w:color="auto" w:fill="F2F2F2" w:themeFill="background1" w:themeFillShade="F2"/>
            <w:vAlign w:val="center"/>
          </w:tcPr>
          <w:p w14:paraId="315780A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04EF9FC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77D03FB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2CDCE782" w14:textId="77777777" w:rsidTr="005A3A58">
        <w:trPr>
          <w:trHeight w:val="1502"/>
        </w:trPr>
        <w:tc>
          <w:tcPr>
            <w:tcW w:w="8730" w:type="dxa"/>
            <w:vAlign w:val="center"/>
          </w:tcPr>
          <w:p w14:paraId="74FE1959"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531F5222" w14:textId="64B6F8FA" w:rsidR="00D53761" w:rsidRPr="00D53761" w:rsidRDefault="00E665E6" w:rsidP="00D53761">
            <w:pPr>
              <w:contextualSpacing/>
              <w:jc w:val="center"/>
              <w:rPr>
                <w:rFonts w:ascii="Open Sans" w:hAnsi="Open Sans" w:cs="Open Sans"/>
                <w:sz w:val="20"/>
                <w:szCs w:val="20"/>
              </w:rPr>
            </w:pPr>
            <w:r>
              <w:rPr>
                <w:rFonts w:ascii="Open Sans" w:hAnsi="Open Sans" w:cs="Open Sans"/>
                <w:sz w:val="20"/>
                <w:szCs w:val="20"/>
              </w:rPr>
              <w:t xml:space="preserve">     2</w:t>
            </w:r>
            <w:r w:rsidR="00D53761" w:rsidRPr="00D53761">
              <w:rPr>
                <w:rFonts w:ascii="Open Sans" w:hAnsi="Open Sans" w:cs="Open Sans"/>
                <w:sz w:val="20"/>
                <w:szCs w:val="20"/>
              </w:rPr>
              <w:t xml:space="preserve">      </w:t>
            </w:r>
          </w:p>
        </w:tc>
        <w:tc>
          <w:tcPr>
            <w:tcW w:w="2988" w:type="dxa"/>
          </w:tcPr>
          <w:p w14:paraId="739EC448" w14:textId="50E2B004" w:rsidR="00D53761" w:rsidRPr="00D53761" w:rsidRDefault="008E260A" w:rsidP="004E008F">
            <w:pPr>
              <w:contextualSpacing/>
              <w:rPr>
                <w:rFonts w:ascii="Open Sans" w:hAnsi="Open Sans" w:cs="Open Sans"/>
                <w:sz w:val="20"/>
                <w:szCs w:val="20"/>
              </w:rPr>
            </w:pPr>
            <w:r>
              <w:rPr>
                <w:rFonts w:ascii="Open Sans" w:hAnsi="Open Sans" w:cs="Open Sans"/>
                <w:sz w:val="20"/>
                <w:szCs w:val="20"/>
              </w:rPr>
              <w:t xml:space="preserve">Lesson plans are included although they are not very detailed. It is more of an outline. </w:t>
            </w:r>
            <w:r w:rsidR="004E008F">
              <w:rPr>
                <w:rFonts w:ascii="Open Sans" w:hAnsi="Open Sans" w:cs="Open Sans"/>
                <w:sz w:val="20"/>
                <w:szCs w:val="20"/>
              </w:rPr>
              <w:t>There are powerpoints, student activity guides/worksheets and testbanks/exams.</w:t>
            </w:r>
          </w:p>
        </w:tc>
      </w:tr>
      <w:tr w:rsidR="00D53761" w:rsidRPr="00D53761" w14:paraId="658F04AB" w14:textId="77777777" w:rsidTr="005A3A58">
        <w:trPr>
          <w:trHeight w:val="1376"/>
        </w:trPr>
        <w:tc>
          <w:tcPr>
            <w:tcW w:w="8730" w:type="dxa"/>
            <w:vAlign w:val="center"/>
          </w:tcPr>
          <w:p w14:paraId="31AA28B0"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67E7C632" w14:textId="1E0BE1F6" w:rsidR="00D53761" w:rsidRPr="00D53761" w:rsidRDefault="00C707BF"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41AB5956" w14:textId="65E65D58" w:rsidR="00D53761" w:rsidRPr="00D53761" w:rsidRDefault="005313D4" w:rsidP="00D53761">
            <w:pPr>
              <w:contextualSpacing/>
              <w:rPr>
                <w:rFonts w:ascii="Open Sans" w:hAnsi="Open Sans" w:cs="Open Sans"/>
                <w:sz w:val="20"/>
                <w:szCs w:val="20"/>
              </w:rPr>
            </w:pPr>
            <w:r>
              <w:rPr>
                <w:rFonts w:ascii="Open Sans" w:hAnsi="Open Sans" w:cs="Open Sans"/>
                <w:sz w:val="20"/>
                <w:szCs w:val="20"/>
              </w:rPr>
              <w:t xml:space="preserve">There are lesson plans included with instructions but they are more of an outline not very detailed. There are answer keys for the </w:t>
            </w:r>
            <w:r w:rsidR="00C707BF">
              <w:rPr>
                <w:rFonts w:ascii="Open Sans" w:hAnsi="Open Sans" w:cs="Open Sans"/>
                <w:sz w:val="20"/>
                <w:szCs w:val="20"/>
              </w:rPr>
              <w:t xml:space="preserve">student worksheets and test bank questions. </w:t>
            </w:r>
          </w:p>
        </w:tc>
      </w:tr>
      <w:tr w:rsidR="00D53761" w:rsidRPr="00D53761" w14:paraId="3D11EDDE" w14:textId="77777777" w:rsidTr="005A3A58">
        <w:trPr>
          <w:trHeight w:val="1376"/>
        </w:trPr>
        <w:tc>
          <w:tcPr>
            <w:tcW w:w="8730" w:type="dxa"/>
            <w:vAlign w:val="center"/>
          </w:tcPr>
          <w:p w14:paraId="3AB2F873"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lastRenderedPageBreak/>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7EF235EE" w14:textId="644529D0" w:rsidR="00D53761" w:rsidRPr="00D53761" w:rsidRDefault="005A3CCA"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14:paraId="2D0BE9B7" w14:textId="4C61FF28" w:rsidR="00D53761" w:rsidRPr="00D53761" w:rsidRDefault="005A3CCA" w:rsidP="00D53761">
            <w:pPr>
              <w:contextualSpacing/>
              <w:rPr>
                <w:rFonts w:ascii="Open Sans" w:hAnsi="Open Sans" w:cs="Open Sans"/>
                <w:sz w:val="20"/>
                <w:szCs w:val="20"/>
              </w:rPr>
            </w:pPr>
            <w:r>
              <w:rPr>
                <w:rFonts w:ascii="Open Sans" w:hAnsi="Open Sans" w:cs="Open Sans"/>
                <w:sz w:val="20"/>
                <w:szCs w:val="20"/>
              </w:rPr>
              <w:t>This is not provided</w:t>
            </w:r>
          </w:p>
        </w:tc>
      </w:tr>
    </w:tbl>
    <w:p w14:paraId="73DF3610"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5F5A54A0" w14:textId="77777777" w:rsidTr="005A3A58">
        <w:trPr>
          <w:trHeight w:val="395"/>
        </w:trPr>
        <w:tc>
          <w:tcPr>
            <w:tcW w:w="8730" w:type="dxa"/>
            <w:shd w:val="clear" w:color="auto" w:fill="F2F2F2" w:themeFill="background1" w:themeFillShade="F2"/>
            <w:vAlign w:val="center"/>
          </w:tcPr>
          <w:p w14:paraId="5529EA8A"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44178B2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5642E50F"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3DE2D409" w14:textId="77777777" w:rsidTr="005A3A58">
        <w:trPr>
          <w:trHeight w:val="1502"/>
        </w:trPr>
        <w:tc>
          <w:tcPr>
            <w:tcW w:w="8730" w:type="dxa"/>
            <w:vAlign w:val="center"/>
          </w:tcPr>
          <w:p w14:paraId="276D78B6"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2DBC97E3" w14:textId="68B9BD33" w:rsidR="00D53761" w:rsidRPr="00D53761" w:rsidRDefault="005A3CC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371BBB07" w14:textId="35FD2700" w:rsidR="00D53761" w:rsidRPr="00D53761" w:rsidRDefault="005A3CCA" w:rsidP="00D53761">
            <w:pPr>
              <w:contextualSpacing/>
              <w:rPr>
                <w:rFonts w:ascii="Open Sans" w:hAnsi="Open Sans" w:cs="Open Sans"/>
                <w:sz w:val="20"/>
                <w:szCs w:val="20"/>
              </w:rPr>
            </w:pPr>
            <w:r>
              <w:rPr>
                <w:rFonts w:ascii="Open Sans" w:hAnsi="Open Sans" w:cs="Open Sans"/>
                <w:sz w:val="20"/>
                <w:szCs w:val="20"/>
              </w:rPr>
              <w:t>Materials are both in print and electronic. Materials can also be printed in a usable format.</w:t>
            </w:r>
          </w:p>
        </w:tc>
      </w:tr>
      <w:tr w:rsidR="00D53761" w:rsidRPr="00D53761" w14:paraId="004FCD11" w14:textId="77777777" w:rsidTr="005A3A58">
        <w:trPr>
          <w:trHeight w:val="1115"/>
        </w:trPr>
        <w:tc>
          <w:tcPr>
            <w:tcW w:w="8730" w:type="dxa"/>
            <w:vAlign w:val="center"/>
          </w:tcPr>
          <w:p w14:paraId="41ED249A"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41A1FECA" w14:textId="477D2C95" w:rsidR="00D53761" w:rsidRPr="00D53761" w:rsidRDefault="00BC636B"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7EB852DC" w14:textId="28242579" w:rsidR="00D53761" w:rsidRPr="00D53761" w:rsidRDefault="00BC636B" w:rsidP="00D53761">
            <w:pPr>
              <w:contextualSpacing/>
              <w:rPr>
                <w:rFonts w:ascii="Open Sans" w:hAnsi="Open Sans" w:cs="Open Sans"/>
                <w:sz w:val="20"/>
                <w:szCs w:val="20"/>
              </w:rPr>
            </w:pPr>
            <w:r>
              <w:rPr>
                <w:rFonts w:ascii="Open Sans" w:hAnsi="Open Sans" w:cs="Open Sans"/>
                <w:sz w:val="20"/>
                <w:szCs w:val="20"/>
              </w:rPr>
              <w:t>Materials are easy to read and understand. This is a very clean format.</w:t>
            </w:r>
          </w:p>
        </w:tc>
      </w:tr>
      <w:tr w:rsidR="00D53761" w:rsidRPr="00D53761" w14:paraId="19BAFE1F" w14:textId="77777777" w:rsidTr="005A3A58">
        <w:trPr>
          <w:trHeight w:val="1376"/>
        </w:trPr>
        <w:tc>
          <w:tcPr>
            <w:tcW w:w="8730" w:type="dxa"/>
            <w:vAlign w:val="center"/>
          </w:tcPr>
          <w:p w14:paraId="107AC47E"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50D0DBE8" w14:textId="170C1ED0" w:rsidR="00D53761" w:rsidRPr="00D53761" w:rsidRDefault="00421EDA"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14:paraId="77913C16" w14:textId="6045CBBE" w:rsidR="00D53761" w:rsidRPr="00D53761" w:rsidRDefault="00421EDA" w:rsidP="00D53761">
            <w:pPr>
              <w:contextualSpacing/>
              <w:rPr>
                <w:rFonts w:ascii="Open Sans" w:hAnsi="Open Sans" w:cs="Open Sans"/>
                <w:sz w:val="20"/>
                <w:szCs w:val="20"/>
              </w:rPr>
            </w:pPr>
            <w:r>
              <w:rPr>
                <w:rFonts w:ascii="Open Sans" w:hAnsi="Open Sans" w:cs="Open Sans"/>
                <w:sz w:val="20"/>
                <w:szCs w:val="20"/>
              </w:rPr>
              <w:t xml:space="preserve">Materials scaffold and build on prior learning. This can be used to support a wide variety of learners although there is no specific support for ELS or advanced learners this can be done by the </w:t>
            </w:r>
            <w:r w:rsidR="00CC0A9D">
              <w:rPr>
                <w:rFonts w:ascii="Open Sans" w:hAnsi="Open Sans" w:cs="Open Sans"/>
                <w:sz w:val="20"/>
                <w:szCs w:val="20"/>
              </w:rPr>
              <w:t>teacher with the resources provided.</w:t>
            </w:r>
          </w:p>
        </w:tc>
      </w:tr>
      <w:tr w:rsidR="00D53761" w:rsidRPr="00D53761" w14:paraId="38B6B950" w14:textId="77777777" w:rsidTr="005A3A58">
        <w:trPr>
          <w:trHeight w:val="1376"/>
        </w:trPr>
        <w:tc>
          <w:tcPr>
            <w:tcW w:w="8730" w:type="dxa"/>
            <w:vAlign w:val="center"/>
          </w:tcPr>
          <w:p w14:paraId="35B3B4EB"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4A30640D" w14:textId="2A860D30" w:rsidR="00D53761" w:rsidRPr="00D53761" w:rsidRDefault="00410E6F"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3D7B27E8" w14:textId="73B4BD28" w:rsidR="00D53761" w:rsidRPr="00D53761" w:rsidRDefault="00410E6F" w:rsidP="00D53761">
            <w:pPr>
              <w:contextualSpacing/>
              <w:rPr>
                <w:rFonts w:ascii="Open Sans" w:hAnsi="Open Sans" w:cs="Open Sans"/>
                <w:sz w:val="20"/>
                <w:szCs w:val="20"/>
              </w:rPr>
            </w:pPr>
            <w:r>
              <w:rPr>
                <w:rFonts w:ascii="Open Sans" w:hAnsi="Open Sans" w:cs="Open Sans"/>
                <w:sz w:val="20"/>
                <w:szCs w:val="20"/>
              </w:rPr>
              <w:t>Materials are geared toward a wide variety of users and are fact based.</w:t>
            </w:r>
          </w:p>
        </w:tc>
      </w:tr>
    </w:tbl>
    <w:p w14:paraId="54EFF738" w14:textId="77777777" w:rsidR="00D53761" w:rsidRPr="00D53761" w:rsidRDefault="00D53761" w:rsidP="00D53761">
      <w:pPr>
        <w:spacing w:after="0"/>
        <w:rPr>
          <w:rFonts w:ascii="Open Sans" w:hAnsi="Open Sans" w:cs="Open Sans"/>
          <w:sz w:val="20"/>
          <w:szCs w:val="20"/>
        </w:rPr>
      </w:pPr>
    </w:p>
    <w:p w14:paraId="78167BAE" w14:textId="2DC50122" w:rsidR="00421523" w:rsidRPr="00911CDD"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1193B72E" w14:textId="77777777" w:rsidR="00421523" w:rsidRPr="00911CDD" w:rsidRDefault="00421523" w:rsidP="00D53761">
      <w:pPr>
        <w:spacing w:after="0"/>
        <w:rPr>
          <w:rFonts w:ascii="Open Sans" w:hAnsi="Open Sans" w:cs="Open Sans"/>
          <w:sz w:val="20"/>
          <w:szCs w:val="20"/>
        </w:rPr>
      </w:pPr>
      <w:bookmarkStart w:id="0" w:name="_GoBack"/>
      <w:bookmarkEnd w:id="0"/>
    </w:p>
    <w:p w14:paraId="3D4270D6"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13D301B7" w14:textId="77777777" w:rsidTr="005A3A58">
        <w:trPr>
          <w:trHeight w:val="395"/>
        </w:trPr>
        <w:tc>
          <w:tcPr>
            <w:tcW w:w="8730" w:type="dxa"/>
            <w:shd w:val="clear" w:color="auto" w:fill="F2F2F2" w:themeFill="background1" w:themeFillShade="F2"/>
            <w:vAlign w:val="center"/>
          </w:tcPr>
          <w:p w14:paraId="38EF8B66"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58C390B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1945D7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8E1043D" w14:textId="77777777" w:rsidTr="005A3A58">
        <w:trPr>
          <w:trHeight w:val="1502"/>
        </w:trPr>
        <w:tc>
          <w:tcPr>
            <w:tcW w:w="8730" w:type="dxa"/>
            <w:vAlign w:val="center"/>
          </w:tcPr>
          <w:p w14:paraId="20F58EA4"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076DF629" w14:textId="2DE79C54" w:rsidR="00D53761" w:rsidRPr="00D53761" w:rsidRDefault="00A45351"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20892870" w14:textId="67753C11" w:rsidR="00D53761" w:rsidRPr="00D53761" w:rsidRDefault="00A45351" w:rsidP="00D53761">
            <w:pPr>
              <w:contextualSpacing/>
              <w:rPr>
                <w:rFonts w:ascii="Open Sans" w:hAnsi="Open Sans" w:cs="Open Sans"/>
                <w:sz w:val="20"/>
                <w:szCs w:val="20"/>
              </w:rPr>
            </w:pPr>
            <w:r>
              <w:rPr>
                <w:rFonts w:ascii="Open Sans" w:hAnsi="Open Sans" w:cs="Open Sans"/>
                <w:sz w:val="20"/>
                <w:szCs w:val="20"/>
              </w:rPr>
              <w:t>There in an entire online test bank where teachers can build quizzes, end of chapter exams and final exams.</w:t>
            </w:r>
          </w:p>
        </w:tc>
      </w:tr>
      <w:tr w:rsidR="00D53761" w:rsidRPr="00D53761" w14:paraId="399C3219" w14:textId="77777777" w:rsidTr="005A3A58">
        <w:trPr>
          <w:trHeight w:val="1115"/>
        </w:trPr>
        <w:tc>
          <w:tcPr>
            <w:tcW w:w="8730" w:type="dxa"/>
            <w:vAlign w:val="center"/>
          </w:tcPr>
          <w:p w14:paraId="7B6C70CC"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0A303DBF" w14:textId="07265409" w:rsidR="00D53761" w:rsidRPr="00D53761" w:rsidRDefault="00194036"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14:paraId="77BD70C5" w14:textId="64728B20" w:rsidR="00D53761" w:rsidRPr="00D53761" w:rsidRDefault="00194036" w:rsidP="00D53761">
            <w:pPr>
              <w:contextualSpacing/>
              <w:rPr>
                <w:rFonts w:ascii="Open Sans" w:hAnsi="Open Sans" w:cs="Open Sans"/>
                <w:sz w:val="20"/>
                <w:szCs w:val="20"/>
              </w:rPr>
            </w:pPr>
            <w:r>
              <w:rPr>
                <w:rFonts w:ascii="Open Sans" w:hAnsi="Open Sans" w:cs="Open Sans"/>
                <w:sz w:val="20"/>
                <w:szCs w:val="20"/>
              </w:rPr>
              <w:t>While there is a lesson plan outline there is not specific guidance for additional strategies.</w:t>
            </w:r>
          </w:p>
        </w:tc>
      </w:tr>
      <w:tr w:rsidR="00D53761" w:rsidRPr="00D53761" w14:paraId="576DDEDA" w14:textId="77777777" w:rsidTr="005A3A58">
        <w:trPr>
          <w:trHeight w:val="1376"/>
        </w:trPr>
        <w:tc>
          <w:tcPr>
            <w:tcW w:w="8730" w:type="dxa"/>
            <w:vAlign w:val="center"/>
          </w:tcPr>
          <w:p w14:paraId="383ABEBA"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40B3B0A6" w14:textId="285A3AF5" w:rsidR="00D53761" w:rsidRPr="00D53761" w:rsidRDefault="00194036"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488CAA4B" w14:textId="1468A1B6" w:rsidR="00D53761" w:rsidRPr="00D53761" w:rsidRDefault="00194036" w:rsidP="00D53761">
            <w:pPr>
              <w:contextualSpacing/>
              <w:rPr>
                <w:rFonts w:ascii="Open Sans" w:hAnsi="Open Sans" w:cs="Open Sans"/>
                <w:sz w:val="20"/>
                <w:szCs w:val="20"/>
              </w:rPr>
            </w:pPr>
            <w:r>
              <w:rPr>
                <w:rFonts w:ascii="Open Sans" w:hAnsi="Open Sans" w:cs="Open Sans"/>
                <w:sz w:val="20"/>
                <w:szCs w:val="20"/>
              </w:rPr>
              <w:t>The online test bank allows for a way to accommodate diverse learners. In additional the worksheets provide an additional resource.</w:t>
            </w:r>
          </w:p>
        </w:tc>
      </w:tr>
    </w:tbl>
    <w:p w14:paraId="2D0B48B5"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6330362A" w14:textId="77777777" w:rsidTr="005A3A58">
        <w:trPr>
          <w:trHeight w:val="395"/>
        </w:trPr>
        <w:tc>
          <w:tcPr>
            <w:tcW w:w="13158" w:type="dxa"/>
            <w:shd w:val="clear" w:color="auto" w:fill="F2F2F2" w:themeFill="background1" w:themeFillShade="F2"/>
          </w:tcPr>
          <w:p w14:paraId="24F116BB"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5001C8A4" w14:textId="77777777" w:rsidR="00D53761" w:rsidRPr="00D53761" w:rsidRDefault="00D53761" w:rsidP="00D53761">
            <w:pPr>
              <w:rPr>
                <w:rFonts w:ascii="Open Sans" w:hAnsi="Open Sans" w:cs="Open Sans"/>
                <w:b/>
                <w:sz w:val="20"/>
                <w:szCs w:val="20"/>
              </w:rPr>
            </w:pPr>
          </w:p>
          <w:p w14:paraId="6F7B2B12"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7E286395" w14:textId="77777777" w:rsidTr="005A3A58">
        <w:trPr>
          <w:trHeight w:val="395"/>
        </w:trPr>
        <w:tc>
          <w:tcPr>
            <w:tcW w:w="8730" w:type="dxa"/>
            <w:shd w:val="thinReverseDiagStripe" w:color="D9D9D9" w:themeColor="background1" w:themeShade="D9" w:fill="auto"/>
            <w:vAlign w:val="center"/>
          </w:tcPr>
          <w:p w14:paraId="4B9AE75D"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10AAA92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583D6DF1" w14:textId="77777777" w:rsidTr="005A3A58">
        <w:trPr>
          <w:trHeight w:val="1259"/>
        </w:trPr>
        <w:tc>
          <w:tcPr>
            <w:tcW w:w="8730" w:type="dxa"/>
            <w:shd w:val="thinReverseDiagStripe" w:color="D9D9D9" w:themeColor="background1" w:themeShade="D9" w:fill="auto"/>
            <w:vAlign w:val="center"/>
          </w:tcPr>
          <w:p w14:paraId="6E81353A"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6DE3D3B3"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6AE2BF63" w14:textId="77777777" w:rsidTr="005A3A58">
        <w:trPr>
          <w:trHeight w:val="1115"/>
        </w:trPr>
        <w:tc>
          <w:tcPr>
            <w:tcW w:w="8730" w:type="dxa"/>
            <w:shd w:val="thinReverseDiagStripe" w:color="D9D9D9" w:themeColor="background1" w:themeShade="D9" w:fill="auto"/>
            <w:vAlign w:val="center"/>
          </w:tcPr>
          <w:p w14:paraId="47AF9064"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lastRenderedPageBreak/>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35431E00"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053D6204" w14:textId="77777777" w:rsidTr="005A3A58">
        <w:trPr>
          <w:trHeight w:val="395"/>
        </w:trPr>
        <w:tc>
          <w:tcPr>
            <w:tcW w:w="8730" w:type="dxa"/>
            <w:shd w:val="clear" w:color="auto" w:fill="F2F2F2" w:themeFill="background1" w:themeFillShade="F2"/>
            <w:vAlign w:val="center"/>
          </w:tcPr>
          <w:p w14:paraId="17D52D8E" w14:textId="77777777" w:rsidR="0078544F" w:rsidRDefault="0078544F" w:rsidP="00D53761">
            <w:pPr>
              <w:rPr>
                <w:rFonts w:ascii="Open Sans" w:eastAsia="Times New Roman" w:hAnsi="Open Sans" w:cs="Open Sans"/>
                <w:b/>
                <w:sz w:val="20"/>
                <w:szCs w:val="20"/>
              </w:rPr>
            </w:pPr>
          </w:p>
          <w:p w14:paraId="68416C56"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30E6119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2FDF3581" w14:textId="77777777" w:rsidTr="005A3A58">
        <w:trPr>
          <w:trHeight w:val="1259"/>
        </w:trPr>
        <w:tc>
          <w:tcPr>
            <w:tcW w:w="8730" w:type="dxa"/>
            <w:vAlign w:val="center"/>
          </w:tcPr>
          <w:p w14:paraId="1EE5E19C" w14:textId="77777777" w:rsidR="00D53761" w:rsidRPr="00D53761" w:rsidRDefault="00D53761" w:rsidP="00D53761">
            <w:pPr>
              <w:rPr>
                <w:rFonts w:ascii="Open Sans" w:hAnsi="Open Sans" w:cs="Open Sans"/>
                <w:sz w:val="20"/>
                <w:szCs w:val="20"/>
              </w:rPr>
            </w:pPr>
          </w:p>
        </w:tc>
        <w:tc>
          <w:tcPr>
            <w:tcW w:w="4428" w:type="dxa"/>
            <w:vAlign w:val="center"/>
          </w:tcPr>
          <w:p w14:paraId="740CF350" w14:textId="77777777" w:rsidR="00D53761" w:rsidRPr="00D53761" w:rsidRDefault="00D53761" w:rsidP="00D53761">
            <w:pPr>
              <w:contextualSpacing/>
              <w:jc w:val="center"/>
              <w:rPr>
                <w:rFonts w:ascii="Open Sans" w:hAnsi="Open Sans" w:cs="Open Sans"/>
                <w:i/>
                <w:sz w:val="20"/>
                <w:szCs w:val="20"/>
              </w:rPr>
            </w:pPr>
          </w:p>
        </w:tc>
      </w:tr>
      <w:tr w:rsidR="00D53761" w:rsidRPr="00D53761" w14:paraId="79BDCCC3" w14:textId="77777777" w:rsidTr="005A3A58">
        <w:trPr>
          <w:trHeight w:val="1115"/>
        </w:trPr>
        <w:tc>
          <w:tcPr>
            <w:tcW w:w="8730" w:type="dxa"/>
            <w:vAlign w:val="center"/>
          </w:tcPr>
          <w:p w14:paraId="21147001" w14:textId="77777777" w:rsidR="00D53761" w:rsidRPr="00D53761" w:rsidRDefault="00D53761" w:rsidP="00D53761">
            <w:pPr>
              <w:rPr>
                <w:rFonts w:ascii="Open Sans" w:hAnsi="Open Sans" w:cs="Open Sans"/>
                <w:sz w:val="20"/>
                <w:szCs w:val="20"/>
              </w:rPr>
            </w:pPr>
          </w:p>
        </w:tc>
        <w:tc>
          <w:tcPr>
            <w:tcW w:w="4428" w:type="dxa"/>
            <w:vAlign w:val="center"/>
          </w:tcPr>
          <w:p w14:paraId="28199D8C" w14:textId="77777777" w:rsidR="00D53761" w:rsidRPr="00D53761" w:rsidRDefault="00D53761" w:rsidP="00D53761">
            <w:pPr>
              <w:contextualSpacing/>
              <w:jc w:val="center"/>
              <w:rPr>
                <w:rFonts w:ascii="Open Sans" w:hAnsi="Open Sans" w:cs="Open Sans"/>
                <w:sz w:val="20"/>
                <w:szCs w:val="20"/>
              </w:rPr>
            </w:pPr>
          </w:p>
        </w:tc>
      </w:tr>
    </w:tbl>
    <w:p w14:paraId="01654AEE"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auto"/>
    <w:pitch w:val="variable"/>
    <w:sig w:usb0="E1002AFF" w:usb1="C000605B" w:usb2="00000029" w:usb3="00000000" w:csb0="000101FF" w:csb1="00000000"/>
  </w:font>
  <w:font w:name="Open Sans">
    <w:altName w:val="Menlo Regular"/>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47271"/>
    <w:rsid w:val="00051E66"/>
    <w:rsid w:val="0005431A"/>
    <w:rsid w:val="00072127"/>
    <w:rsid w:val="000845EB"/>
    <w:rsid w:val="000E3170"/>
    <w:rsid w:val="00115038"/>
    <w:rsid w:val="0011573F"/>
    <w:rsid w:val="00124855"/>
    <w:rsid w:val="001333AB"/>
    <w:rsid w:val="001365C3"/>
    <w:rsid w:val="001602D8"/>
    <w:rsid w:val="00164946"/>
    <w:rsid w:val="00167E74"/>
    <w:rsid w:val="00194036"/>
    <w:rsid w:val="001A0833"/>
    <w:rsid w:val="001B02DE"/>
    <w:rsid w:val="001B5E52"/>
    <w:rsid w:val="001F4081"/>
    <w:rsid w:val="00233F8F"/>
    <w:rsid w:val="00252411"/>
    <w:rsid w:val="00265BFC"/>
    <w:rsid w:val="00276465"/>
    <w:rsid w:val="002773F3"/>
    <w:rsid w:val="00281C30"/>
    <w:rsid w:val="002D0902"/>
    <w:rsid w:val="002E3817"/>
    <w:rsid w:val="0030600A"/>
    <w:rsid w:val="00323261"/>
    <w:rsid w:val="003750CD"/>
    <w:rsid w:val="003965B7"/>
    <w:rsid w:val="003A0089"/>
    <w:rsid w:val="003B2537"/>
    <w:rsid w:val="003C6429"/>
    <w:rsid w:val="00403D54"/>
    <w:rsid w:val="004079F5"/>
    <w:rsid w:val="00410E6F"/>
    <w:rsid w:val="00415672"/>
    <w:rsid w:val="00421523"/>
    <w:rsid w:val="00421EDA"/>
    <w:rsid w:val="0043492C"/>
    <w:rsid w:val="004604C2"/>
    <w:rsid w:val="00465233"/>
    <w:rsid w:val="00473800"/>
    <w:rsid w:val="00473F4C"/>
    <w:rsid w:val="00480BC4"/>
    <w:rsid w:val="00496E53"/>
    <w:rsid w:val="004E008F"/>
    <w:rsid w:val="00513F5B"/>
    <w:rsid w:val="00514134"/>
    <w:rsid w:val="005313D4"/>
    <w:rsid w:val="005700F8"/>
    <w:rsid w:val="00590334"/>
    <w:rsid w:val="005A3A58"/>
    <w:rsid w:val="005A3CCA"/>
    <w:rsid w:val="005D7F02"/>
    <w:rsid w:val="005E14F8"/>
    <w:rsid w:val="00600903"/>
    <w:rsid w:val="006240A2"/>
    <w:rsid w:val="00642569"/>
    <w:rsid w:val="0067410B"/>
    <w:rsid w:val="00674592"/>
    <w:rsid w:val="006A1A1A"/>
    <w:rsid w:val="006B2D51"/>
    <w:rsid w:val="006D05BE"/>
    <w:rsid w:val="006D23A5"/>
    <w:rsid w:val="006E0276"/>
    <w:rsid w:val="006E1533"/>
    <w:rsid w:val="006F3C74"/>
    <w:rsid w:val="007125FD"/>
    <w:rsid w:val="00723E19"/>
    <w:rsid w:val="00725C5E"/>
    <w:rsid w:val="00730420"/>
    <w:rsid w:val="007728F3"/>
    <w:rsid w:val="007820DF"/>
    <w:rsid w:val="0078544F"/>
    <w:rsid w:val="007C21F4"/>
    <w:rsid w:val="007F0271"/>
    <w:rsid w:val="008224E1"/>
    <w:rsid w:val="0083187B"/>
    <w:rsid w:val="00871B0B"/>
    <w:rsid w:val="008B051A"/>
    <w:rsid w:val="008B526F"/>
    <w:rsid w:val="008C4C6B"/>
    <w:rsid w:val="008C71E0"/>
    <w:rsid w:val="008C7DB3"/>
    <w:rsid w:val="008D04B5"/>
    <w:rsid w:val="008E260A"/>
    <w:rsid w:val="008F0203"/>
    <w:rsid w:val="00911CDD"/>
    <w:rsid w:val="00960B34"/>
    <w:rsid w:val="009634F5"/>
    <w:rsid w:val="00970AEE"/>
    <w:rsid w:val="00973F2C"/>
    <w:rsid w:val="00981326"/>
    <w:rsid w:val="009A1EDC"/>
    <w:rsid w:val="009D348D"/>
    <w:rsid w:val="00A13F7F"/>
    <w:rsid w:val="00A25F39"/>
    <w:rsid w:val="00A45351"/>
    <w:rsid w:val="00A7536E"/>
    <w:rsid w:val="00AA18EA"/>
    <w:rsid w:val="00AA34FE"/>
    <w:rsid w:val="00AB3138"/>
    <w:rsid w:val="00AB444A"/>
    <w:rsid w:val="00AF252B"/>
    <w:rsid w:val="00B150BB"/>
    <w:rsid w:val="00B31E0B"/>
    <w:rsid w:val="00B52A73"/>
    <w:rsid w:val="00B564D1"/>
    <w:rsid w:val="00B57427"/>
    <w:rsid w:val="00B57569"/>
    <w:rsid w:val="00B9770E"/>
    <w:rsid w:val="00BA1D0A"/>
    <w:rsid w:val="00BA6EE7"/>
    <w:rsid w:val="00BC636B"/>
    <w:rsid w:val="00BD2C40"/>
    <w:rsid w:val="00BD58E6"/>
    <w:rsid w:val="00BE0815"/>
    <w:rsid w:val="00C033C2"/>
    <w:rsid w:val="00C23EA1"/>
    <w:rsid w:val="00C25F66"/>
    <w:rsid w:val="00C3750F"/>
    <w:rsid w:val="00C4526C"/>
    <w:rsid w:val="00C63073"/>
    <w:rsid w:val="00C707BF"/>
    <w:rsid w:val="00CA17A1"/>
    <w:rsid w:val="00CA27B9"/>
    <w:rsid w:val="00CC0A9D"/>
    <w:rsid w:val="00CC1D4A"/>
    <w:rsid w:val="00CD0830"/>
    <w:rsid w:val="00CD35E5"/>
    <w:rsid w:val="00CE0E9C"/>
    <w:rsid w:val="00CE52E6"/>
    <w:rsid w:val="00CF1BC0"/>
    <w:rsid w:val="00D11A14"/>
    <w:rsid w:val="00D147FD"/>
    <w:rsid w:val="00D36E49"/>
    <w:rsid w:val="00D50D64"/>
    <w:rsid w:val="00D53761"/>
    <w:rsid w:val="00D73280"/>
    <w:rsid w:val="00DE024E"/>
    <w:rsid w:val="00DE4AF3"/>
    <w:rsid w:val="00DE5634"/>
    <w:rsid w:val="00DF7998"/>
    <w:rsid w:val="00E45E61"/>
    <w:rsid w:val="00E665E6"/>
    <w:rsid w:val="00E70F53"/>
    <w:rsid w:val="00E721B1"/>
    <w:rsid w:val="00E93CAE"/>
    <w:rsid w:val="00EB1010"/>
    <w:rsid w:val="00EB63A8"/>
    <w:rsid w:val="00EB6A20"/>
    <w:rsid w:val="00EC0C24"/>
    <w:rsid w:val="00ED3FD4"/>
    <w:rsid w:val="00EF5194"/>
    <w:rsid w:val="00F30CEA"/>
    <w:rsid w:val="00F43572"/>
    <w:rsid w:val="00F54597"/>
    <w:rsid w:val="00FD7F30"/>
    <w:rsid w:val="00FE0827"/>
    <w:rsid w:val="00FF4779"/>
    <w:rsid w:val="00FF4EF1"/>
    <w:rsid w:val="00FF6A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0DD30D"/>
  <w15:docId w15:val="{0D6A303D-07DF-4835-BDD8-2F0178E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7BB62-C0BA-4227-8400-F753E3FC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5096</Words>
  <Characters>29051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2018-05-26T16:39:00Z</cp:lastPrinted>
  <dcterms:created xsi:type="dcterms:W3CDTF">2018-08-27T13:05:00Z</dcterms:created>
  <dcterms:modified xsi:type="dcterms:W3CDTF">2018-08-27T13:05:00Z</dcterms:modified>
</cp:coreProperties>
</file>