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92D6A3" w14:textId="77777777" w:rsidR="00D53761" w:rsidRPr="00D53761" w:rsidRDefault="00D53761" w:rsidP="00D53761">
      <w:pPr>
        <w:spacing w:after="0" w:line="240" w:lineRule="auto"/>
        <w:jc w:val="center"/>
        <w:rPr>
          <w:b/>
          <w:i/>
          <w:sz w:val="28"/>
        </w:rPr>
      </w:pPr>
      <w:bookmarkStart w:id="0" w:name="_GoBack"/>
      <w:bookmarkEnd w:id="0"/>
      <w:r>
        <w:rPr>
          <w:noProof/>
        </w:rPr>
        <w:drawing>
          <wp:anchor distT="0" distB="0" distL="114300" distR="114300" simplePos="0" relativeHeight="251660288" behindDoc="0" locked="0" layoutInCell="1" allowOverlap="1" wp14:anchorId="3BF1E69A" wp14:editId="4A287664">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14:paraId="1E410D26" w14:textId="77777777" w:rsidR="00EF5194" w:rsidRPr="00EF5194" w:rsidRDefault="006061C5" w:rsidP="00EF5194">
      <w:pPr>
        <w:spacing w:after="0" w:line="240" w:lineRule="auto"/>
        <w:jc w:val="center"/>
        <w:rPr>
          <w:b/>
          <w:sz w:val="28"/>
        </w:rPr>
      </w:pPr>
      <w:r>
        <w:rPr>
          <w:b/>
          <w:sz w:val="28"/>
        </w:rPr>
        <w:t>MARKETING MANAGEMENT</w:t>
      </w:r>
      <w:r w:rsidR="00EF5194" w:rsidRPr="00EF5194">
        <w:rPr>
          <w:b/>
          <w:sz w:val="28"/>
        </w:rPr>
        <w:t xml:space="preserve"> PROGRAM OF STUDY</w:t>
      </w:r>
    </w:p>
    <w:p w14:paraId="40A22DCA" w14:textId="77777777" w:rsidR="00EF5194" w:rsidRPr="00EF5194" w:rsidRDefault="006061C5" w:rsidP="00EF5194">
      <w:pPr>
        <w:spacing w:after="0" w:line="240" w:lineRule="auto"/>
        <w:jc w:val="center"/>
        <w:rPr>
          <w:b/>
          <w:sz w:val="28"/>
        </w:rPr>
      </w:pPr>
      <w:r>
        <w:rPr>
          <w:b/>
          <w:sz w:val="28"/>
        </w:rPr>
        <w:t>MARKETING</w:t>
      </w:r>
      <w:r w:rsidR="00EF5194" w:rsidRPr="00EF5194">
        <w:rPr>
          <w:b/>
          <w:sz w:val="28"/>
        </w:rPr>
        <w:t xml:space="preserve"> CAREER CLUSTER</w:t>
      </w:r>
    </w:p>
    <w:p w14:paraId="28C3870F" w14:textId="77777777"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14:paraId="410CECFB" w14:textId="77777777" w:rsidTr="004E6690">
        <w:tc>
          <w:tcPr>
            <w:tcW w:w="13176" w:type="dxa"/>
            <w:shd w:val="clear" w:color="auto" w:fill="F2F2F2" w:themeFill="background1" w:themeFillShade="F2"/>
          </w:tcPr>
          <w:p w14:paraId="70211AC5" w14:textId="77777777"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14:paraId="31431587" w14:textId="77777777" w:rsidTr="004E6690">
        <w:tc>
          <w:tcPr>
            <w:tcW w:w="13176" w:type="dxa"/>
          </w:tcPr>
          <w:p w14:paraId="27EC24F0" w14:textId="77777777" w:rsidR="00D53761" w:rsidRPr="00D53761" w:rsidRDefault="00D53761" w:rsidP="00D53761">
            <w:pPr>
              <w:rPr>
                <w:rFonts w:ascii="Open Sans" w:eastAsia="Times New Roman" w:hAnsi="Open Sans" w:cs="Open Sans"/>
                <w:sz w:val="18"/>
                <w:szCs w:val="18"/>
              </w:rPr>
            </w:pPr>
          </w:p>
          <w:p w14:paraId="2951D72B"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14:paraId="43B84724" w14:textId="77777777" w:rsidR="00D53761" w:rsidRPr="00D53761" w:rsidRDefault="00D53761" w:rsidP="00D53761">
            <w:pPr>
              <w:rPr>
                <w:rFonts w:ascii="Open Sans" w:eastAsia="Times New Roman" w:hAnsi="Open Sans" w:cs="Open Sans"/>
                <w:sz w:val="18"/>
                <w:szCs w:val="18"/>
              </w:rPr>
            </w:pPr>
          </w:p>
          <w:p w14:paraId="0F8E049A"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14:paraId="56533739" w14:textId="77777777" w:rsidR="00D53761" w:rsidRPr="00D53761" w:rsidRDefault="00D53761" w:rsidP="00D53761">
            <w:pPr>
              <w:rPr>
                <w:rFonts w:ascii="Open Sans" w:eastAsia="Times New Roman" w:hAnsi="Open Sans" w:cs="Open Sans"/>
                <w:sz w:val="18"/>
                <w:szCs w:val="18"/>
              </w:rPr>
            </w:pPr>
          </w:p>
          <w:p w14:paraId="517A7726"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14:paraId="6239C6CB" w14:textId="77777777"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14:paraId="5D8C395A"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14:paraId="67812934" w14:textId="77777777" w:rsidR="00D53761" w:rsidRPr="00D53761" w:rsidRDefault="00D53761" w:rsidP="00D53761">
            <w:pPr>
              <w:rPr>
                <w:rFonts w:ascii="Open Sans" w:eastAsia="Times New Roman" w:hAnsi="Open Sans" w:cs="Open Sans"/>
                <w:sz w:val="18"/>
                <w:szCs w:val="18"/>
              </w:rPr>
            </w:pPr>
          </w:p>
          <w:p w14:paraId="6116A53A"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14:paraId="3CCD8D25" w14:textId="77777777" w:rsidR="00D53761" w:rsidRPr="00D53761" w:rsidRDefault="00D53761" w:rsidP="00D53761">
            <w:pPr>
              <w:rPr>
                <w:rFonts w:ascii="Open Sans" w:eastAsia="Times New Roman" w:hAnsi="Open Sans" w:cs="Open Sans"/>
                <w:b/>
                <w:sz w:val="18"/>
                <w:szCs w:val="18"/>
              </w:rPr>
            </w:pPr>
          </w:p>
          <w:p w14:paraId="34AC8D93" w14:textId="77777777"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14:paraId="5ABFFEAB" w14:textId="77777777" w:rsidR="00115038"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MARKETING MANAGEMENT</w:t>
            </w:r>
            <w:r w:rsidR="001A4FF2">
              <w:rPr>
                <w:rFonts w:ascii="Open Sans" w:eastAsia="Times New Roman" w:hAnsi="Open Sans" w:cs="Open Sans"/>
                <w:b/>
                <w:sz w:val="18"/>
                <w:szCs w:val="18"/>
              </w:rPr>
              <w:t xml:space="preserve"> I</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0845EB" w:rsidRPr="00E70F53">
              <w:rPr>
                <w:rFonts w:ascii="Open Sans" w:eastAsia="Times New Roman" w:hAnsi="Open Sans" w:cs="Open Sans"/>
                <w:b/>
                <w:sz w:val="18"/>
                <w:szCs w:val="18"/>
              </w:rPr>
              <w:t xml:space="preserve">)        </w:t>
            </w:r>
          </w:p>
          <w:p w14:paraId="1299BDCA" w14:textId="77777777" w:rsidR="00C033C2"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MARKETING MANAGEMENT II: ADVANCED STRATEGIES</w:t>
            </w:r>
            <w:r w:rsidR="000845EB" w:rsidRPr="00E70F53">
              <w:rPr>
                <w:rFonts w:ascii="Open Sans" w:eastAsia="Times New Roman" w:hAnsi="Open Sans" w:cs="Open Sans"/>
                <w:b/>
                <w:sz w:val="18"/>
                <w:szCs w:val="18"/>
              </w:rPr>
              <w:t xml:space="preserve"> </w:t>
            </w:r>
            <w:r w:rsidR="00FC6D72">
              <w:rPr>
                <w:rFonts w:ascii="Open Sans" w:eastAsia="Times New Roman" w:hAnsi="Open Sans" w:cs="Open Sans"/>
                <w:b/>
                <w:sz w:val="18"/>
                <w:szCs w:val="18"/>
              </w:rPr>
              <w:t>(5932</w:t>
            </w:r>
            <w:r w:rsidR="000845EB" w:rsidRPr="00E70F53">
              <w:rPr>
                <w:rFonts w:ascii="Open Sans" w:eastAsia="Times New Roman" w:hAnsi="Open Sans" w:cs="Open Sans"/>
                <w:b/>
                <w:sz w:val="18"/>
                <w:szCs w:val="18"/>
              </w:rPr>
              <w:t xml:space="preserve">)         </w:t>
            </w:r>
          </w:p>
          <w:p w14:paraId="2F12B5CA" w14:textId="77777777" w:rsidR="000845EB" w:rsidRPr="00E70F53"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ADVERTISING AND PUBLIC RELATIONS</w:t>
            </w:r>
            <w:r w:rsidR="00B6452E">
              <w:rPr>
                <w:rFonts w:ascii="Open Sans" w:eastAsia="Times New Roman" w:hAnsi="Open Sans" w:cs="Open Sans"/>
                <w:b/>
                <w:sz w:val="18"/>
                <w:szCs w:val="18"/>
              </w:rPr>
              <w:t xml:space="preserve"> (5936</w:t>
            </w:r>
            <w:r w:rsidR="00C033C2">
              <w:rPr>
                <w:rFonts w:ascii="Open Sans" w:eastAsia="Times New Roman" w:hAnsi="Open Sans" w:cs="Open Sans"/>
                <w:b/>
                <w:sz w:val="18"/>
                <w:szCs w:val="18"/>
              </w:rPr>
              <w:t>)</w:t>
            </w:r>
            <w:r>
              <w:rPr>
                <w:rFonts w:ascii="Open Sans" w:eastAsia="Times New Roman" w:hAnsi="Open Sans" w:cs="Open Sans"/>
                <w:b/>
                <w:sz w:val="18"/>
                <w:szCs w:val="18"/>
              </w:rPr>
              <w:t xml:space="preserve">              RETAIL OPERATIONS (2222)    </w:t>
            </w:r>
            <w:r w:rsidR="000845EB" w:rsidRPr="00E70F53">
              <w:rPr>
                <w:rFonts w:ascii="Open Sans" w:eastAsia="Times New Roman" w:hAnsi="Open Sans" w:cs="Open Sans"/>
                <w:b/>
                <w:sz w:val="18"/>
                <w:szCs w:val="18"/>
              </w:rPr>
              <w:t xml:space="preserve">          </w:t>
            </w:r>
          </w:p>
          <w:p w14:paraId="7BD4E431" w14:textId="77777777" w:rsidR="00D53761" w:rsidRPr="00D53761" w:rsidRDefault="00D53761" w:rsidP="00D53761">
            <w:pPr>
              <w:rPr>
                <w:rFonts w:ascii="Open Sans" w:eastAsia="Times New Roman" w:hAnsi="Open Sans" w:cs="Open Sans"/>
                <w:b/>
                <w:i/>
                <w:sz w:val="18"/>
                <w:szCs w:val="18"/>
              </w:rPr>
            </w:pPr>
          </w:p>
        </w:tc>
      </w:tr>
      <w:tr w:rsidR="004079F5" w:rsidRPr="00D53761" w14:paraId="3A4C9F55" w14:textId="77777777" w:rsidTr="004E6690">
        <w:tc>
          <w:tcPr>
            <w:tcW w:w="13176" w:type="dxa"/>
          </w:tcPr>
          <w:p w14:paraId="759D9AE8" w14:textId="77777777"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14:paraId="36554FC3" w14:textId="77777777" w:rsidTr="00981326">
        <w:tc>
          <w:tcPr>
            <w:tcW w:w="13158" w:type="dxa"/>
            <w:shd w:val="clear" w:color="auto" w:fill="F2F2F2" w:themeFill="background1" w:themeFillShade="F2"/>
          </w:tcPr>
          <w:p w14:paraId="28894CD5" w14:textId="77777777"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14:paraId="33CD1F29" w14:textId="77777777" w:rsidTr="00981326">
        <w:tc>
          <w:tcPr>
            <w:tcW w:w="13158" w:type="dxa"/>
          </w:tcPr>
          <w:p w14:paraId="01E1B127" w14:textId="77777777" w:rsidR="00981326" w:rsidRPr="00D53761" w:rsidRDefault="00981326" w:rsidP="00981326">
            <w:pPr>
              <w:rPr>
                <w:rFonts w:ascii="Open Sans" w:hAnsi="Open Sans" w:cs="Open Sans"/>
                <w:sz w:val="18"/>
                <w:szCs w:val="18"/>
              </w:rPr>
            </w:pPr>
          </w:p>
          <w:p w14:paraId="4A55D951" w14:textId="54D32352"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w:t>
            </w:r>
            <w:r w:rsidR="0045630A">
              <w:rPr>
                <w:rFonts w:ascii="Open Sans" w:hAnsi="Open Sans" w:cs="Open Sans"/>
                <w:sz w:val="18"/>
                <w:szCs w:val="18"/>
              </w:rPr>
              <w:t xml:space="preserve">Sports an Entertainment Marketing 9781337904025  </w:t>
            </w:r>
            <w:r w:rsidR="00981326" w:rsidRPr="00D53761">
              <w:rPr>
                <w:rFonts w:ascii="Open Sans" w:hAnsi="Open Sans" w:cs="Open Sans"/>
                <w:sz w:val="18"/>
                <w:szCs w:val="18"/>
              </w:rPr>
              <w:t xml:space="preserve">Level(s)/Course(s): </w:t>
            </w:r>
            <w:r w:rsidR="0045630A">
              <w:rPr>
                <w:rFonts w:ascii="Open Sans" w:hAnsi="Open Sans" w:cs="Open Sans"/>
                <w:sz w:val="18"/>
                <w:szCs w:val="18"/>
              </w:rPr>
              <w:t>5932</w:t>
            </w:r>
            <w:r w:rsidR="00992BF3">
              <w:rPr>
                <w:rFonts w:ascii="Open Sans" w:hAnsi="Open Sans" w:cs="Open Sans"/>
                <w:sz w:val="18"/>
                <w:szCs w:val="18"/>
              </w:rPr>
              <w:t xml:space="preserve"> Marketing II</w:t>
            </w:r>
          </w:p>
          <w:p w14:paraId="5A7EE273" w14:textId="77777777" w:rsidR="00981326" w:rsidRPr="00D53761" w:rsidRDefault="00981326" w:rsidP="00981326">
            <w:pPr>
              <w:rPr>
                <w:rFonts w:ascii="Open Sans" w:hAnsi="Open Sans" w:cs="Open Sans"/>
                <w:sz w:val="18"/>
                <w:szCs w:val="18"/>
              </w:rPr>
            </w:pPr>
          </w:p>
          <w:p w14:paraId="50C24771" w14:textId="479472F6" w:rsidR="00981326" w:rsidRPr="00D53761" w:rsidRDefault="0045630A" w:rsidP="00981326">
            <w:pPr>
              <w:rPr>
                <w:rFonts w:ascii="Open Sans" w:hAnsi="Open Sans" w:cs="Open Sans"/>
                <w:sz w:val="18"/>
                <w:szCs w:val="18"/>
              </w:rPr>
            </w:pPr>
            <w:r>
              <w:rPr>
                <w:rFonts w:ascii="Open Sans" w:hAnsi="Open Sans" w:cs="Open Sans"/>
                <w:sz w:val="18"/>
                <w:szCs w:val="18"/>
              </w:rPr>
              <w:t xml:space="preserve">Publisher: Cengage   </w:t>
            </w:r>
            <w:r w:rsidR="00981326" w:rsidRPr="00D53761">
              <w:rPr>
                <w:rFonts w:ascii="Open Sans" w:hAnsi="Open Sans" w:cs="Open Sans"/>
                <w:sz w:val="18"/>
                <w:szCs w:val="18"/>
              </w:rPr>
              <w:t xml:space="preserve"> </w:t>
            </w:r>
            <w:r w:rsidR="005D7F02">
              <w:rPr>
                <w:rFonts w:ascii="Open Sans" w:hAnsi="Open Sans" w:cs="Open Sans"/>
                <w:sz w:val="18"/>
                <w:szCs w:val="18"/>
              </w:rPr>
              <w:t xml:space="preserve">Copyright </w:t>
            </w:r>
            <w:r w:rsidR="00981326" w:rsidRPr="00D53761">
              <w:rPr>
                <w:rFonts w:ascii="Open Sans" w:hAnsi="Open Sans" w:cs="Open Sans"/>
                <w:sz w:val="18"/>
                <w:szCs w:val="18"/>
              </w:rPr>
              <w:t xml:space="preserve">Year: </w:t>
            </w:r>
            <w:r w:rsidR="00992BF3">
              <w:rPr>
                <w:rFonts w:ascii="Open Sans" w:hAnsi="Open Sans" w:cs="Open Sans"/>
                <w:sz w:val="18"/>
                <w:szCs w:val="18"/>
              </w:rPr>
              <w:t>2019</w:t>
            </w:r>
          </w:p>
          <w:p w14:paraId="483BA8F2" w14:textId="77777777"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3158"/>
      </w:tblGrid>
      <w:tr w:rsidR="001A0833" w:rsidRPr="00D53761" w14:paraId="7E914807" w14:textId="77777777" w:rsidTr="001A0833">
        <w:tc>
          <w:tcPr>
            <w:tcW w:w="13158" w:type="dxa"/>
            <w:shd w:val="clear" w:color="auto" w:fill="F2F2F2" w:themeFill="background1" w:themeFillShade="F2"/>
          </w:tcPr>
          <w:p w14:paraId="5F313A2A" w14:textId="77777777"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14:paraId="64876401" w14:textId="77777777" w:rsidTr="00911CDD">
        <w:trPr>
          <w:trHeight w:val="1896"/>
        </w:trPr>
        <w:tc>
          <w:tcPr>
            <w:tcW w:w="13158" w:type="dxa"/>
          </w:tcPr>
          <w:p w14:paraId="26852E87" w14:textId="77777777" w:rsidR="00350344" w:rsidRDefault="00350344" w:rsidP="001A0833">
            <w:r>
              <w:t>Marketing is a study of marketing concepts and principles used in management. Students will examine the challenges, responsibilities, and risks managers face in today's workplace. Subject matter includes finance, business ownership, risk management, marketing information systems, purchasing, promotion, and human resource skills.</w:t>
            </w:r>
          </w:p>
          <w:p w14:paraId="5E56BFCB" w14:textId="77777777" w:rsidR="00350344" w:rsidRDefault="00350344" w:rsidP="001A0833"/>
          <w:p w14:paraId="4108A4EA" w14:textId="77777777"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14:paraId="03AB7A81" w14:textId="77777777"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3158"/>
      </w:tblGrid>
      <w:tr w:rsidR="00911CDD" w:rsidRPr="00D53761" w14:paraId="5D311214" w14:textId="77777777" w:rsidTr="00911CDD">
        <w:tc>
          <w:tcPr>
            <w:tcW w:w="13158" w:type="dxa"/>
            <w:shd w:val="clear" w:color="auto" w:fill="F2F2F2" w:themeFill="background1" w:themeFillShade="F2"/>
          </w:tcPr>
          <w:p w14:paraId="39145C98" w14:textId="77777777"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14:paraId="1B31532C" w14:textId="77777777" w:rsidTr="00911CDD">
        <w:tc>
          <w:tcPr>
            <w:tcW w:w="13158" w:type="dxa"/>
          </w:tcPr>
          <w:p w14:paraId="3E8F6175" w14:textId="77777777" w:rsidR="00911CDD" w:rsidRPr="00D53761" w:rsidRDefault="00911CDD" w:rsidP="00911CDD">
            <w:pPr>
              <w:rPr>
                <w:rFonts w:ascii="Open Sans" w:eastAsia="Times New Roman" w:hAnsi="Open Sans" w:cs="Open Sans"/>
                <w:sz w:val="18"/>
                <w:szCs w:val="18"/>
              </w:rPr>
            </w:pPr>
          </w:p>
          <w:p w14:paraId="1D9A9754"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14:paraId="4EAC327A" w14:textId="77777777" w:rsidR="00911CDD" w:rsidRPr="00D53761" w:rsidRDefault="00911CDD" w:rsidP="00911CDD">
            <w:pPr>
              <w:rPr>
                <w:rFonts w:ascii="Open Sans" w:eastAsia="Times New Roman" w:hAnsi="Open Sans" w:cs="Open Sans"/>
                <w:sz w:val="18"/>
                <w:szCs w:val="18"/>
              </w:rPr>
            </w:pPr>
          </w:p>
          <w:p w14:paraId="3F195EAB"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14:paraId="4B51929F" w14:textId="77777777" w:rsidR="00911CDD" w:rsidRPr="00D53761" w:rsidRDefault="00911CDD" w:rsidP="00911CDD">
            <w:pPr>
              <w:rPr>
                <w:rFonts w:ascii="Open Sans" w:eastAsia="Times New Roman" w:hAnsi="Open Sans" w:cs="Open Sans"/>
                <w:sz w:val="18"/>
                <w:szCs w:val="18"/>
              </w:rPr>
            </w:pPr>
          </w:p>
          <w:p w14:paraId="1372C910"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14:paraId="3598227C" w14:textId="77777777" w:rsidR="00911CDD" w:rsidRPr="00D53761" w:rsidRDefault="00911CDD" w:rsidP="00911CDD">
            <w:pPr>
              <w:rPr>
                <w:rFonts w:ascii="Open Sans" w:eastAsia="Times New Roman" w:hAnsi="Open Sans" w:cs="Open Sans"/>
                <w:sz w:val="18"/>
                <w:szCs w:val="18"/>
              </w:rPr>
            </w:pPr>
          </w:p>
          <w:p w14:paraId="286FC750"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14:paraId="633E20DA" w14:textId="77777777" w:rsidR="00911CDD" w:rsidRPr="00D53761" w:rsidRDefault="00911CDD" w:rsidP="00911CDD">
            <w:pPr>
              <w:rPr>
                <w:rFonts w:ascii="Open Sans" w:eastAsia="Times New Roman" w:hAnsi="Open Sans" w:cs="Open Sans"/>
                <w:sz w:val="18"/>
                <w:szCs w:val="18"/>
              </w:rPr>
            </w:pPr>
          </w:p>
          <w:p w14:paraId="617F2E66"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14:paraId="6723EBC6" w14:textId="77777777" w:rsidR="00911CDD" w:rsidRPr="00D53761" w:rsidRDefault="00911CDD" w:rsidP="00911CDD">
            <w:pPr>
              <w:rPr>
                <w:rFonts w:ascii="Open Sans" w:eastAsia="Times New Roman" w:hAnsi="Open Sans" w:cs="Open Sans"/>
                <w:sz w:val="18"/>
                <w:szCs w:val="18"/>
              </w:rPr>
            </w:pPr>
          </w:p>
          <w:p w14:paraId="6818FA45"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14:paraId="21462620" w14:textId="77777777" w:rsidR="00911CDD" w:rsidRPr="00D53761" w:rsidRDefault="00911CDD" w:rsidP="00911CDD">
            <w:pPr>
              <w:rPr>
                <w:rFonts w:ascii="Open Sans" w:eastAsia="Times New Roman" w:hAnsi="Open Sans" w:cs="Open Sans"/>
                <w:sz w:val="18"/>
                <w:szCs w:val="18"/>
              </w:rPr>
            </w:pPr>
          </w:p>
        </w:tc>
      </w:tr>
    </w:tbl>
    <w:p w14:paraId="4E5085A4" w14:textId="77777777" w:rsidR="00D53761" w:rsidRPr="00D53761" w:rsidRDefault="00D53761" w:rsidP="00D53761">
      <w:pPr>
        <w:rPr>
          <w:rFonts w:ascii="Open Sans" w:hAnsi="Open Sans" w:cs="Open Sans"/>
          <w:sz w:val="20"/>
          <w:szCs w:val="20"/>
        </w:rPr>
      </w:pPr>
    </w:p>
    <w:p w14:paraId="0223C970" w14:textId="77777777" w:rsidR="00D53761" w:rsidRPr="00D53761" w:rsidRDefault="00D53761" w:rsidP="00D53761">
      <w:pPr>
        <w:rPr>
          <w:rFonts w:ascii="Open Sans" w:hAnsi="Open Sans" w:cs="Open Sans"/>
          <w:sz w:val="20"/>
          <w:szCs w:val="20"/>
        </w:rPr>
      </w:pPr>
    </w:p>
    <w:p w14:paraId="31F36D89" w14:textId="77777777"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14:paraId="012D39BF" w14:textId="77777777" w:rsidTr="00981326">
        <w:trPr>
          <w:trHeight w:val="267"/>
        </w:trPr>
        <w:tc>
          <w:tcPr>
            <w:tcW w:w="14109" w:type="dxa"/>
            <w:gridSpan w:val="2"/>
            <w:shd w:val="clear" w:color="auto" w:fill="F2F2F2" w:themeFill="background1" w:themeFillShade="F2"/>
          </w:tcPr>
          <w:p w14:paraId="62BDDBD0"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I(1):</w:t>
            </w:r>
          </w:p>
          <w:p w14:paraId="28A6B080"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14:paraId="1DCDF498"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14:paraId="74046329" w14:textId="77777777" w:rsidTr="00981326">
        <w:trPr>
          <w:trHeight w:val="267"/>
        </w:trPr>
        <w:tc>
          <w:tcPr>
            <w:tcW w:w="14109" w:type="dxa"/>
            <w:gridSpan w:val="2"/>
            <w:shd w:val="clear" w:color="auto" w:fill="F2F2F2" w:themeFill="background1" w:themeFillShade="F2"/>
          </w:tcPr>
          <w:p w14:paraId="3F0D15A6"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57BCA830" w14:textId="77777777"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14:paraId="22116258" w14:textId="77777777" w:rsidTr="004E6690">
              <w:trPr>
                <w:trHeight w:val="1007"/>
              </w:trPr>
              <w:tc>
                <w:tcPr>
                  <w:tcW w:w="3754" w:type="pct"/>
                  <w:shd w:val="clear" w:color="auto" w:fill="F2F2F2" w:themeFill="background1" w:themeFillShade="F2"/>
                  <w:vAlign w:val="center"/>
                </w:tcPr>
                <w:p w14:paraId="675D09BD" w14:textId="77777777"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14:paraId="774B7C96"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25F77A09" w14:textId="3614C115" w:rsidR="00981326" w:rsidRPr="00D53761" w:rsidRDefault="00981326" w:rsidP="008B3A22">
                  <w:pPr>
                    <w:jc w:val="center"/>
                    <w:rPr>
                      <w:rFonts w:ascii="Open Sans" w:hAnsi="Open Sans" w:cs="Open Sans"/>
                      <w:b/>
                      <w:sz w:val="20"/>
                      <w:szCs w:val="20"/>
                    </w:rPr>
                  </w:pPr>
                  <w:r w:rsidRPr="00D53761">
                    <w:rPr>
                      <w:rFonts w:ascii="Open Sans" w:hAnsi="Open Sans" w:cs="Open Sans"/>
                      <w:b/>
                      <w:sz w:val="20"/>
                      <w:szCs w:val="20"/>
                    </w:rPr>
                    <w:t xml:space="preserve">No </w:t>
                  </w:r>
                  <w:r w:rsidR="008B3A22">
                    <w:rPr>
                      <w:rFonts w:ascii="Open Sans" w:hAnsi="Open Sans" w:cs="Open Sans"/>
                      <w:b/>
                      <w:sz w:val="20"/>
                      <w:szCs w:val="20"/>
                    </w:rPr>
                    <w:t>X</w:t>
                  </w:r>
                </w:p>
              </w:tc>
            </w:tr>
            <w:tr w:rsidR="00981326" w:rsidRPr="00D53761" w14:paraId="4B29E358" w14:textId="77777777" w:rsidTr="004E6690">
              <w:trPr>
                <w:trHeight w:val="962"/>
              </w:trPr>
              <w:tc>
                <w:tcPr>
                  <w:tcW w:w="3754" w:type="pct"/>
                  <w:shd w:val="clear" w:color="auto" w:fill="F2F2F2" w:themeFill="background1" w:themeFillShade="F2"/>
                  <w:vAlign w:val="center"/>
                </w:tcPr>
                <w:p w14:paraId="0FF690DB"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14:paraId="011FCE98" w14:textId="6520652C" w:rsidR="00981326" w:rsidRPr="00D53761" w:rsidRDefault="00981326" w:rsidP="000039AF">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0039AF">
                    <w:rPr>
                      <w:rFonts w:ascii="Open Sans" w:hAnsi="Open Sans" w:cs="Open Sans"/>
                      <w:b/>
                      <w:sz w:val="20"/>
                      <w:szCs w:val="20"/>
                    </w:rPr>
                    <w:t>X</w:t>
                  </w:r>
                </w:p>
              </w:tc>
              <w:tc>
                <w:tcPr>
                  <w:tcW w:w="619" w:type="pct"/>
                  <w:shd w:val="clear" w:color="auto" w:fill="F2F2F2" w:themeFill="background1" w:themeFillShade="F2"/>
                  <w:vAlign w:val="center"/>
                </w:tcPr>
                <w:p w14:paraId="3C455710"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1E5687DE" w14:textId="77777777" w:rsidTr="004E6690">
              <w:trPr>
                <w:trHeight w:val="962"/>
              </w:trPr>
              <w:tc>
                <w:tcPr>
                  <w:tcW w:w="3754" w:type="pct"/>
                  <w:shd w:val="clear" w:color="auto" w:fill="F2F2F2" w:themeFill="background1" w:themeFillShade="F2"/>
                  <w:vAlign w:val="center"/>
                </w:tcPr>
                <w:p w14:paraId="210386CE"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14:paraId="1F574C87" w14:textId="77777777"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14:paraId="731F99A7" w14:textId="009283DD" w:rsidR="00981326" w:rsidRPr="00D53761" w:rsidRDefault="00981326" w:rsidP="000039AF">
                  <w:pPr>
                    <w:jc w:val="center"/>
                    <w:rPr>
                      <w:rFonts w:ascii="Open Sans" w:hAnsi="Open Sans" w:cs="Open Sans"/>
                      <w:b/>
                      <w:sz w:val="20"/>
                      <w:szCs w:val="20"/>
                    </w:rPr>
                  </w:pPr>
                  <w:r w:rsidRPr="00D53761">
                    <w:rPr>
                      <w:rFonts w:ascii="Open Sans" w:hAnsi="Open Sans" w:cs="Open Sans"/>
                      <w:b/>
                      <w:sz w:val="20"/>
                      <w:szCs w:val="20"/>
                    </w:rPr>
                    <w:t xml:space="preserve">No </w:t>
                  </w:r>
                  <w:r w:rsidR="000039AF">
                    <w:rPr>
                      <w:rFonts w:ascii="Open Sans" w:hAnsi="Open Sans" w:cs="Open Sans"/>
                      <w:b/>
                      <w:sz w:val="20"/>
                      <w:szCs w:val="20"/>
                    </w:rPr>
                    <w:t>X</w:t>
                  </w:r>
                </w:p>
              </w:tc>
            </w:tr>
            <w:tr w:rsidR="00981326" w:rsidRPr="00D53761" w14:paraId="276568FA" w14:textId="77777777" w:rsidTr="004E6690">
              <w:trPr>
                <w:trHeight w:val="890"/>
              </w:trPr>
              <w:tc>
                <w:tcPr>
                  <w:tcW w:w="3754" w:type="pct"/>
                  <w:shd w:val="clear" w:color="auto" w:fill="F2F2F2" w:themeFill="background1" w:themeFillShade="F2"/>
                  <w:vAlign w:val="center"/>
                </w:tcPr>
                <w:p w14:paraId="78A70E36"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14:paraId="3BD92128" w14:textId="77777777"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13D9D8F8" w14:textId="20616BDD" w:rsidR="00981326" w:rsidRPr="00D53761" w:rsidRDefault="00981326" w:rsidP="000039AF">
                  <w:pPr>
                    <w:jc w:val="center"/>
                    <w:rPr>
                      <w:rFonts w:ascii="Open Sans" w:hAnsi="Open Sans" w:cs="Open Sans"/>
                      <w:b/>
                      <w:sz w:val="20"/>
                      <w:szCs w:val="20"/>
                    </w:rPr>
                  </w:pPr>
                  <w:r w:rsidRPr="00D53761">
                    <w:rPr>
                      <w:rFonts w:ascii="Open Sans" w:hAnsi="Open Sans" w:cs="Open Sans"/>
                      <w:b/>
                      <w:sz w:val="20"/>
                      <w:szCs w:val="20"/>
                    </w:rPr>
                    <w:t xml:space="preserve">No </w:t>
                  </w:r>
                  <w:r w:rsidR="000039AF">
                    <w:rPr>
                      <w:rFonts w:ascii="Open Sans" w:hAnsi="Open Sans" w:cs="Open Sans"/>
                      <w:b/>
                      <w:sz w:val="20"/>
                      <w:szCs w:val="20"/>
                    </w:rPr>
                    <w:t>X</w:t>
                  </w:r>
                </w:p>
              </w:tc>
            </w:tr>
          </w:tbl>
          <w:p w14:paraId="78791236" w14:textId="77777777" w:rsidR="00981326" w:rsidRPr="00D53761" w:rsidRDefault="00981326" w:rsidP="00981326">
            <w:pPr>
              <w:tabs>
                <w:tab w:val="left" w:pos="1065"/>
              </w:tabs>
              <w:rPr>
                <w:rFonts w:ascii="Open Sans" w:hAnsi="Open Sans" w:cs="Open Sans"/>
                <w:sz w:val="20"/>
                <w:szCs w:val="20"/>
              </w:rPr>
            </w:pPr>
          </w:p>
        </w:tc>
      </w:tr>
      <w:tr w:rsidR="00981326" w:rsidRPr="00D53761" w14:paraId="2D1D2B53" w14:textId="77777777" w:rsidTr="00981326">
        <w:trPr>
          <w:trHeight w:val="1075"/>
        </w:trPr>
        <w:tc>
          <w:tcPr>
            <w:tcW w:w="10548" w:type="dxa"/>
            <w:shd w:val="clear" w:color="auto" w:fill="F2F2F2" w:themeFill="background1" w:themeFillShade="F2"/>
            <w:vAlign w:val="center"/>
          </w:tcPr>
          <w:p w14:paraId="7B8D1BF7"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14:paraId="6F76CD76"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3BB51616" w14:textId="774973D0" w:rsidR="00981326" w:rsidRPr="00D53761" w:rsidRDefault="00981326" w:rsidP="000039AF">
            <w:pPr>
              <w:keepNext/>
              <w:jc w:val="center"/>
              <w:outlineLvl w:val="0"/>
              <w:rPr>
                <w:rFonts w:ascii="Open Sans" w:hAnsi="Open Sans" w:cs="Open Sans"/>
                <w:b/>
                <w:sz w:val="20"/>
                <w:szCs w:val="20"/>
              </w:rPr>
            </w:pPr>
            <w:r w:rsidRPr="00D53761">
              <w:rPr>
                <w:rFonts w:ascii="Open Sans" w:hAnsi="Open Sans" w:cs="Open Sans"/>
                <w:b/>
                <w:sz w:val="20"/>
                <w:szCs w:val="20"/>
              </w:rPr>
              <w:t xml:space="preserve">Yes _____     No </w:t>
            </w:r>
            <w:r w:rsidR="000039AF">
              <w:rPr>
                <w:rFonts w:ascii="Open Sans" w:hAnsi="Open Sans" w:cs="Open Sans"/>
                <w:b/>
                <w:sz w:val="20"/>
                <w:szCs w:val="20"/>
              </w:rPr>
              <w:t>X</w:t>
            </w:r>
          </w:p>
        </w:tc>
      </w:tr>
      <w:tr w:rsidR="00981326" w:rsidRPr="00D53761" w14:paraId="227D637E" w14:textId="77777777" w:rsidTr="00981326">
        <w:trPr>
          <w:trHeight w:val="1612"/>
        </w:trPr>
        <w:tc>
          <w:tcPr>
            <w:tcW w:w="14109" w:type="dxa"/>
            <w:gridSpan w:val="2"/>
          </w:tcPr>
          <w:p w14:paraId="5313E71E"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3D964D2E" w14:textId="77777777" w:rsidR="0011573F" w:rsidRDefault="0011573F" w:rsidP="00981326">
            <w:pPr>
              <w:rPr>
                <w:rFonts w:ascii="Open Sans" w:hAnsi="Open Sans" w:cs="Open Sans"/>
                <w:b/>
                <w:sz w:val="20"/>
                <w:szCs w:val="20"/>
              </w:rPr>
            </w:pPr>
          </w:p>
          <w:p w14:paraId="01760AB7" w14:textId="2EE1A081" w:rsidR="000039AF" w:rsidRDefault="00642569" w:rsidP="000039AF">
            <w:pPr>
              <w:spacing w:after="200" w:line="276" w:lineRule="auto"/>
              <w:rPr>
                <w:rFonts w:ascii="Open Sans" w:eastAsia="Times New Roman" w:hAnsi="Open Sans" w:cs="Open Sans"/>
                <w:b/>
                <w:sz w:val="18"/>
                <w:szCs w:val="18"/>
              </w:rPr>
            </w:pPr>
            <w:r>
              <w:rPr>
                <w:rFonts w:ascii="Open Sans" w:hAnsi="Open Sans" w:cs="Open Sans"/>
                <w:sz w:val="20"/>
                <w:szCs w:val="20"/>
              </w:rPr>
              <w:t xml:space="preserve">This textbook does not meet the mandatory 80 percent alignment to course standards in </w:t>
            </w:r>
            <w:r w:rsidR="000039AF">
              <w:rPr>
                <w:rFonts w:ascii="Open Sans" w:eastAsia="Times New Roman" w:hAnsi="Open Sans" w:cs="Open Sans"/>
                <w:b/>
                <w:sz w:val="18"/>
                <w:szCs w:val="18"/>
              </w:rPr>
              <w:t>MARKETING MANAGEMENT II: ADVANCED STRATEGIES</w:t>
            </w:r>
            <w:r w:rsidR="000039AF" w:rsidRPr="00E70F53">
              <w:rPr>
                <w:rFonts w:ascii="Open Sans" w:eastAsia="Times New Roman" w:hAnsi="Open Sans" w:cs="Open Sans"/>
                <w:b/>
                <w:sz w:val="18"/>
                <w:szCs w:val="18"/>
              </w:rPr>
              <w:t xml:space="preserve"> </w:t>
            </w:r>
            <w:r w:rsidR="000039AF">
              <w:rPr>
                <w:rFonts w:ascii="Open Sans" w:eastAsia="Times New Roman" w:hAnsi="Open Sans" w:cs="Open Sans"/>
                <w:b/>
                <w:sz w:val="18"/>
                <w:szCs w:val="18"/>
              </w:rPr>
              <w:t>(5932</w:t>
            </w:r>
            <w:r w:rsidR="000039AF" w:rsidRPr="00E70F53">
              <w:rPr>
                <w:rFonts w:ascii="Open Sans" w:eastAsia="Times New Roman" w:hAnsi="Open Sans" w:cs="Open Sans"/>
                <w:b/>
                <w:sz w:val="18"/>
                <w:szCs w:val="18"/>
              </w:rPr>
              <w:t xml:space="preserve">)         </w:t>
            </w:r>
          </w:p>
          <w:p w14:paraId="4A1BAB09" w14:textId="20D74E5E" w:rsidR="0011573F" w:rsidRPr="00642569" w:rsidRDefault="0011573F" w:rsidP="00981326">
            <w:pPr>
              <w:rPr>
                <w:rFonts w:ascii="Open Sans" w:hAnsi="Open Sans" w:cs="Open Sans"/>
                <w:sz w:val="20"/>
                <w:szCs w:val="20"/>
              </w:rPr>
            </w:pPr>
          </w:p>
        </w:tc>
      </w:tr>
    </w:tbl>
    <w:p w14:paraId="3F5EAFD7" w14:textId="77777777"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14:paraId="2E8CA77E" w14:textId="77777777"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14:paraId="65026530" w14:textId="77777777" w:rsidR="005D7F02" w:rsidRDefault="005D7F02" w:rsidP="00D53761">
      <w:pPr>
        <w:spacing w:after="0" w:line="240" w:lineRule="auto"/>
        <w:rPr>
          <w:rFonts w:ascii="Open Sans" w:eastAsia="Times New Roman" w:hAnsi="Open Sans" w:cs="Open Sans"/>
          <w:sz w:val="20"/>
          <w:szCs w:val="20"/>
        </w:rPr>
      </w:pPr>
    </w:p>
    <w:p w14:paraId="27F0C92A" w14:textId="77777777" w:rsidR="005D7F02" w:rsidRDefault="005D7F02" w:rsidP="00D53761">
      <w:pPr>
        <w:spacing w:after="0" w:line="240" w:lineRule="auto"/>
        <w:rPr>
          <w:rFonts w:ascii="Open Sans" w:eastAsia="Times New Roman" w:hAnsi="Open Sans" w:cs="Open Sans"/>
          <w:sz w:val="20"/>
          <w:szCs w:val="20"/>
        </w:rPr>
      </w:pPr>
    </w:p>
    <w:p w14:paraId="14E294B7" w14:textId="77777777" w:rsidR="00F30CEA" w:rsidRDefault="006C7ECF" w:rsidP="00F30CEA">
      <w:pPr>
        <w:rPr>
          <w:rFonts w:ascii="Open Sans" w:eastAsia="Times New Roman" w:hAnsi="Open Sans" w:cs="Open Sans"/>
          <w:b/>
          <w:sz w:val="18"/>
          <w:szCs w:val="18"/>
        </w:rPr>
      </w:pPr>
      <w:r>
        <w:rPr>
          <w:rFonts w:ascii="Open Sans" w:eastAsia="Times New Roman" w:hAnsi="Open Sans" w:cs="Open Sans"/>
          <w:b/>
          <w:sz w:val="18"/>
          <w:szCs w:val="18"/>
        </w:rPr>
        <w:t>MARKETING MANAGEMENT II: ADVANCED STRATEGIES (5932</w:t>
      </w:r>
      <w:r w:rsidR="00F30CEA">
        <w:rPr>
          <w:rFonts w:ascii="Open Sans" w:eastAsia="Times New Roman" w:hAnsi="Open Sans" w:cs="Open Sans"/>
          <w:b/>
          <w:sz w:val="18"/>
          <w:szCs w:val="18"/>
        </w:rPr>
        <w:t>)</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14:paraId="06C573F7" w14:textId="77777777" w:rsidTr="004E6690">
        <w:tc>
          <w:tcPr>
            <w:tcW w:w="12950" w:type="dxa"/>
            <w:gridSpan w:val="4"/>
            <w:shd w:val="clear" w:color="auto" w:fill="F2F2F2" w:themeFill="background1" w:themeFillShade="F2"/>
          </w:tcPr>
          <w:p w14:paraId="536FE588" w14:textId="77777777" w:rsidR="00F30CEA" w:rsidRPr="00F30CEA" w:rsidRDefault="00F30CEA" w:rsidP="004E6690">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14:paraId="50965AB1" w14:textId="77777777" w:rsidTr="00CF1BC0">
        <w:tc>
          <w:tcPr>
            <w:tcW w:w="7555" w:type="dxa"/>
            <w:shd w:val="clear" w:color="auto" w:fill="F2F2F2" w:themeFill="background1" w:themeFillShade="F2"/>
          </w:tcPr>
          <w:p w14:paraId="5FFE913D"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4416A814"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343AD5B7"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5025AE23" w14:textId="77777777"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14:paraId="1D6D4D50" w14:textId="77777777" w:rsidTr="00CF1BC0">
        <w:tc>
          <w:tcPr>
            <w:tcW w:w="7555" w:type="dxa"/>
          </w:tcPr>
          <w:p w14:paraId="33221A4F" w14:textId="77777777" w:rsidR="00F30CEA" w:rsidRPr="008C7DB3" w:rsidRDefault="00A869AB" w:rsidP="008C7DB3">
            <w:pPr>
              <w:pStyle w:val="ListParagraph"/>
              <w:numPr>
                <w:ilvl w:val="0"/>
                <w:numId w:val="15"/>
              </w:numPr>
              <w:rPr>
                <w:rFonts w:ascii="Open Sans" w:eastAsia="Times New Roman" w:hAnsi="Open Sans" w:cs="Open Sans"/>
                <w:sz w:val="20"/>
                <w:szCs w:val="20"/>
              </w:rPr>
            </w:pPr>
            <w:r>
              <w:t>Identify the forms of business ownership (such as sole proprietorship, partnership, and corporation). Compare the advantages and disadvantages of each; explore at least four ways to start a business as part of a class discussion. Cite under what circumstances it would be advantageous for a business to form a limited liability company.</w:t>
            </w:r>
          </w:p>
        </w:tc>
        <w:tc>
          <w:tcPr>
            <w:tcW w:w="630" w:type="dxa"/>
          </w:tcPr>
          <w:p w14:paraId="3E5812A7" w14:textId="77777777" w:rsidR="00F30CEA" w:rsidRDefault="00F30CEA" w:rsidP="004E6690">
            <w:pPr>
              <w:rPr>
                <w:rFonts w:ascii="Open Sans" w:eastAsia="Times New Roman" w:hAnsi="Open Sans" w:cs="Open Sans"/>
                <w:sz w:val="20"/>
                <w:szCs w:val="20"/>
              </w:rPr>
            </w:pPr>
          </w:p>
        </w:tc>
        <w:tc>
          <w:tcPr>
            <w:tcW w:w="630" w:type="dxa"/>
          </w:tcPr>
          <w:p w14:paraId="53D07539" w14:textId="4B8106A2" w:rsidR="00F30CEA" w:rsidRDefault="00F613EE"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260F18B8" w14:textId="77777777" w:rsidR="00F30CEA" w:rsidRDefault="00DE4FA9" w:rsidP="004E6690">
            <w:pPr>
              <w:rPr>
                <w:rFonts w:ascii="Open Sans" w:eastAsia="Times New Roman" w:hAnsi="Open Sans" w:cs="Open Sans"/>
                <w:sz w:val="20"/>
                <w:szCs w:val="20"/>
              </w:rPr>
            </w:pPr>
            <w:r>
              <w:rPr>
                <w:rFonts w:ascii="Open Sans" w:eastAsia="Times New Roman" w:hAnsi="Open Sans" w:cs="Open Sans"/>
                <w:sz w:val="20"/>
                <w:szCs w:val="20"/>
              </w:rPr>
              <w:t>NO-</w:t>
            </w:r>
            <w:r w:rsidR="00F613EE">
              <w:rPr>
                <w:rFonts w:ascii="Open Sans" w:eastAsia="Times New Roman" w:hAnsi="Open Sans" w:cs="Open Sans"/>
                <w:sz w:val="20"/>
                <w:szCs w:val="20"/>
              </w:rPr>
              <w:t xml:space="preserve">The publisher stated that pages 63 and 357 would cover this standard and that is not the case. They only reference on these pages </w:t>
            </w:r>
            <w:r w:rsidR="008913FF">
              <w:rPr>
                <w:rFonts w:ascii="Open Sans" w:eastAsia="Times New Roman" w:hAnsi="Open Sans" w:cs="Open Sans"/>
                <w:sz w:val="20"/>
                <w:szCs w:val="20"/>
              </w:rPr>
              <w:t>is assessment questions. Nothing for the student to learn the information in order to meet the standard.</w:t>
            </w:r>
          </w:p>
          <w:p w14:paraId="7F2DDC67" w14:textId="2C341A45" w:rsidR="00C01145" w:rsidRDefault="00C01145" w:rsidP="004E6690">
            <w:pPr>
              <w:rPr>
                <w:rFonts w:ascii="Open Sans" w:eastAsia="Times New Roman" w:hAnsi="Open Sans" w:cs="Open Sans"/>
                <w:sz w:val="20"/>
                <w:szCs w:val="20"/>
              </w:rPr>
            </w:pPr>
            <w:r>
              <w:rPr>
                <w:rFonts w:ascii="Open Sans" w:eastAsia="Times New Roman" w:hAnsi="Open Sans" w:cs="Open Sans"/>
                <w:sz w:val="20"/>
                <w:szCs w:val="20"/>
              </w:rPr>
              <w:t>Page 367 does identify the difference between the 3 forms of ownership but this is done in just one paragraph with not much additional information.</w:t>
            </w:r>
          </w:p>
        </w:tc>
      </w:tr>
      <w:tr w:rsidR="00F30CEA" w14:paraId="0BA8A014" w14:textId="77777777" w:rsidTr="00CF1BC0">
        <w:tc>
          <w:tcPr>
            <w:tcW w:w="7555" w:type="dxa"/>
          </w:tcPr>
          <w:p w14:paraId="053BAD24" w14:textId="77777777" w:rsidR="00F30CEA" w:rsidRPr="008C7DB3" w:rsidRDefault="00A869AB" w:rsidP="008C7DB3">
            <w:pPr>
              <w:pStyle w:val="ListParagraph"/>
              <w:numPr>
                <w:ilvl w:val="0"/>
                <w:numId w:val="15"/>
              </w:numPr>
              <w:rPr>
                <w:rFonts w:ascii="Open Sans" w:eastAsia="Times New Roman" w:hAnsi="Open Sans" w:cs="Open Sans"/>
                <w:sz w:val="20"/>
                <w:szCs w:val="20"/>
              </w:rPr>
            </w:pPr>
            <w:r>
              <w:t>Using supporting data obtained from public sources such as the Bureau of Labor Statistics, explain why entrepreneurship is important to the U.S. economy. Compare and contrast the role of the entrepreneur to that of a manager.</w:t>
            </w:r>
          </w:p>
        </w:tc>
        <w:tc>
          <w:tcPr>
            <w:tcW w:w="630" w:type="dxa"/>
          </w:tcPr>
          <w:p w14:paraId="5D6DDE98" w14:textId="77777777" w:rsidR="00F30CEA" w:rsidRDefault="00F30CEA" w:rsidP="004E6690">
            <w:pPr>
              <w:rPr>
                <w:rFonts w:ascii="Open Sans" w:eastAsia="Times New Roman" w:hAnsi="Open Sans" w:cs="Open Sans"/>
                <w:sz w:val="20"/>
                <w:szCs w:val="20"/>
              </w:rPr>
            </w:pPr>
          </w:p>
        </w:tc>
        <w:tc>
          <w:tcPr>
            <w:tcW w:w="630" w:type="dxa"/>
          </w:tcPr>
          <w:p w14:paraId="5B0166FA" w14:textId="746A4452" w:rsidR="00F30CEA" w:rsidRDefault="00DE4FA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5FD86507" w14:textId="357431E6" w:rsidR="00F30CEA" w:rsidRDefault="00DE4FA9" w:rsidP="004E6690">
            <w:pPr>
              <w:rPr>
                <w:rFonts w:ascii="Open Sans" w:eastAsia="Times New Roman" w:hAnsi="Open Sans" w:cs="Open Sans"/>
                <w:sz w:val="20"/>
                <w:szCs w:val="20"/>
              </w:rPr>
            </w:pPr>
            <w:r>
              <w:rPr>
                <w:rFonts w:ascii="Open Sans" w:eastAsia="Times New Roman" w:hAnsi="Open Sans" w:cs="Open Sans"/>
                <w:sz w:val="20"/>
                <w:szCs w:val="20"/>
              </w:rPr>
              <w:t>NO-</w:t>
            </w:r>
            <w:r w:rsidR="00991FF0">
              <w:rPr>
                <w:rFonts w:ascii="Open Sans" w:eastAsia="Times New Roman" w:hAnsi="Open Sans" w:cs="Open Sans"/>
                <w:sz w:val="20"/>
                <w:szCs w:val="20"/>
              </w:rPr>
              <w:t xml:space="preserve">The publisher references pages 44-45 and these pages talk about sources of information and research such as primary and secondary data however that does not meet the standard. They also reference page 312 that references marketing plans. Pg 364-366 references the importance of entrepreneurs. Pages 376-378 references interpersonal skills in the workplace. </w:t>
            </w:r>
            <w:r>
              <w:rPr>
                <w:rFonts w:ascii="Open Sans" w:eastAsia="Times New Roman" w:hAnsi="Open Sans" w:cs="Open Sans"/>
                <w:sz w:val="20"/>
                <w:szCs w:val="20"/>
              </w:rPr>
              <w:t>Page 394-395 references the job of a marketing manager. These pages do not support the standard enough for a student to obtain mastery.</w:t>
            </w:r>
          </w:p>
        </w:tc>
      </w:tr>
      <w:tr w:rsidR="00F30CEA" w14:paraId="0C8E63E2" w14:textId="77777777" w:rsidTr="00CF1BC0">
        <w:tc>
          <w:tcPr>
            <w:tcW w:w="7555" w:type="dxa"/>
          </w:tcPr>
          <w:p w14:paraId="5F11CD45" w14:textId="77777777" w:rsidR="00F30CEA" w:rsidRPr="008C7DB3" w:rsidRDefault="00A869AB" w:rsidP="008C7DB3">
            <w:pPr>
              <w:pStyle w:val="ListParagraph"/>
              <w:numPr>
                <w:ilvl w:val="0"/>
                <w:numId w:val="15"/>
              </w:numPr>
              <w:rPr>
                <w:rFonts w:ascii="Open Sans" w:eastAsia="Times New Roman" w:hAnsi="Open Sans" w:cs="Open Sans"/>
                <w:sz w:val="20"/>
                <w:szCs w:val="20"/>
              </w:rPr>
            </w:pPr>
            <w:r w:rsidRPr="00A869AB">
              <w:t>Distinguish the differences between horizontally organized and vertically organized companies. Explain how self-management teams function and illustrate how a student organization could be organized around particular processes or specializatio</w:t>
            </w:r>
            <w:r>
              <w:t>ns with teams providing support</w:t>
            </w:r>
            <w:r w:rsidR="00185176">
              <w:t>.</w:t>
            </w:r>
          </w:p>
        </w:tc>
        <w:tc>
          <w:tcPr>
            <w:tcW w:w="630" w:type="dxa"/>
          </w:tcPr>
          <w:p w14:paraId="48FCBE23" w14:textId="77777777" w:rsidR="00F30CEA" w:rsidRDefault="00F30CEA" w:rsidP="004E6690">
            <w:pPr>
              <w:rPr>
                <w:rFonts w:ascii="Open Sans" w:eastAsia="Times New Roman" w:hAnsi="Open Sans" w:cs="Open Sans"/>
                <w:sz w:val="20"/>
                <w:szCs w:val="20"/>
              </w:rPr>
            </w:pPr>
          </w:p>
        </w:tc>
        <w:tc>
          <w:tcPr>
            <w:tcW w:w="630" w:type="dxa"/>
          </w:tcPr>
          <w:p w14:paraId="2317180A" w14:textId="130CC525" w:rsidR="00F30CEA" w:rsidRDefault="009F3386"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4801EA82" w14:textId="6BF3D589" w:rsidR="00F30CEA" w:rsidRDefault="009F3386" w:rsidP="004E6690">
            <w:pPr>
              <w:rPr>
                <w:rFonts w:ascii="Open Sans" w:eastAsia="Times New Roman" w:hAnsi="Open Sans" w:cs="Open Sans"/>
                <w:sz w:val="20"/>
                <w:szCs w:val="20"/>
              </w:rPr>
            </w:pPr>
            <w:r>
              <w:rPr>
                <w:rFonts w:ascii="Open Sans" w:eastAsia="Times New Roman" w:hAnsi="Open Sans" w:cs="Open Sans"/>
                <w:sz w:val="20"/>
                <w:szCs w:val="20"/>
              </w:rPr>
              <w:t>NO-The publisher references page 335 that is a travel and tourism DECA event think critically exercise. They also reference pages 379-380 that references the stages of team building. Neither of which address the standard.</w:t>
            </w:r>
          </w:p>
        </w:tc>
      </w:tr>
      <w:tr w:rsidR="00F30CEA" w14:paraId="5FEFBCBE" w14:textId="77777777" w:rsidTr="00CF1BC0">
        <w:tc>
          <w:tcPr>
            <w:tcW w:w="7555" w:type="dxa"/>
          </w:tcPr>
          <w:p w14:paraId="4D9A82BB" w14:textId="77777777" w:rsidR="00F30CEA" w:rsidRPr="008C7DB3" w:rsidRDefault="00A869AB" w:rsidP="008C7DB3">
            <w:pPr>
              <w:pStyle w:val="ListParagraph"/>
              <w:numPr>
                <w:ilvl w:val="0"/>
                <w:numId w:val="15"/>
              </w:numPr>
              <w:rPr>
                <w:rFonts w:ascii="Open Sans" w:eastAsia="Times New Roman" w:hAnsi="Open Sans" w:cs="Open Sans"/>
                <w:sz w:val="20"/>
                <w:szCs w:val="20"/>
              </w:rPr>
            </w:pPr>
            <w:r>
              <w:t>Discuss why all three functions of management (planning, organizing and controlling) involve decision making and leadership. Describe the steps that should be included in the decision-making process.</w:t>
            </w:r>
          </w:p>
        </w:tc>
        <w:tc>
          <w:tcPr>
            <w:tcW w:w="630" w:type="dxa"/>
          </w:tcPr>
          <w:p w14:paraId="3B963187" w14:textId="77777777" w:rsidR="00F30CEA" w:rsidRDefault="00F30CEA" w:rsidP="004E6690">
            <w:pPr>
              <w:rPr>
                <w:rFonts w:ascii="Open Sans" w:eastAsia="Times New Roman" w:hAnsi="Open Sans" w:cs="Open Sans"/>
                <w:sz w:val="20"/>
                <w:szCs w:val="20"/>
              </w:rPr>
            </w:pPr>
          </w:p>
        </w:tc>
        <w:tc>
          <w:tcPr>
            <w:tcW w:w="630" w:type="dxa"/>
          </w:tcPr>
          <w:p w14:paraId="0BF6C99C" w14:textId="76148878" w:rsidR="00F30CEA" w:rsidRDefault="000077A4"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15A116AE" w14:textId="0CC46D04" w:rsidR="00F30CEA" w:rsidRDefault="000077A4" w:rsidP="004E6690">
            <w:pPr>
              <w:rPr>
                <w:rFonts w:ascii="Open Sans" w:eastAsia="Times New Roman" w:hAnsi="Open Sans" w:cs="Open Sans"/>
                <w:sz w:val="20"/>
                <w:szCs w:val="20"/>
              </w:rPr>
            </w:pPr>
            <w:r>
              <w:rPr>
                <w:rFonts w:ascii="Open Sans" w:eastAsia="Times New Roman" w:hAnsi="Open Sans" w:cs="Open Sans"/>
                <w:sz w:val="20"/>
                <w:szCs w:val="20"/>
              </w:rPr>
              <w:t>NO-</w:t>
            </w:r>
            <w:r w:rsidR="006E354D">
              <w:rPr>
                <w:rFonts w:ascii="Open Sans" w:eastAsia="Times New Roman" w:hAnsi="Open Sans" w:cs="Open Sans"/>
                <w:sz w:val="20"/>
                <w:szCs w:val="20"/>
              </w:rPr>
              <w:t xml:space="preserve">The publisher references page 207 for this standard. This page is a DECA think critically </w:t>
            </w:r>
            <w:r w:rsidR="00CD266B">
              <w:rPr>
                <w:rFonts w:ascii="Open Sans" w:eastAsia="Times New Roman" w:hAnsi="Open Sans" w:cs="Open Sans"/>
                <w:sz w:val="20"/>
                <w:szCs w:val="20"/>
              </w:rPr>
              <w:t>ma</w:t>
            </w:r>
            <w:r>
              <w:rPr>
                <w:rFonts w:ascii="Open Sans" w:eastAsia="Times New Roman" w:hAnsi="Open Sans" w:cs="Open Sans"/>
                <w:sz w:val="20"/>
                <w:szCs w:val="20"/>
              </w:rPr>
              <w:t xml:space="preserve">rketing management series event and does not align with the standard. Page 368 references the forecast and schedule part of a business plan. Page 371-372 references human resources planning and staffing. Pg 415-417 is projects that are think critically. None of the pages referenced by the publisher address the standard to mastery for the student or teacher. </w:t>
            </w:r>
          </w:p>
        </w:tc>
      </w:tr>
      <w:tr w:rsidR="00F30CEA" w14:paraId="280E97DC" w14:textId="77777777" w:rsidTr="00CF1BC0">
        <w:tc>
          <w:tcPr>
            <w:tcW w:w="7555" w:type="dxa"/>
          </w:tcPr>
          <w:p w14:paraId="0B28B352" w14:textId="77777777" w:rsidR="00F30CEA" w:rsidRPr="008C7DB3" w:rsidRDefault="00A869AB" w:rsidP="008C7DB3">
            <w:pPr>
              <w:pStyle w:val="ListParagraph"/>
              <w:numPr>
                <w:ilvl w:val="0"/>
                <w:numId w:val="15"/>
              </w:numPr>
              <w:rPr>
                <w:rFonts w:ascii="Open Sans" w:eastAsia="Times New Roman" w:hAnsi="Open Sans" w:cs="Open Sans"/>
                <w:sz w:val="20"/>
                <w:szCs w:val="20"/>
              </w:rPr>
            </w:pPr>
            <w:r>
              <w:t>Demonstrate effective management skills by role-playing how you would manage a difficult workplace scenario.</w:t>
            </w:r>
          </w:p>
        </w:tc>
        <w:tc>
          <w:tcPr>
            <w:tcW w:w="630" w:type="dxa"/>
          </w:tcPr>
          <w:p w14:paraId="337412A7" w14:textId="5F81FD18" w:rsidR="00F30CEA" w:rsidRDefault="00554630"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06FC5D8C" w14:textId="77777777" w:rsidR="00F30CEA" w:rsidRDefault="00F30CEA" w:rsidP="004E6690">
            <w:pPr>
              <w:rPr>
                <w:rFonts w:ascii="Open Sans" w:eastAsia="Times New Roman" w:hAnsi="Open Sans" w:cs="Open Sans"/>
                <w:sz w:val="20"/>
                <w:szCs w:val="20"/>
              </w:rPr>
            </w:pPr>
          </w:p>
        </w:tc>
        <w:tc>
          <w:tcPr>
            <w:tcW w:w="4135" w:type="dxa"/>
          </w:tcPr>
          <w:p w14:paraId="1A9D8546" w14:textId="20A20A54" w:rsidR="00F30CEA" w:rsidRDefault="00554630" w:rsidP="004E6690">
            <w:pPr>
              <w:rPr>
                <w:rFonts w:ascii="Open Sans" w:eastAsia="Times New Roman" w:hAnsi="Open Sans" w:cs="Open Sans"/>
                <w:sz w:val="20"/>
                <w:szCs w:val="20"/>
              </w:rPr>
            </w:pPr>
            <w:r>
              <w:rPr>
                <w:rFonts w:ascii="Open Sans" w:eastAsia="Times New Roman" w:hAnsi="Open Sans" w:cs="Open Sans"/>
                <w:sz w:val="20"/>
                <w:szCs w:val="20"/>
              </w:rPr>
              <w:t>Page 207 gives a role playing scenario for a marketing management series event that involves a workplace scenario. Pg. 309 gives a hospitality and tourism professi</w:t>
            </w:r>
            <w:r w:rsidR="005C366D">
              <w:rPr>
                <w:rFonts w:ascii="Open Sans" w:eastAsia="Times New Roman" w:hAnsi="Open Sans" w:cs="Open Sans"/>
                <w:sz w:val="20"/>
                <w:szCs w:val="20"/>
              </w:rPr>
              <w:t>onal selling event role play scenario</w:t>
            </w:r>
            <w:r>
              <w:rPr>
                <w:rFonts w:ascii="Open Sans" w:eastAsia="Times New Roman" w:hAnsi="Open Sans" w:cs="Open Sans"/>
                <w:sz w:val="20"/>
                <w:szCs w:val="20"/>
              </w:rPr>
              <w:t xml:space="preserve">. </w:t>
            </w:r>
            <w:r w:rsidR="005C366D">
              <w:rPr>
                <w:rFonts w:ascii="Open Sans" w:eastAsia="Times New Roman" w:hAnsi="Open Sans" w:cs="Open Sans"/>
                <w:sz w:val="20"/>
                <w:szCs w:val="20"/>
              </w:rPr>
              <w:t>Pg 387-389 gives a project, a case study and a public speaking event activity for this purpose.</w:t>
            </w:r>
          </w:p>
        </w:tc>
      </w:tr>
      <w:tr w:rsidR="00F30CEA" w14:paraId="2AEB2C60" w14:textId="77777777" w:rsidTr="00CF1BC0">
        <w:tc>
          <w:tcPr>
            <w:tcW w:w="7555" w:type="dxa"/>
          </w:tcPr>
          <w:p w14:paraId="52E4AD0F" w14:textId="77777777" w:rsidR="00F30CEA" w:rsidRPr="008C7DB3" w:rsidRDefault="00A869AB" w:rsidP="008C7DB3">
            <w:pPr>
              <w:pStyle w:val="ListParagraph"/>
              <w:numPr>
                <w:ilvl w:val="0"/>
                <w:numId w:val="15"/>
              </w:numPr>
              <w:rPr>
                <w:rFonts w:ascii="Open Sans" w:eastAsia="Times New Roman" w:hAnsi="Open Sans" w:cs="Open Sans"/>
                <w:sz w:val="20"/>
                <w:szCs w:val="20"/>
              </w:rPr>
            </w:pPr>
            <w:r>
              <w:t>Identify three motivational management techniques that do not include money and describe the characteristics of the situation in which each may be chosen to motivate employees.</w:t>
            </w:r>
          </w:p>
        </w:tc>
        <w:tc>
          <w:tcPr>
            <w:tcW w:w="630" w:type="dxa"/>
          </w:tcPr>
          <w:p w14:paraId="29D005FF" w14:textId="77777777" w:rsidR="00F30CEA" w:rsidRDefault="00F30CEA" w:rsidP="004E6690">
            <w:pPr>
              <w:rPr>
                <w:rFonts w:ascii="Open Sans" w:eastAsia="Times New Roman" w:hAnsi="Open Sans" w:cs="Open Sans"/>
                <w:sz w:val="20"/>
                <w:szCs w:val="20"/>
              </w:rPr>
            </w:pPr>
          </w:p>
        </w:tc>
        <w:tc>
          <w:tcPr>
            <w:tcW w:w="630" w:type="dxa"/>
          </w:tcPr>
          <w:p w14:paraId="2C82D08B" w14:textId="385FB16D" w:rsidR="00F30CEA" w:rsidRDefault="002B09E8"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31873439" w14:textId="732F46E9" w:rsidR="00F30CEA" w:rsidRDefault="002B09E8" w:rsidP="004E6690">
            <w:pPr>
              <w:rPr>
                <w:rFonts w:ascii="Open Sans" w:eastAsia="Times New Roman" w:hAnsi="Open Sans" w:cs="Open Sans"/>
                <w:sz w:val="20"/>
                <w:szCs w:val="20"/>
              </w:rPr>
            </w:pPr>
            <w:r>
              <w:rPr>
                <w:rFonts w:ascii="Open Sans" w:eastAsia="Times New Roman" w:hAnsi="Open Sans" w:cs="Open Sans"/>
                <w:sz w:val="20"/>
                <w:szCs w:val="20"/>
              </w:rPr>
              <w:t>No-The publisher references the exact same pages as in the previous standard. These are all exercises and does not inform the students of motivational management techniques rather asking the students to show their knowledge.</w:t>
            </w:r>
          </w:p>
        </w:tc>
      </w:tr>
      <w:tr w:rsidR="00C4526C" w14:paraId="676AA9CB" w14:textId="77777777" w:rsidTr="00CF1BC0">
        <w:tc>
          <w:tcPr>
            <w:tcW w:w="7555" w:type="dxa"/>
          </w:tcPr>
          <w:p w14:paraId="1B122529" w14:textId="77777777" w:rsidR="00C4526C" w:rsidRDefault="00A869AB" w:rsidP="008C7DB3">
            <w:pPr>
              <w:pStyle w:val="ListParagraph"/>
              <w:numPr>
                <w:ilvl w:val="0"/>
                <w:numId w:val="15"/>
              </w:numPr>
            </w:pPr>
            <w:r>
              <w:t>Create a company orientation manual, including sections on, but not limited to, the following. a. Hiring b. Compensation c. Scheduling, including vacation, sick, and paid time off Page 3 d. Social media compliance policy e. Handling grievances f. Addressing customer feedback g. Performance assessments, including performance improvement and rewards h. Promotions, transfers, and dismissals i. Ethics in the workplace.</w:t>
            </w:r>
          </w:p>
        </w:tc>
        <w:tc>
          <w:tcPr>
            <w:tcW w:w="630" w:type="dxa"/>
          </w:tcPr>
          <w:p w14:paraId="222857E9" w14:textId="77777777" w:rsidR="00C4526C" w:rsidRDefault="00C4526C" w:rsidP="004E6690">
            <w:pPr>
              <w:rPr>
                <w:rFonts w:ascii="Open Sans" w:eastAsia="Times New Roman" w:hAnsi="Open Sans" w:cs="Open Sans"/>
                <w:sz w:val="20"/>
                <w:szCs w:val="20"/>
              </w:rPr>
            </w:pPr>
          </w:p>
        </w:tc>
        <w:tc>
          <w:tcPr>
            <w:tcW w:w="630" w:type="dxa"/>
          </w:tcPr>
          <w:p w14:paraId="00C13A19" w14:textId="6F55DBBA" w:rsidR="00C4526C" w:rsidRDefault="00F1773F"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0FDE8A41" w14:textId="41E00DCC" w:rsidR="00C4526C" w:rsidRDefault="00F1773F" w:rsidP="00941D46">
            <w:pPr>
              <w:rPr>
                <w:rFonts w:ascii="Open Sans" w:eastAsia="Times New Roman" w:hAnsi="Open Sans" w:cs="Open Sans"/>
                <w:sz w:val="20"/>
                <w:szCs w:val="20"/>
              </w:rPr>
            </w:pPr>
            <w:r>
              <w:rPr>
                <w:rFonts w:ascii="Open Sans" w:eastAsia="Times New Roman" w:hAnsi="Open Sans" w:cs="Open Sans"/>
                <w:sz w:val="20"/>
                <w:szCs w:val="20"/>
              </w:rPr>
              <w:t>No-The publisher references page 385</w:t>
            </w:r>
            <w:r w:rsidR="00941D46">
              <w:rPr>
                <w:rFonts w:ascii="Open Sans" w:eastAsia="Times New Roman" w:hAnsi="Open Sans" w:cs="Open Sans"/>
                <w:sz w:val="20"/>
                <w:szCs w:val="20"/>
              </w:rPr>
              <w:t xml:space="preserve"> that has nothing to do with this standard, rather it is a multiple choice question chapter assessment. They also reference page 387 and 415 that is a project. There is no information on any of these pages to teach the student or help them gain mastery on the standard. </w:t>
            </w:r>
          </w:p>
        </w:tc>
      </w:tr>
      <w:tr w:rsidR="00C4526C" w14:paraId="1F3FF991" w14:textId="77777777" w:rsidTr="00CF1BC0">
        <w:tc>
          <w:tcPr>
            <w:tcW w:w="7555" w:type="dxa"/>
          </w:tcPr>
          <w:p w14:paraId="0200AF59" w14:textId="77777777" w:rsidR="00C4526C" w:rsidRDefault="00A869AB" w:rsidP="008C7DB3">
            <w:pPr>
              <w:pStyle w:val="ListParagraph"/>
              <w:numPr>
                <w:ilvl w:val="0"/>
                <w:numId w:val="15"/>
              </w:numPr>
            </w:pPr>
            <w:r>
              <w:t>Create a six-month marketing plan aimed at increasing business profitability for the work-based learning partner or another local business. Include the following. a. An executive summary with a situational analysis identifying both SWOT (Strengths, Weaknesses, Opportunities, and Threats) and PEST (Political/legal, Economic, Sociocultural, and Technological) factors b. Marketing strategies c. Cost analysis d. Implementation plan e. Marketing audit evaluation instrument</w:t>
            </w:r>
          </w:p>
        </w:tc>
        <w:tc>
          <w:tcPr>
            <w:tcW w:w="630" w:type="dxa"/>
          </w:tcPr>
          <w:p w14:paraId="6F5395FD" w14:textId="77777777" w:rsidR="00C4526C" w:rsidRDefault="00C4526C" w:rsidP="004E6690">
            <w:pPr>
              <w:rPr>
                <w:rFonts w:ascii="Open Sans" w:eastAsia="Times New Roman" w:hAnsi="Open Sans" w:cs="Open Sans"/>
                <w:sz w:val="20"/>
                <w:szCs w:val="20"/>
              </w:rPr>
            </w:pPr>
          </w:p>
        </w:tc>
        <w:tc>
          <w:tcPr>
            <w:tcW w:w="630" w:type="dxa"/>
          </w:tcPr>
          <w:p w14:paraId="74ADEEA4" w14:textId="049191D5" w:rsidR="00C4526C" w:rsidRDefault="00F74961"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4FA8F15A" w14:textId="6CA80340" w:rsidR="00C4526C" w:rsidRDefault="00F74961" w:rsidP="007D2D58">
            <w:pPr>
              <w:rPr>
                <w:rFonts w:ascii="Open Sans" w:eastAsia="Times New Roman" w:hAnsi="Open Sans" w:cs="Open Sans"/>
                <w:sz w:val="20"/>
                <w:szCs w:val="20"/>
              </w:rPr>
            </w:pPr>
            <w:r>
              <w:rPr>
                <w:rFonts w:ascii="Open Sans" w:eastAsia="Times New Roman" w:hAnsi="Open Sans" w:cs="Open Sans"/>
                <w:sz w:val="20"/>
                <w:szCs w:val="20"/>
              </w:rPr>
              <w:t>NO-</w:t>
            </w:r>
            <w:r w:rsidR="00DE61A2">
              <w:rPr>
                <w:rFonts w:ascii="Open Sans" w:eastAsia="Times New Roman" w:hAnsi="Open Sans" w:cs="Open Sans"/>
                <w:sz w:val="20"/>
                <w:szCs w:val="20"/>
              </w:rPr>
              <w:t xml:space="preserve">The publisher references page 11 that has several small paragraphs on promotion, selling and market planning. </w:t>
            </w:r>
            <w:r w:rsidR="00825EF5">
              <w:rPr>
                <w:rFonts w:ascii="Open Sans" w:eastAsia="Times New Roman" w:hAnsi="Open Sans" w:cs="Open Sans"/>
                <w:sz w:val="20"/>
                <w:szCs w:val="20"/>
              </w:rPr>
              <w:t>Pg 42-45 references gathering information</w:t>
            </w:r>
            <w:r w:rsidR="007D2D58">
              <w:rPr>
                <w:rFonts w:ascii="Open Sans" w:eastAsia="Times New Roman" w:hAnsi="Open Sans" w:cs="Open Sans"/>
                <w:sz w:val="20"/>
                <w:szCs w:val="20"/>
              </w:rPr>
              <w:t xml:space="preserve"> for marketing decisions. Pg 63, 91 and 121 are</w:t>
            </w:r>
            <w:r w:rsidR="00825EF5">
              <w:rPr>
                <w:rFonts w:ascii="Open Sans" w:eastAsia="Times New Roman" w:hAnsi="Open Sans" w:cs="Open Sans"/>
                <w:sz w:val="20"/>
                <w:szCs w:val="20"/>
              </w:rPr>
              <w:t xml:space="preserve"> think critical </w:t>
            </w:r>
            <w:r w:rsidR="006104BF">
              <w:rPr>
                <w:rFonts w:ascii="Open Sans" w:eastAsia="Times New Roman" w:hAnsi="Open Sans" w:cs="Open Sans"/>
                <w:sz w:val="20"/>
                <w:szCs w:val="20"/>
              </w:rPr>
              <w:t>activities</w:t>
            </w:r>
            <w:r w:rsidR="00825EF5">
              <w:rPr>
                <w:rFonts w:ascii="Open Sans" w:eastAsia="Times New Roman" w:hAnsi="Open Sans" w:cs="Open Sans"/>
                <w:sz w:val="20"/>
                <w:szCs w:val="20"/>
              </w:rPr>
              <w:t xml:space="preserve">. </w:t>
            </w:r>
            <w:r w:rsidR="006104BF">
              <w:rPr>
                <w:rFonts w:ascii="Open Sans" w:eastAsia="Times New Roman" w:hAnsi="Open Sans" w:cs="Open Sans"/>
                <w:sz w:val="20"/>
                <w:szCs w:val="20"/>
              </w:rPr>
              <w:t>Pages 312-318 reference SWOT and smart goals.</w:t>
            </w:r>
            <w:r w:rsidR="006A0256">
              <w:rPr>
                <w:rFonts w:ascii="Open Sans" w:eastAsia="Times New Roman" w:hAnsi="Open Sans" w:cs="Open Sans"/>
                <w:sz w:val="20"/>
                <w:szCs w:val="20"/>
              </w:rPr>
              <w:t xml:space="preserve"> Pg 325-329 reference a marketing plan. </w:t>
            </w:r>
            <w:r w:rsidR="00F36559">
              <w:rPr>
                <w:rFonts w:ascii="Open Sans" w:eastAsia="Times New Roman" w:hAnsi="Open Sans" w:cs="Open Sans"/>
                <w:sz w:val="20"/>
                <w:szCs w:val="20"/>
              </w:rPr>
              <w:t xml:space="preserve">Pg 366-368 also reference a marketing plan. </w:t>
            </w:r>
            <w:r>
              <w:rPr>
                <w:rFonts w:ascii="Open Sans" w:eastAsia="Times New Roman" w:hAnsi="Open Sans" w:cs="Open Sans"/>
                <w:sz w:val="20"/>
                <w:szCs w:val="20"/>
              </w:rPr>
              <w:t>PEST is not referenced in the book nor is a marketing audit instrument.There is also not enough information on the marketing plan for the student to dig deep enough to understand the concept enough for mastery.</w:t>
            </w:r>
          </w:p>
        </w:tc>
      </w:tr>
      <w:tr w:rsidR="00C4526C" w14:paraId="3A6F7739" w14:textId="77777777" w:rsidTr="00CF1BC0">
        <w:tc>
          <w:tcPr>
            <w:tcW w:w="7555" w:type="dxa"/>
          </w:tcPr>
          <w:p w14:paraId="7455EA6B" w14:textId="77777777" w:rsidR="00C4526C" w:rsidRDefault="00A869AB" w:rsidP="008C7DB3">
            <w:pPr>
              <w:pStyle w:val="ListParagraph"/>
              <w:numPr>
                <w:ilvl w:val="0"/>
                <w:numId w:val="15"/>
              </w:numPr>
            </w:pPr>
            <w:r>
              <w:t>Prepare a presentation on a federal statute encompassing consumer or trade laws or business practices (such as the Sherman Antitrust Act, the Robinson-Patman Act, or the Consumer Product Safety Act) that can affect businesses.</w:t>
            </w:r>
          </w:p>
        </w:tc>
        <w:tc>
          <w:tcPr>
            <w:tcW w:w="630" w:type="dxa"/>
          </w:tcPr>
          <w:p w14:paraId="1F0EF44C" w14:textId="77777777" w:rsidR="00C4526C" w:rsidRDefault="00C4526C" w:rsidP="004E6690">
            <w:pPr>
              <w:rPr>
                <w:rFonts w:ascii="Open Sans" w:eastAsia="Times New Roman" w:hAnsi="Open Sans" w:cs="Open Sans"/>
                <w:sz w:val="20"/>
                <w:szCs w:val="20"/>
              </w:rPr>
            </w:pPr>
          </w:p>
        </w:tc>
        <w:tc>
          <w:tcPr>
            <w:tcW w:w="630" w:type="dxa"/>
          </w:tcPr>
          <w:p w14:paraId="1BBED0F7" w14:textId="543A87E5" w:rsidR="00C4526C" w:rsidRDefault="00703164"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026366E8" w14:textId="636FC77F" w:rsidR="00C4526C" w:rsidRDefault="00703164" w:rsidP="004E6690">
            <w:pPr>
              <w:rPr>
                <w:rFonts w:ascii="Open Sans" w:eastAsia="Times New Roman" w:hAnsi="Open Sans" w:cs="Open Sans"/>
                <w:sz w:val="20"/>
                <w:szCs w:val="20"/>
              </w:rPr>
            </w:pPr>
            <w:r>
              <w:rPr>
                <w:rFonts w:ascii="Open Sans" w:eastAsia="Times New Roman" w:hAnsi="Open Sans" w:cs="Open Sans"/>
                <w:sz w:val="20"/>
                <w:szCs w:val="20"/>
              </w:rPr>
              <w:t>NO-</w:t>
            </w:r>
            <w:r w:rsidR="00382D84">
              <w:rPr>
                <w:rFonts w:ascii="Open Sans" w:eastAsia="Times New Roman" w:hAnsi="Open Sans" w:cs="Open Sans"/>
                <w:sz w:val="20"/>
                <w:szCs w:val="20"/>
              </w:rPr>
              <w:t xml:space="preserve">Textbook pages 213-215 references the government influence on pricing such as monopolies and price fixing, bait and switch and price discrimination. </w:t>
            </w:r>
            <w:r w:rsidR="00BE3AF5">
              <w:rPr>
                <w:rFonts w:ascii="Open Sans" w:eastAsia="Times New Roman" w:hAnsi="Open Sans" w:cs="Open Sans"/>
                <w:sz w:val="20"/>
                <w:szCs w:val="20"/>
              </w:rPr>
              <w:t xml:space="preserve">The publisher references pages 339-340 however they only reference international and professional sports leagues. </w:t>
            </w:r>
            <w:r>
              <w:rPr>
                <w:rFonts w:ascii="Open Sans" w:eastAsia="Times New Roman" w:hAnsi="Open Sans" w:cs="Open Sans"/>
                <w:sz w:val="20"/>
                <w:szCs w:val="20"/>
              </w:rPr>
              <w:t xml:space="preserve">Pgs 361 and 417 </w:t>
            </w:r>
            <w:r w:rsidR="009A7453">
              <w:rPr>
                <w:rFonts w:ascii="Open Sans" w:eastAsia="Times New Roman" w:hAnsi="Open Sans" w:cs="Open Sans"/>
                <w:sz w:val="20"/>
                <w:szCs w:val="20"/>
              </w:rPr>
              <w:t>references</w:t>
            </w:r>
            <w:r>
              <w:rPr>
                <w:rFonts w:ascii="Open Sans" w:eastAsia="Times New Roman" w:hAnsi="Open Sans" w:cs="Open Sans"/>
                <w:sz w:val="20"/>
                <w:szCs w:val="20"/>
              </w:rPr>
              <w:t xml:space="preserve"> a role play think critical assignment. With the limited information there is not enough information for the student to prepare a presentation based on what the publisher is providing. Outside resources would need to be used.</w:t>
            </w:r>
          </w:p>
        </w:tc>
      </w:tr>
      <w:tr w:rsidR="00C4526C" w14:paraId="1FB6BC02" w14:textId="77777777" w:rsidTr="00CF1BC0">
        <w:tc>
          <w:tcPr>
            <w:tcW w:w="7555" w:type="dxa"/>
          </w:tcPr>
          <w:p w14:paraId="613D8E3D" w14:textId="77777777" w:rsidR="00C4526C" w:rsidRDefault="00A869AB" w:rsidP="008C7DB3">
            <w:pPr>
              <w:pStyle w:val="ListParagraph"/>
              <w:numPr>
                <w:ilvl w:val="0"/>
                <w:numId w:val="15"/>
              </w:numPr>
            </w:pPr>
            <w:r>
              <w:t>Write a report on ethical dilemmas that could be encountered when conducting business with international partners. Using media reports and/or case studies, cite examples of how U.S. business practices differ from those of other countries.</w:t>
            </w:r>
          </w:p>
        </w:tc>
        <w:tc>
          <w:tcPr>
            <w:tcW w:w="630" w:type="dxa"/>
          </w:tcPr>
          <w:p w14:paraId="1186A469" w14:textId="1CF8DF18" w:rsidR="00C4526C" w:rsidRDefault="008979E5"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755E1959" w14:textId="77777777" w:rsidR="00C4526C" w:rsidRDefault="00C4526C" w:rsidP="004E6690">
            <w:pPr>
              <w:rPr>
                <w:rFonts w:ascii="Open Sans" w:eastAsia="Times New Roman" w:hAnsi="Open Sans" w:cs="Open Sans"/>
                <w:sz w:val="20"/>
                <w:szCs w:val="20"/>
              </w:rPr>
            </w:pPr>
          </w:p>
        </w:tc>
        <w:tc>
          <w:tcPr>
            <w:tcW w:w="4135" w:type="dxa"/>
          </w:tcPr>
          <w:p w14:paraId="35FF56EE" w14:textId="12936407" w:rsidR="00C4526C" w:rsidRDefault="008979E5" w:rsidP="004E6690">
            <w:pPr>
              <w:rPr>
                <w:rFonts w:ascii="Open Sans" w:eastAsia="Times New Roman" w:hAnsi="Open Sans" w:cs="Open Sans"/>
                <w:sz w:val="20"/>
                <w:szCs w:val="20"/>
              </w:rPr>
            </w:pPr>
            <w:r>
              <w:rPr>
                <w:rFonts w:ascii="Open Sans" w:eastAsia="Times New Roman" w:hAnsi="Open Sans" w:cs="Open Sans"/>
                <w:sz w:val="20"/>
                <w:szCs w:val="20"/>
              </w:rPr>
              <w:t xml:space="preserve">Textbook pages 81-85 reference ethical behavior. </w:t>
            </w:r>
          </w:p>
        </w:tc>
      </w:tr>
      <w:tr w:rsidR="00C4526C" w14:paraId="4C066E26" w14:textId="77777777" w:rsidTr="00CF1BC0">
        <w:tc>
          <w:tcPr>
            <w:tcW w:w="7555" w:type="dxa"/>
          </w:tcPr>
          <w:p w14:paraId="40576082" w14:textId="77777777" w:rsidR="00C4526C" w:rsidRDefault="00A869AB" w:rsidP="008C7DB3">
            <w:pPr>
              <w:pStyle w:val="ListParagraph"/>
              <w:numPr>
                <w:ilvl w:val="0"/>
                <w:numId w:val="15"/>
              </w:numPr>
            </w:pPr>
            <w:r>
              <w:t>Cite the differences between centralized buying and decentralized buying; identify benefits and challenges of each.</w:t>
            </w:r>
          </w:p>
        </w:tc>
        <w:tc>
          <w:tcPr>
            <w:tcW w:w="630" w:type="dxa"/>
          </w:tcPr>
          <w:p w14:paraId="731E3583" w14:textId="77777777" w:rsidR="00C4526C" w:rsidRDefault="00C4526C" w:rsidP="004E6690">
            <w:pPr>
              <w:rPr>
                <w:rFonts w:ascii="Open Sans" w:eastAsia="Times New Roman" w:hAnsi="Open Sans" w:cs="Open Sans"/>
                <w:sz w:val="20"/>
                <w:szCs w:val="20"/>
              </w:rPr>
            </w:pPr>
          </w:p>
        </w:tc>
        <w:tc>
          <w:tcPr>
            <w:tcW w:w="630" w:type="dxa"/>
          </w:tcPr>
          <w:p w14:paraId="68F7DE12" w14:textId="3B711EE2" w:rsidR="00C4526C" w:rsidRDefault="008979E5"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080F3F92" w14:textId="69DE7EA2" w:rsidR="00C4526C" w:rsidRDefault="008979E5" w:rsidP="004E6690">
            <w:pPr>
              <w:rPr>
                <w:rFonts w:ascii="Open Sans" w:eastAsia="Times New Roman" w:hAnsi="Open Sans" w:cs="Open Sans"/>
                <w:sz w:val="20"/>
                <w:szCs w:val="20"/>
              </w:rPr>
            </w:pPr>
            <w:r>
              <w:rPr>
                <w:rFonts w:ascii="Open Sans" w:eastAsia="Times New Roman" w:hAnsi="Open Sans" w:cs="Open Sans"/>
                <w:sz w:val="20"/>
                <w:szCs w:val="20"/>
              </w:rPr>
              <w:t xml:space="preserve">NO-The publisher references page 42, however, </w:t>
            </w:r>
            <w:r w:rsidR="005C7198">
              <w:rPr>
                <w:rFonts w:ascii="Open Sans" w:eastAsia="Times New Roman" w:hAnsi="Open Sans" w:cs="Open Sans"/>
                <w:sz w:val="20"/>
                <w:szCs w:val="20"/>
              </w:rPr>
              <w:t>this references developing a buying plan but does not discuss centralized and decentralized buying as discussed in the standard.</w:t>
            </w:r>
          </w:p>
        </w:tc>
      </w:tr>
      <w:tr w:rsidR="00C4526C" w14:paraId="64E6DF0D" w14:textId="77777777" w:rsidTr="00CF1BC0">
        <w:tc>
          <w:tcPr>
            <w:tcW w:w="7555" w:type="dxa"/>
          </w:tcPr>
          <w:p w14:paraId="2DBC84CB" w14:textId="77777777" w:rsidR="00C4526C" w:rsidRDefault="00A869AB" w:rsidP="00C4526C">
            <w:pPr>
              <w:pStyle w:val="ListParagraph"/>
              <w:numPr>
                <w:ilvl w:val="0"/>
                <w:numId w:val="15"/>
              </w:numPr>
            </w:pPr>
            <w:r>
              <w:t>Describe a six-month merchandise plan; identify factors to consider when selecting suppliers and negotiating terms of sale. Based on findings, write recommendations for adding a new product to the company’s inventory.</w:t>
            </w:r>
          </w:p>
        </w:tc>
        <w:tc>
          <w:tcPr>
            <w:tcW w:w="630" w:type="dxa"/>
          </w:tcPr>
          <w:p w14:paraId="343F232F" w14:textId="77777777" w:rsidR="00C4526C" w:rsidRDefault="00C4526C" w:rsidP="004E6690">
            <w:pPr>
              <w:rPr>
                <w:rFonts w:ascii="Open Sans" w:eastAsia="Times New Roman" w:hAnsi="Open Sans" w:cs="Open Sans"/>
                <w:sz w:val="20"/>
                <w:szCs w:val="20"/>
              </w:rPr>
            </w:pPr>
          </w:p>
        </w:tc>
        <w:tc>
          <w:tcPr>
            <w:tcW w:w="630" w:type="dxa"/>
          </w:tcPr>
          <w:p w14:paraId="753587D4" w14:textId="0D7D201B" w:rsidR="00C4526C" w:rsidRDefault="00B60AF5"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21A8D457" w14:textId="65DC3078" w:rsidR="00C4526C" w:rsidRDefault="00B60AF5" w:rsidP="004E6690">
            <w:pPr>
              <w:rPr>
                <w:rFonts w:ascii="Open Sans" w:eastAsia="Times New Roman" w:hAnsi="Open Sans" w:cs="Open Sans"/>
                <w:sz w:val="20"/>
                <w:szCs w:val="20"/>
              </w:rPr>
            </w:pPr>
            <w:r>
              <w:rPr>
                <w:rFonts w:ascii="Open Sans" w:eastAsia="Times New Roman" w:hAnsi="Open Sans" w:cs="Open Sans"/>
                <w:sz w:val="20"/>
                <w:szCs w:val="20"/>
              </w:rPr>
              <w:t>NO-Page 42 references a buying plan. Page 415 is a case study about what it takes to be a brand manager and page 417 is another role-play think critically.</w:t>
            </w:r>
            <w:r w:rsidR="005A7605">
              <w:rPr>
                <w:rFonts w:ascii="Open Sans" w:eastAsia="Times New Roman" w:hAnsi="Open Sans" w:cs="Open Sans"/>
                <w:sz w:val="20"/>
                <w:szCs w:val="20"/>
              </w:rPr>
              <w:t xml:space="preserve"> These do not give a student the opportunity to understand the standards enough based on what they are providing to obtain mastery.</w:t>
            </w:r>
          </w:p>
        </w:tc>
      </w:tr>
      <w:tr w:rsidR="00C4526C" w14:paraId="6DD6AC05" w14:textId="77777777" w:rsidTr="00CF1BC0">
        <w:tc>
          <w:tcPr>
            <w:tcW w:w="7555" w:type="dxa"/>
          </w:tcPr>
          <w:p w14:paraId="0807E093" w14:textId="77777777" w:rsidR="00C4526C" w:rsidRDefault="00A869AB" w:rsidP="00665349">
            <w:pPr>
              <w:pStyle w:val="ListParagraph"/>
              <w:numPr>
                <w:ilvl w:val="0"/>
                <w:numId w:val="15"/>
              </w:numPr>
            </w:pPr>
            <w:r>
              <w:t>Identify and describe market factors that can affect prices (such as embargos, natural disasters, and overproduction), and cite legal and ethical considerations for price planning, including price fixing and price discrimination, among others.</w:t>
            </w:r>
          </w:p>
        </w:tc>
        <w:tc>
          <w:tcPr>
            <w:tcW w:w="630" w:type="dxa"/>
          </w:tcPr>
          <w:p w14:paraId="313F1BA1" w14:textId="77777777" w:rsidR="00C4526C" w:rsidRDefault="00C4526C" w:rsidP="004E6690">
            <w:pPr>
              <w:rPr>
                <w:rFonts w:ascii="Open Sans" w:eastAsia="Times New Roman" w:hAnsi="Open Sans" w:cs="Open Sans"/>
                <w:sz w:val="20"/>
                <w:szCs w:val="20"/>
              </w:rPr>
            </w:pPr>
          </w:p>
        </w:tc>
        <w:tc>
          <w:tcPr>
            <w:tcW w:w="630" w:type="dxa"/>
          </w:tcPr>
          <w:p w14:paraId="5D13BA1E" w14:textId="4AE14D8D" w:rsidR="00C4526C" w:rsidRDefault="000C4C7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58D7E770" w14:textId="666B7EF4" w:rsidR="00C4526C" w:rsidRDefault="000C4C7B" w:rsidP="004E6690">
            <w:pPr>
              <w:rPr>
                <w:rFonts w:ascii="Open Sans" w:eastAsia="Times New Roman" w:hAnsi="Open Sans" w:cs="Open Sans"/>
                <w:sz w:val="20"/>
                <w:szCs w:val="20"/>
              </w:rPr>
            </w:pPr>
            <w:r>
              <w:rPr>
                <w:rFonts w:ascii="Open Sans" w:eastAsia="Times New Roman" w:hAnsi="Open Sans" w:cs="Open Sans"/>
                <w:sz w:val="20"/>
                <w:szCs w:val="20"/>
              </w:rPr>
              <w:t>NO-</w:t>
            </w:r>
            <w:r w:rsidR="00435428">
              <w:rPr>
                <w:rFonts w:ascii="Open Sans" w:eastAsia="Times New Roman" w:hAnsi="Open Sans" w:cs="Open Sans"/>
                <w:sz w:val="20"/>
                <w:szCs w:val="20"/>
              </w:rPr>
              <w:t>The publisher references page 5 where there is a paragraph on satisfying customers needs and the marketing mix. Page 121 is a project. Page 134 references price points. Pages 211-218 references supply and demand with price-demand and price supply relationships as well as government influence on pricing.</w:t>
            </w:r>
            <w:r w:rsidR="00165EF9">
              <w:rPr>
                <w:rFonts w:ascii="Open Sans" w:eastAsia="Times New Roman" w:hAnsi="Open Sans" w:cs="Open Sans"/>
                <w:sz w:val="20"/>
                <w:szCs w:val="20"/>
              </w:rPr>
              <w:t xml:space="preserve"> Pricing considerations and strategies. </w:t>
            </w:r>
            <w:r>
              <w:rPr>
                <w:rFonts w:ascii="Open Sans" w:eastAsia="Times New Roman" w:hAnsi="Open Sans" w:cs="Open Sans"/>
                <w:sz w:val="20"/>
                <w:szCs w:val="20"/>
              </w:rPr>
              <w:t xml:space="preserve">What is not referenced in these pages is </w:t>
            </w:r>
            <w:r w:rsidR="00F502FD">
              <w:rPr>
                <w:rFonts w:ascii="Open Sans" w:eastAsia="Times New Roman" w:hAnsi="Open Sans" w:cs="Open Sans"/>
                <w:sz w:val="20"/>
                <w:szCs w:val="20"/>
              </w:rPr>
              <w:t>embargos, natural disasters or overproduction. There is also not enough information on price fixing or price discrimination.</w:t>
            </w:r>
          </w:p>
        </w:tc>
      </w:tr>
      <w:tr w:rsidR="00C4526C" w14:paraId="338ECE1C" w14:textId="77777777" w:rsidTr="00CF1BC0">
        <w:tc>
          <w:tcPr>
            <w:tcW w:w="7555" w:type="dxa"/>
          </w:tcPr>
          <w:p w14:paraId="5F923114" w14:textId="77777777" w:rsidR="00C4526C" w:rsidRDefault="00A869AB" w:rsidP="00665349">
            <w:pPr>
              <w:pStyle w:val="ListParagraph"/>
              <w:numPr>
                <w:ilvl w:val="0"/>
                <w:numId w:val="15"/>
              </w:numPr>
              <w:tabs>
                <w:tab w:val="left" w:pos="1377"/>
              </w:tabs>
            </w:pPr>
            <w:r>
              <w:t>Explain the relationship between pricing and product life cycle. Write an argument supporting either penetration pricing or price skimming as the best pricing strategy to employ when launching a new product. Cite examples from news media or other appropriate texts of how each strategy was used in recent product introductions.</w:t>
            </w:r>
          </w:p>
        </w:tc>
        <w:tc>
          <w:tcPr>
            <w:tcW w:w="630" w:type="dxa"/>
          </w:tcPr>
          <w:p w14:paraId="0671B073" w14:textId="77777777" w:rsidR="00C4526C" w:rsidRDefault="00C4526C" w:rsidP="004E6690">
            <w:pPr>
              <w:rPr>
                <w:rFonts w:ascii="Open Sans" w:eastAsia="Times New Roman" w:hAnsi="Open Sans" w:cs="Open Sans"/>
                <w:sz w:val="20"/>
                <w:szCs w:val="20"/>
              </w:rPr>
            </w:pPr>
          </w:p>
        </w:tc>
        <w:tc>
          <w:tcPr>
            <w:tcW w:w="630" w:type="dxa"/>
          </w:tcPr>
          <w:p w14:paraId="528AD9A2" w14:textId="05FC5EB7" w:rsidR="00C4526C" w:rsidRDefault="005D09F1"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33CBFBFC" w14:textId="12A2FF6A" w:rsidR="00C4526C" w:rsidRDefault="005D09F1" w:rsidP="004E6690">
            <w:pPr>
              <w:rPr>
                <w:rFonts w:ascii="Open Sans" w:eastAsia="Times New Roman" w:hAnsi="Open Sans" w:cs="Open Sans"/>
                <w:sz w:val="20"/>
                <w:szCs w:val="20"/>
              </w:rPr>
            </w:pPr>
            <w:r>
              <w:rPr>
                <w:rFonts w:ascii="Open Sans" w:eastAsia="Times New Roman" w:hAnsi="Open Sans" w:cs="Open Sans"/>
                <w:sz w:val="20"/>
                <w:szCs w:val="20"/>
              </w:rPr>
              <w:t>NO-The publisher references pages 6-10 that talks about the marketing mix. Page 134 references price points. Pg 211-212 references price relationships. Pg 216-221 references pricing strategies. None of the pages referenced explains the relationship between pricing and the product life cycle or enough information for the student to obtain mastery on the standard.</w:t>
            </w:r>
          </w:p>
        </w:tc>
      </w:tr>
      <w:tr w:rsidR="009E30A6" w14:paraId="0621E382" w14:textId="77777777" w:rsidTr="00CF1BC0">
        <w:tc>
          <w:tcPr>
            <w:tcW w:w="7555" w:type="dxa"/>
          </w:tcPr>
          <w:p w14:paraId="0885E0AA" w14:textId="77777777" w:rsidR="009E30A6" w:rsidRDefault="00A869AB" w:rsidP="00665349">
            <w:pPr>
              <w:pStyle w:val="ListParagraph"/>
              <w:numPr>
                <w:ilvl w:val="0"/>
                <w:numId w:val="15"/>
              </w:numPr>
            </w:pPr>
            <w:r>
              <w:t>Explain how a company’s profit relates to markup. Using the same product, demonstrate the ability to calculate retail percentage markup and markdown in dollars and percentages.</w:t>
            </w:r>
          </w:p>
        </w:tc>
        <w:tc>
          <w:tcPr>
            <w:tcW w:w="630" w:type="dxa"/>
          </w:tcPr>
          <w:p w14:paraId="1308A118" w14:textId="56EA0247" w:rsidR="009E30A6" w:rsidRDefault="007A0C9C"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4D18C632" w14:textId="77777777" w:rsidR="009E30A6" w:rsidRDefault="009E30A6" w:rsidP="004E6690">
            <w:pPr>
              <w:rPr>
                <w:rFonts w:ascii="Open Sans" w:eastAsia="Times New Roman" w:hAnsi="Open Sans" w:cs="Open Sans"/>
                <w:sz w:val="20"/>
                <w:szCs w:val="20"/>
              </w:rPr>
            </w:pPr>
          </w:p>
        </w:tc>
        <w:tc>
          <w:tcPr>
            <w:tcW w:w="4135" w:type="dxa"/>
          </w:tcPr>
          <w:p w14:paraId="4A785A02" w14:textId="6289AE21" w:rsidR="009E30A6" w:rsidRDefault="00DC41CB" w:rsidP="004E6690">
            <w:pPr>
              <w:rPr>
                <w:rFonts w:ascii="Open Sans" w:eastAsia="Times New Roman" w:hAnsi="Open Sans" w:cs="Open Sans"/>
                <w:sz w:val="20"/>
                <w:szCs w:val="20"/>
              </w:rPr>
            </w:pPr>
            <w:r>
              <w:rPr>
                <w:rFonts w:ascii="Open Sans" w:eastAsia="Times New Roman" w:hAnsi="Open Sans" w:cs="Open Sans"/>
                <w:sz w:val="20"/>
                <w:szCs w:val="20"/>
              </w:rPr>
              <w:t xml:space="preserve">Page 220-221 references determining the price. </w:t>
            </w:r>
            <w:r w:rsidR="007A0C9C">
              <w:rPr>
                <w:rFonts w:ascii="Open Sans" w:eastAsia="Times New Roman" w:hAnsi="Open Sans" w:cs="Open Sans"/>
                <w:sz w:val="20"/>
                <w:szCs w:val="20"/>
              </w:rPr>
              <w:t>Pages 210-219 references supply and demand as well as pricing considerations.</w:t>
            </w:r>
          </w:p>
        </w:tc>
      </w:tr>
      <w:tr w:rsidR="003C02AC" w14:paraId="33A1D753" w14:textId="77777777" w:rsidTr="00CF1BC0">
        <w:tc>
          <w:tcPr>
            <w:tcW w:w="7555" w:type="dxa"/>
          </w:tcPr>
          <w:p w14:paraId="5D21B177" w14:textId="77777777" w:rsidR="003C02AC" w:rsidRDefault="00A869AB" w:rsidP="00665349">
            <w:pPr>
              <w:pStyle w:val="ListParagraph"/>
              <w:numPr>
                <w:ilvl w:val="0"/>
                <w:numId w:val="15"/>
              </w:numPr>
            </w:pPr>
            <w:r>
              <w:t>Analyze journal articles about effective institutional promotions (e.g. Macy’s Thanksgiving Day Parade), identifying benefits achieved. Research a prominent example of an institutional promotion; name the company sponsor, identify any nonprofit benefactors, and construct an essay highlighting factors that contributed to the launch of the promotion as well as to its continued existence. Address how social media tools have been leveraged to support your selected example.</w:t>
            </w:r>
          </w:p>
        </w:tc>
        <w:tc>
          <w:tcPr>
            <w:tcW w:w="630" w:type="dxa"/>
          </w:tcPr>
          <w:p w14:paraId="70A207C1" w14:textId="77777777" w:rsidR="003C02AC" w:rsidRDefault="003C02AC" w:rsidP="004E6690">
            <w:pPr>
              <w:rPr>
                <w:rFonts w:ascii="Open Sans" w:eastAsia="Times New Roman" w:hAnsi="Open Sans" w:cs="Open Sans"/>
                <w:sz w:val="20"/>
                <w:szCs w:val="20"/>
              </w:rPr>
            </w:pPr>
          </w:p>
        </w:tc>
        <w:tc>
          <w:tcPr>
            <w:tcW w:w="630" w:type="dxa"/>
          </w:tcPr>
          <w:p w14:paraId="13107C0A" w14:textId="2D2E4320" w:rsidR="003C02AC" w:rsidRDefault="002A57F7"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7A734819" w14:textId="62D1EDC7" w:rsidR="003C02AC" w:rsidRDefault="002A57F7" w:rsidP="004E6690">
            <w:pPr>
              <w:rPr>
                <w:rFonts w:ascii="Open Sans" w:eastAsia="Times New Roman" w:hAnsi="Open Sans" w:cs="Open Sans"/>
                <w:sz w:val="20"/>
                <w:szCs w:val="20"/>
              </w:rPr>
            </w:pPr>
            <w:r>
              <w:rPr>
                <w:rFonts w:ascii="Open Sans" w:eastAsia="Times New Roman" w:hAnsi="Open Sans" w:cs="Open Sans"/>
                <w:sz w:val="20"/>
                <w:szCs w:val="20"/>
              </w:rPr>
              <w:t>NO-</w:t>
            </w:r>
            <w:r w:rsidR="00D96C55">
              <w:rPr>
                <w:rFonts w:ascii="Open Sans" w:eastAsia="Times New Roman" w:hAnsi="Open Sans" w:cs="Open Sans"/>
                <w:sz w:val="20"/>
                <w:szCs w:val="20"/>
              </w:rPr>
              <w:t xml:space="preserve">Pages 6-9 references Marketing mix examples in the sports industry. 219 references promotion. </w:t>
            </w:r>
            <w:r>
              <w:rPr>
                <w:rFonts w:ascii="Open Sans" w:eastAsia="Times New Roman" w:hAnsi="Open Sans" w:cs="Open Sans"/>
                <w:sz w:val="20"/>
                <w:szCs w:val="20"/>
              </w:rPr>
              <w:t>Outside resources would need to be utilized in order to meet this standard. The book does not have enough.</w:t>
            </w:r>
          </w:p>
        </w:tc>
      </w:tr>
      <w:tr w:rsidR="003C02AC" w14:paraId="1CE2B342" w14:textId="77777777" w:rsidTr="00CF1BC0">
        <w:tc>
          <w:tcPr>
            <w:tcW w:w="7555" w:type="dxa"/>
          </w:tcPr>
          <w:p w14:paraId="62CE68E3" w14:textId="77777777" w:rsidR="003C02AC" w:rsidRDefault="00A869AB" w:rsidP="00665349">
            <w:pPr>
              <w:pStyle w:val="ListParagraph"/>
              <w:numPr>
                <w:ilvl w:val="0"/>
                <w:numId w:val="15"/>
              </w:numPr>
            </w:pPr>
            <w:r>
              <w:t>Design an institutional promotions plan for the WBL partner or another local business. Include all elements of the promotional mix. Identify: a. Goals b. Target market c. Message or theme d. Coordination aspects e. Action plan/implementation f. Evaluation instrument</w:t>
            </w:r>
          </w:p>
        </w:tc>
        <w:tc>
          <w:tcPr>
            <w:tcW w:w="630" w:type="dxa"/>
          </w:tcPr>
          <w:p w14:paraId="239AAF39" w14:textId="2EB9C59E" w:rsidR="003C02AC" w:rsidRDefault="0001746C"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0040E09F" w14:textId="77777777" w:rsidR="003C02AC" w:rsidRDefault="003C02AC" w:rsidP="004E6690">
            <w:pPr>
              <w:rPr>
                <w:rFonts w:ascii="Open Sans" w:eastAsia="Times New Roman" w:hAnsi="Open Sans" w:cs="Open Sans"/>
                <w:sz w:val="20"/>
                <w:szCs w:val="20"/>
              </w:rPr>
            </w:pPr>
          </w:p>
        </w:tc>
        <w:tc>
          <w:tcPr>
            <w:tcW w:w="4135" w:type="dxa"/>
          </w:tcPr>
          <w:p w14:paraId="53F5EF1B" w14:textId="7ABFA1C1" w:rsidR="003C02AC" w:rsidRDefault="00BF3167" w:rsidP="004E6690">
            <w:pPr>
              <w:rPr>
                <w:rFonts w:ascii="Open Sans" w:eastAsia="Times New Roman" w:hAnsi="Open Sans" w:cs="Open Sans"/>
                <w:sz w:val="20"/>
                <w:szCs w:val="20"/>
              </w:rPr>
            </w:pPr>
            <w:r>
              <w:rPr>
                <w:rFonts w:ascii="Open Sans" w:eastAsia="Times New Roman" w:hAnsi="Open Sans" w:cs="Open Sans"/>
                <w:sz w:val="20"/>
                <w:szCs w:val="20"/>
              </w:rPr>
              <w:t xml:space="preserve">Pages 5-8 reference the marketing mix. Page 11 reference promotion, selling and market planning. </w:t>
            </w:r>
            <w:r w:rsidR="00AF3CCE">
              <w:rPr>
                <w:rFonts w:ascii="Open Sans" w:eastAsia="Times New Roman" w:hAnsi="Open Sans" w:cs="Open Sans"/>
                <w:sz w:val="20"/>
                <w:szCs w:val="20"/>
              </w:rPr>
              <w:t xml:space="preserve">Pages 236-238 reference the purpose of promotion. Page 274-279 reference promotional plans. </w:t>
            </w:r>
          </w:p>
        </w:tc>
      </w:tr>
      <w:tr w:rsidR="003C02AC" w14:paraId="5D8D8444" w14:textId="77777777" w:rsidTr="00CF1BC0">
        <w:tc>
          <w:tcPr>
            <w:tcW w:w="7555" w:type="dxa"/>
          </w:tcPr>
          <w:p w14:paraId="4003A1AD" w14:textId="77777777" w:rsidR="003C02AC" w:rsidRDefault="00A869AB" w:rsidP="00665349">
            <w:pPr>
              <w:pStyle w:val="ListParagraph"/>
              <w:numPr>
                <w:ilvl w:val="0"/>
                <w:numId w:val="15"/>
              </w:numPr>
            </w:pPr>
            <w:r>
              <w:t>Investigate how social media contributes to both the promotional side and personal sales side of marketing efforts in establishing and maintaining customer relationships. Identify different social mediums used for marketing and discuss challenges (such as limited exposure, time constraints, hiring knowledgeable employees for this type of marketing, etc.) associated with each.</w:t>
            </w:r>
          </w:p>
        </w:tc>
        <w:tc>
          <w:tcPr>
            <w:tcW w:w="630" w:type="dxa"/>
          </w:tcPr>
          <w:p w14:paraId="665E3440" w14:textId="1FF3A798" w:rsidR="003C02AC" w:rsidRDefault="00C62E3E"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47076340" w14:textId="77777777" w:rsidR="003C02AC" w:rsidRDefault="003C02AC" w:rsidP="004E6690">
            <w:pPr>
              <w:rPr>
                <w:rFonts w:ascii="Open Sans" w:eastAsia="Times New Roman" w:hAnsi="Open Sans" w:cs="Open Sans"/>
                <w:sz w:val="20"/>
                <w:szCs w:val="20"/>
              </w:rPr>
            </w:pPr>
          </w:p>
        </w:tc>
        <w:tc>
          <w:tcPr>
            <w:tcW w:w="4135" w:type="dxa"/>
          </w:tcPr>
          <w:p w14:paraId="01776C97" w14:textId="483E7AA3" w:rsidR="003C02AC" w:rsidRDefault="00D51CAE" w:rsidP="004E6690">
            <w:pPr>
              <w:rPr>
                <w:rFonts w:ascii="Open Sans" w:eastAsia="Times New Roman" w:hAnsi="Open Sans" w:cs="Open Sans"/>
                <w:sz w:val="20"/>
                <w:szCs w:val="20"/>
              </w:rPr>
            </w:pPr>
            <w:r>
              <w:rPr>
                <w:rFonts w:ascii="Open Sans" w:eastAsia="Times New Roman" w:hAnsi="Open Sans" w:cs="Open Sans"/>
                <w:sz w:val="20"/>
                <w:szCs w:val="20"/>
              </w:rPr>
              <w:t>Page 11</w:t>
            </w:r>
            <w:r w:rsidR="00C62E3E">
              <w:rPr>
                <w:rFonts w:ascii="Open Sans" w:eastAsia="Times New Roman" w:hAnsi="Open Sans" w:cs="Open Sans"/>
                <w:sz w:val="20"/>
                <w:szCs w:val="20"/>
              </w:rPr>
              <w:t>, 36, 68, 105, 128, 161, 219, 245, 277-278, 321 and 395</w:t>
            </w:r>
            <w:r>
              <w:rPr>
                <w:rFonts w:ascii="Open Sans" w:eastAsia="Times New Roman" w:hAnsi="Open Sans" w:cs="Open Sans"/>
                <w:sz w:val="20"/>
                <w:szCs w:val="20"/>
              </w:rPr>
              <w:t xml:space="preserve"> references social media marketing. </w:t>
            </w:r>
          </w:p>
        </w:tc>
      </w:tr>
      <w:tr w:rsidR="003C02AC" w14:paraId="0E7ADAC9" w14:textId="77777777" w:rsidTr="00CF1BC0">
        <w:tc>
          <w:tcPr>
            <w:tcW w:w="7555" w:type="dxa"/>
          </w:tcPr>
          <w:p w14:paraId="19181360" w14:textId="77777777" w:rsidR="003C02AC" w:rsidRDefault="00A869AB" w:rsidP="00665349">
            <w:pPr>
              <w:pStyle w:val="ListParagraph"/>
              <w:numPr>
                <w:ilvl w:val="0"/>
                <w:numId w:val="15"/>
              </w:numPr>
            </w:pPr>
            <w:r>
              <w:t>Describe how a business’ image is created and/or enhanced through architectural displays; explain the importance of interior displays to a business’ overall image. Create a rubric for evaluating the effectiveness of an architectural/interior display. In groups, divide a list of local businesses to visit. Using the rubric, conduct site surveys to evaluate the displays at a minimum of three businesses per group, and then share findings with the class in a presentation</w:t>
            </w:r>
            <w:r w:rsidR="003C02AC">
              <w:t>.</w:t>
            </w:r>
          </w:p>
        </w:tc>
        <w:tc>
          <w:tcPr>
            <w:tcW w:w="630" w:type="dxa"/>
          </w:tcPr>
          <w:p w14:paraId="4BAC13AE" w14:textId="77777777" w:rsidR="003C02AC" w:rsidRDefault="003C02AC" w:rsidP="004E6690">
            <w:pPr>
              <w:rPr>
                <w:rFonts w:ascii="Open Sans" w:eastAsia="Times New Roman" w:hAnsi="Open Sans" w:cs="Open Sans"/>
                <w:sz w:val="20"/>
                <w:szCs w:val="20"/>
              </w:rPr>
            </w:pPr>
          </w:p>
        </w:tc>
        <w:tc>
          <w:tcPr>
            <w:tcW w:w="630" w:type="dxa"/>
          </w:tcPr>
          <w:p w14:paraId="237BD0D5" w14:textId="28F7F894" w:rsidR="003C02AC" w:rsidRDefault="00E0376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60072DF4" w14:textId="4C0818A3" w:rsidR="003C02AC" w:rsidRDefault="00E0376B" w:rsidP="004E6690">
            <w:pPr>
              <w:rPr>
                <w:rFonts w:ascii="Open Sans" w:eastAsia="Times New Roman" w:hAnsi="Open Sans" w:cs="Open Sans"/>
                <w:sz w:val="20"/>
                <w:szCs w:val="20"/>
              </w:rPr>
            </w:pPr>
            <w:r>
              <w:rPr>
                <w:rFonts w:ascii="Open Sans" w:eastAsia="Times New Roman" w:hAnsi="Open Sans" w:cs="Open Sans"/>
                <w:sz w:val="20"/>
                <w:szCs w:val="20"/>
              </w:rPr>
              <w:t xml:space="preserve">NO-The publisher references pages 285 and 415. Both pages are critical thinking evaluations and not information to help a student achieve mastery. </w:t>
            </w:r>
          </w:p>
        </w:tc>
      </w:tr>
      <w:tr w:rsidR="003C02AC" w14:paraId="796689ED" w14:textId="77777777" w:rsidTr="00CF1BC0">
        <w:tc>
          <w:tcPr>
            <w:tcW w:w="7555" w:type="dxa"/>
          </w:tcPr>
          <w:p w14:paraId="1A280F23" w14:textId="77777777" w:rsidR="003C02AC" w:rsidRDefault="00155F73" w:rsidP="00665349">
            <w:pPr>
              <w:pStyle w:val="ListParagraph"/>
              <w:numPr>
                <w:ilvl w:val="0"/>
                <w:numId w:val="15"/>
              </w:numPr>
            </w:pPr>
            <w:r>
              <w:t>Examine different types of marketing research and define methods for gathering marketing research data; include primary and secondary research methods.</w:t>
            </w:r>
          </w:p>
        </w:tc>
        <w:tc>
          <w:tcPr>
            <w:tcW w:w="630" w:type="dxa"/>
          </w:tcPr>
          <w:p w14:paraId="0DD97B73" w14:textId="6B494004" w:rsidR="003C02AC" w:rsidRDefault="000E581E"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B61940F" w14:textId="77777777" w:rsidR="003C02AC" w:rsidRDefault="003C02AC" w:rsidP="004E6690">
            <w:pPr>
              <w:rPr>
                <w:rFonts w:ascii="Open Sans" w:eastAsia="Times New Roman" w:hAnsi="Open Sans" w:cs="Open Sans"/>
                <w:sz w:val="20"/>
                <w:szCs w:val="20"/>
              </w:rPr>
            </w:pPr>
          </w:p>
        </w:tc>
        <w:tc>
          <w:tcPr>
            <w:tcW w:w="4135" w:type="dxa"/>
          </w:tcPr>
          <w:p w14:paraId="197A06E0" w14:textId="414ABD34" w:rsidR="003C02AC" w:rsidRDefault="000E581E" w:rsidP="004E6690">
            <w:pPr>
              <w:rPr>
                <w:rFonts w:ascii="Open Sans" w:eastAsia="Times New Roman" w:hAnsi="Open Sans" w:cs="Open Sans"/>
                <w:sz w:val="20"/>
                <w:szCs w:val="20"/>
              </w:rPr>
            </w:pPr>
            <w:r>
              <w:rPr>
                <w:rFonts w:ascii="Open Sans" w:eastAsia="Times New Roman" w:hAnsi="Open Sans" w:cs="Open Sans"/>
                <w:sz w:val="20"/>
                <w:szCs w:val="20"/>
              </w:rPr>
              <w:t xml:space="preserve">Page 10 references marketing information management. Page 126-128 references marketing information management. Page 131-137 is the marketing research process. Page 315 references marketing intelligence. </w:t>
            </w:r>
          </w:p>
        </w:tc>
      </w:tr>
      <w:tr w:rsidR="003C02AC" w14:paraId="779FEA4D" w14:textId="77777777" w:rsidTr="00CF1BC0">
        <w:tc>
          <w:tcPr>
            <w:tcW w:w="7555" w:type="dxa"/>
          </w:tcPr>
          <w:p w14:paraId="6DC63F08" w14:textId="77777777" w:rsidR="003C02AC" w:rsidRDefault="00155F73" w:rsidP="00665349">
            <w:pPr>
              <w:pStyle w:val="ListParagraph"/>
              <w:numPr>
                <w:ilvl w:val="0"/>
                <w:numId w:val="15"/>
              </w:numPr>
            </w:pPr>
            <w:r>
              <w:t>Assist in finding a solution to a problem for the WBL partner or another local business using marketing information management. Identify the problem, investigate the problem, and conduct research on potential ways to resolve the problem. Construct and administer a survey of customers or potential customers to determine factors that could be contributing to the problem; include open-ended, forced choice, and rating/ranking survey questions. Present survey findings and recommendations for resolving the problem in a graphic presentation to partner business and peers.</w:t>
            </w:r>
          </w:p>
        </w:tc>
        <w:tc>
          <w:tcPr>
            <w:tcW w:w="630" w:type="dxa"/>
          </w:tcPr>
          <w:p w14:paraId="696D1283" w14:textId="77777777" w:rsidR="003C02AC" w:rsidRDefault="003C02AC" w:rsidP="004E6690">
            <w:pPr>
              <w:rPr>
                <w:rFonts w:ascii="Open Sans" w:eastAsia="Times New Roman" w:hAnsi="Open Sans" w:cs="Open Sans"/>
                <w:sz w:val="20"/>
                <w:szCs w:val="20"/>
              </w:rPr>
            </w:pPr>
          </w:p>
        </w:tc>
        <w:tc>
          <w:tcPr>
            <w:tcW w:w="630" w:type="dxa"/>
          </w:tcPr>
          <w:p w14:paraId="186C0821" w14:textId="39545B57" w:rsidR="003C02AC" w:rsidRDefault="00E12CD4"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038099FB" w14:textId="3740642E" w:rsidR="003C02AC" w:rsidRDefault="00E12CD4" w:rsidP="004E6690">
            <w:pPr>
              <w:rPr>
                <w:rFonts w:ascii="Open Sans" w:eastAsia="Times New Roman" w:hAnsi="Open Sans" w:cs="Open Sans"/>
                <w:sz w:val="20"/>
                <w:szCs w:val="20"/>
              </w:rPr>
            </w:pPr>
            <w:r>
              <w:rPr>
                <w:rFonts w:ascii="Open Sans" w:eastAsia="Times New Roman" w:hAnsi="Open Sans" w:cs="Open Sans"/>
                <w:sz w:val="20"/>
                <w:szCs w:val="20"/>
              </w:rPr>
              <w:t>NO-In order to achieve this standard outside resources would need to be utilized. The publisher references pages 123 and 259 and these are critical thinking exercises.</w:t>
            </w:r>
          </w:p>
        </w:tc>
      </w:tr>
      <w:tr w:rsidR="003C02AC" w14:paraId="13ADE2AA" w14:textId="77777777" w:rsidTr="00CF1BC0">
        <w:tc>
          <w:tcPr>
            <w:tcW w:w="7555" w:type="dxa"/>
          </w:tcPr>
          <w:p w14:paraId="4CEC8E0C" w14:textId="77777777" w:rsidR="003C02AC" w:rsidRDefault="00155F73" w:rsidP="00665349">
            <w:pPr>
              <w:pStyle w:val="ListParagraph"/>
              <w:numPr>
                <w:ilvl w:val="0"/>
                <w:numId w:val="15"/>
              </w:numPr>
            </w:pPr>
            <w:r>
              <w:t>Identify the various types of business risk, describing ways in which businesses can manage risk. Provide examples of how risk reduction or prevention can apply to the following areas: a. Employee screening and training b. Safety conditions and safety instructions c. Employee theft d. Shoplifting e. Reduction in workplace threats</w:t>
            </w:r>
          </w:p>
        </w:tc>
        <w:tc>
          <w:tcPr>
            <w:tcW w:w="630" w:type="dxa"/>
          </w:tcPr>
          <w:p w14:paraId="2A1248CA" w14:textId="1848CF12" w:rsidR="003C02AC" w:rsidRDefault="00001D16"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A7F2C7A" w14:textId="77777777" w:rsidR="003C02AC" w:rsidRDefault="003C02AC" w:rsidP="004E6690">
            <w:pPr>
              <w:rPr>
                <w:rFonts w:ascii="Open Sans" w:eastAsia="Times New Roman" w:hAnsi="Open Sans" w:cs="Open Sans"/>
                <w:sz w:val="20"/>
                <w:szCs w:val="20"/>
              </w:rPr>
            </w:pPr>
          </w:p>
        </w:tc>
        <w:tc>
          <w:tcPr>
            <w:tcW w:w="4135" w:type="dxa"/>
          </w:tcPr>
          <w:p w14:paraId="1BD9F58D" w14:textId="6E47E08C" w:rsidR="003C02AC" w:rsidRDefault="009A0142" w:rsidP="004E6690">
            <w:pPr>
              <w:rPr>
                <w:rFonts w:ascii="Open Sans" w:eastAsia="Times New Roman" w:hAnsi="Open Sans" w:cs="Open Sans"/>
                <w:sz w:val="20"/>
                <w:szCs w:val="20"/>
              </w:rPr>
            </w:pPr>
            <w:r>
              <w:rPr>
                <w:rFonts w:ascii="Open Sans" w:eastAsia="Times New Roman" w:hAnsi="Open Sans" w:cs="Open Sans"/>
                <w:sz w:val="20"/>
                <w:szCs w:val="20"/>
              </w:rPr>
              <w:t xml:space="preserve">Page 75-80 references risk management. </w:t>
            </w:r>
          </w:p>
        </w:tc>
      </w:tr>
      <w:tr w:rsidR="00155F73" w14:paraId="5DFF7688" w14:textId="77777777" w:rsidTr="00CF1BC0">
        <w:tc>
          <w:tcPr>
            <w:tcW w:w="7555" w:type="dxa"/>
          </w:tcPr>
          <w:p w14:paraId="10DD4F54" w14:textId="77777777" w:rsidR="00155F73" w:rsidRDefault="00155F73" w:rsidP="00665349">
            <w:pPr>
              <w:pStyle w:val="ListParagraph"/>
              <w:numPr>
                <w:ilvl w:val="0"/>
                <w:numId w:val="15"/>
              </w:numPr>
            </w:pPr>
            <w:r>
              <w:t>Cite the differences between and features of property and liability insurance. Obtain three quotes for minimum liability insurance coverage for a business in your area, using square footage and inventory on hand as factors on which to base the quote.</w:t>
            </w:r>
          </w:p>
        </w:tc>
        <w:tc>
          <w:tcPr>
            <w:tcW w:w="630" w:type="dxa"/>
          </w:tcPr>
          <w:p w14:paraId="15390C81" w14:textId="77777777" w:rsidR="00155F73" w:rsidRDefault="00155F73" w:rsidP="004E6690">
            <w:pPr>
              <w:rPr>
                <w:rFonts w:ascii="Open Sans" w:eastAsia="Times New Roman" w:hAnsi="Open Sans" w:cs="Open Sans"/>
                <w:sz w:val="20"/>
                <w:szCs w:val="20"/>
              </w:rPr>
            </w:pPr>
          </w:p>
        </w:tc>
        <w:tc>
          <w:tcPr>
            <w:tcW w:w="630" w:type="dxa"/>
          </w:tcPr>
          <w:p w14:paraId="48A1732D" w14:textId="68AA9F77" w:rsidR="00155F73" w:rsidRDefault="005E40BE"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74CC55AB" w14:textId="77777777" w:rsidR="00155F73" w:rsidRDefault="005E40BE" w:rsidP="004E6690">
            <w:pPr>
              <w:rPr>
                <w:rFonts w:ascii="Open Sans" w:eastAsia="Times New Roman" w:hAnsi="Open Sans" w:cs="Open Sans"/>
                <w:sz w:val="20"/>
                <w:szCs w:val="20"/>
              </w:rPr>
            </w:pPr>
            <w:r>
              <w:rPr>
                <w:rFonts w:ascii="Open Sans" w:eastAsia="Times New Roman" w:hAnsi="Open Sans" w:cs="Open Sans"/>
                <w:sz w:val="20"/>
                <w:szCs w:val="20"/>
              </w:rPr>
              <w:t>NO-Page 76 has a small paragraph on insurable risk but there is no additional information in the textbook to cover the standard.</w:t>
            </w:r>
          </w:p>
        </w:tc>
      </w:tr>
      <w:tr w:rsidR="00155F73" w14:paraId="4C64D7B0" w14:textId="77777777" w:rsidTr="00CF1BC0">
        <w:tc>
          <w:tcPr>
            <w:tcW w:w="7555" w:type="dxa"/>
          </w:tcPr>
          <w:p w14:paraId="2C733186" w14:textId="77777777" w:rsidR="00155F73" w:rsidRDefault="00155F73" w:rsidP="00665349">
            <w:pPr>
              <w:pStyle w:val="ListParagraph"/>
              <w:numPr>
                <w:ilvl w:val="0"/>
                <w:numId w:val="15"/>
              </w:numPr>
            </w:pPr>
            <w:r>
              <w:t>Describe the differences between equity capital and debt capital and explain the advantages and disadvantages of each.</w:t>
            </w:r>
          </w:p>
        </w:tc>
        <w:tc>
          <w:tcPr>
            <w:tcW w:w="630" w:type="dxa"/>
          </w:tcPr>
          <w:p w14:paraId="5A3FADA8" w14:textId="77777777" w:rsidR="00155F73" w:rsidRDefault="00155F73" w:rsidP="004E6690">
            <w:pPr>
              <w:rPr>
                <w:rFonts w:ascii="Open Sans" w:eastAsia="Times New Roman" w:hAnsi="Open Sans" w:cs="Open Sans"/>
                <w:sz w:val="20"/>
                <w:szCs w:val="20"/>
              </w:rPr>
            </w:pPr>
          </w:p>
        </w:tc>
        <w:tc>
          <w:tcPr>
            <w:tcW w:w="630" w:type="dxa"/>
          </w:tcPr>
          <w:p w14:paraId="57F5E6EA" w14:textId="1C8C8AAE" w:rsidR="00155F73" w:rsidRDefault="00C045C7"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0FA87388" w14:textId="56B1083B" w:rsidR="00155F73" w:rsidRDefault="00C045C7" w:rsidP="004E6690">
            <w:pPr>
              <w:rPr>
                <w:rFonts w:ascii="Open Sans" w:eastAsia="Times New Roman" w:hAnsi="Open Sans" w:cs="Open Sans"/>
                <w:sz w:val="20"/>
                <w:szCs w:val="20"/>
              </w:rPr>
            </w:pPr>
            <w:r>
              <w:rPr>
                <w:rFonts w:ascii="Open Sans" w:eastAsia="Times New Roman" w:hAnsi="Open Sans" w:cs="Open Sans"/>
                <w:sz w:val="20"/>
                <w:szCs w:val="20"/>
              </w:rPr>
              <w:t>NO-While the textbook references on pages 71-74 finding funding and managing money there is no reference to equity and debt capital.</w:t>
            </w:r>
          </w:p>
        </w:tc>
      </w:tr>
      <w:tr w:rsidR="00155F73" w14:paraId="2772DA79" w14:textId="77777777" w:rsidTr="00CF1BC0">
        <w:tc>
          <w:tcPr>
            <w:tcW w:w="7555" w:type="dxa"/>
          </w:tcPr>
          <w:p w14:paraId="53B34604" w14:textId="77777777" w:rsidR="00155F73" w:rsidRDefault="00155F73" w:rsidP="00665349">
            <w:pPr>
              <w:pStyle w:val="ListParagraph"/>
              <w:numPr>
                <w:ilvl w:val="0"/>
                <w:numId w:val="15"/>
              </w:numPr>
            </w:pPr>
            <w:r>
              <w:t>To evaluate the credit worthiness of a business, lenders rely on the six C’s (character, capability, capital, collateral, coverage, and conditions). Identify and explain the role each of the six criteria play in a lender’s ability to determine overall risk and approve financing</w:t>
            </w:r>
          </w:p>
        </w:tc>
        <w:tc>
          <w:tcPr>
            <w:tcW w:w="630" w:type="dxa"/>
          </w:tcPr>
          <w:p w14:paraId="1F91E172" w14:textId="77777777" w:rsidR="00155F73" w:rsidRDefault="00155F73" w:rsidP="004E6690">
            <w:pPr>
              <w:rPr>
                <w:rFonts w:ascii="Open Sans" w:eastAsia="Times New Roman" w:hAnsi="Open Sans" w:cs="Open Sans"/>
                <w:sz w:val="20"/>
                <w:szCs w:val="20"/>
              </w:rPr>
            </w:pPr>
          </w:p>
        </w:tc>
        <w:tc>
          <w:tcPr>
            <w:tcW w:w="630" w:type="dxa"/>
          </w:tcPr>
          <w:p w14:paraId="3A828BA9" w14:textId="0708F4A0" w:rsidR="00155F73" w:rsidRDefault="00CF6CB7"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3D34A38B" w14:textId="7D9D43CF" w:rsidR="00155F73" w:rsidRDefault="00CF6CB7" w:rsidP="004E6690">
            <w:pPr>
              <w:rPr>
                <w:rFonts w:ascii="Open Sans" w:eastAsia="Times New Roman" w:hAnsi="Open Sans" w:cs="Open Sans"/>
                <w:sz w:val="20"/>
                <w:szCs w:val="20"/>
              </w:rPr>
            </w:pPr>
            <w:r>
              <w:rPr>
                <w:rFonts w:ascii="Open Sans" w:eastAsia="Times New Roman" w:hAnsi="Open Sans" w:cs="Open Sans"/>
                <w:sz w:val="20"/>
                <w:szCs w:val="20"/>
              </w:rPr>
              <w:t>NO-This is not addressed in this book</w:t>
            </w:r>
          </w:p>
        </w:tc>
      </w:tr>
      <w:tr w:rsidR="00155F73" w14:paraId="77B0680E" w14:textId="77777777" w:rsidTr="00CF1BC0">
        <w:tc>
          <w:tcPr>
            <w:tcW w:w="7555" w:type="dxa"/>
          </w:tcPr>
          <w:p w14:paraId="7C3418AA" w14:textId="77777777" w:rsidR="00155F73" w:rsidRDefault="00155F73" w:rsidP="00665349">
            <w:pPr>
              <w:pStyle w:val="ListParagraph"/>
              <w:numPr>
                <w:ilvl w:val="0"/>
                <w:numId w:val="15"/>
              </w:numPr>
            </w:pPr>
            <w:r>
              <w:t>Identify the types of financial documents typically included in a business plan. Prepare examples of the following: a. Personal financial statement b. Estimated startup costs c. Projected business income statement for one quarter d. Projected balance sheet after one year</w:t>
            </w:r>
          </w:p>
        </w:tc>
        <w:tc>
          <w:tcPr>
            <w:tcW w:w="630" w:type="dxa"/>
          </w:tcPr>
          <w:p w14:paraId="75A32140" w14:textId="77777777" w:rsidR="00155F73" w:rsidRDefault="00155F73" w:rsidP="004E6690">
            <w:pPr>
              <w:rPr>
                <w:rFonts w:ascii="Open Sans" w:eastAsia="Times New Roman" w:hAnsi="Open Sans" w:cs="Open Sans"/>
                <w:sz w:val="20"/>
                <w:szCs w:val="20"/>
              </w:rPr>
            </w:pPr>
          </w:p>
        </w:tc>
        <w:tc>
          <w:tcPr>
            <w:tcW w:w="630" w:type="dxa"/>
          </w:tcPr>
          <w:p w14:paraId="0E3F78E2" w14:textId="3DB22232" w:rsidR="00155F73" w:rsidRDefault="001902CA"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340D277B" w14:textId="75D6B29A" w:rsidR="00155F73" w:rsidRDefault="001902CA" w:rsidP="004E6690">
            <w:pPr>
              <w:rPr>
                <w:rFonts w:ascii="Open Sans" w:eastAsia="Times New Roman" w:hAnsi="Open Sans" w:cs="Open Sans"/>
                <w:sz w:val="20"/>
                <w:szCs w:val="20"/>
              </w:rPr>
            </w:pPr>
            <w:r>
              <w:rPr>
                <w:rFonts w:ascii="Open Sans" w:eastAsia="Times New Roman" w:hAnsi="Open Sans" w:cs="Open Sans"/>
                <w:sz w:val="20"/>
                <w:szCs w:val="20"/>
              </w:rPr>
              <w:t>NO-Pages 366-368 references a business plan but does not drill down enough on financial documents to help a student understand this standard.</w:t>
            </w:r>
          </w:p>
        </w:tc>
      </w:tr>
    </w:tbl>
    <w:p w14:paraId="4594E123" w14:textId="77777777"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14:paraId="7B8DE5E3" w14:textId="77777777" w:rsidR="00F428B8" w:rsidRDefault="00F428B8" w:rsidP="00665349">
      <w:pPr>
        <w:spacing w:after="0" w:line="240" w:lineRule="auto"/>
        <w:rPr>
          <w:rFonts w:ascii="Open Sans" w:eastAsia="Times New Roman" w:hAnsi="Open Sans" w:cs="Open Sans"/>
          <w:b/>
          <w:sz w:val="18"/>
          <w:szCs w:val="18"/>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14:paraId="085ADF2B" w14:textId="77777777" w:rsidTr="00981326">
        <w:trPr>
          <w:trHeight w:val="267"/>
        </w:trPr>
        <w:tc>
          <w:tcPr>
            <w:tcW w:w="13883" w:type="dxa"/>
            <w:gridSpan w:val="2"/>
            <w:shd w:val="clear" w:color="auto" w:fill="F2F2F2" w:themeFill="background1" w:themeFillShade="F2"/>
          </w:tcPr>
          <w:p w14:paraId="0AF3BC8E"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I(2):</w:t>
            </w:r>
          </w:p>
          <w:p w14:paraId="43953B99"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14:paraId="4F1C3645"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14:paraId="50AA0B4E" w14:textId="77777777" w:rsidTr="00981326">
        <w:trPr>
          <w:trHeight w:val="267"/>
        </w:trPr>
        <w:tc>
          <w:tcPr>
            <w:tcW w:w="13883" w:type="dxa"/>
            <w:gridSpan w:val="2"/>
            <w:shd w:val="clear" w:color="auto" w:fill="F2F2F2" w:themeFill="background1" w:themeFillShade="F2"/>
          </w:tcPr>
          <w:p w14:paraId="21302FE4"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4A30939A" w14:textId="77777777" w:rsidTr="00421523">
        <w:trPr>
          <w:trHeight w:val="6406"/>
        </w:trPr>
        <w:tc>
          <w:tcPr>
            <w:tcW w:w="13883" w:type="dxa"/>
            <w:gridSpan w:val="2"/>
          </w:tcPr>
          <w:p w14:paraId="26808222" w14:textId="77777777"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14:paraId="4B8652C0" w14:textId="77777777" w:rsidTr="004E6690">
              <w:trPr>
                <w:trHeight w:val="1304"/>
              </w:trPr>
              <w:tc>
                <w:tcPr>
                  <w:tcW w:w="10210" w:type="dxa"/>
                  <w:shd w:val="clear" w:color="auto" w:fill="F2F2F2" w:themeFill="background1" w:themeFillShade="F2"/>
                  <w:vAlign w:val="center"/>
                </w:tcPr>
                <w:p w14:paraId="2B0D212D" w14:textId="77777777" w:rsidR="00981326" w:rsidRPr="00D53761" w:rsidRDefault="00981326" w:rsidP="00922ABA">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14:paraId="31BE987C" w14:textId="77777777" w:rsidR="00981326" w:rsidRPr="00D53761" w:rsidRDefault="00981326" w:rsidP="00922AB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14:paraId="77EC9E6A" w14:textId="67667DE5" w:rsidR="00981326" w:rsidRPr="00D53761" w:rsidRDefault="00981326" w:rsidP="00922AB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No </w:t>
                  </w:r>
                  <w:r w:rsidR="00620376">
                    <w:rPr>
                      <w:rFonts w:ascii="Open Sans" w:hAnsi="Open Sans" w:cs="Open Sans"/>
                      <w:b/>
                      <w:sz w:val="20"/>
                      <w:szCs w:val="20"/>
                    </w:rPr>
                    <w:t>X</w:t>
                  </w:r>
                </w:p>
              </w:tc>
            </w:tr>
            <w:tr w:rsidR="00981326" w:rsidRPr="00D53761" w14:paraId="4D73F0EE" w14:textId="77777777" w:rsidTr="004E6690">
              <w:trPr>
                <w:trHeight w:val="1250"/>
              </w:trPr>
              <w:tc>
                <w:tcPr>
                  <w:tcW w:w="10210" w:type="dxa"/>
                  <w:shd w:val="clear" w:color="auto" w:fill="F2F2F2" w:themeFill="background1" w:themeFillShade="F2"/>
                  <w:vAlign w:val="center"/>
                </w:tcPr>
                <w:p w14:paraId="7B216E88" w14:textId="77777777" w:rsidR="00981326" w:rsidRPr="00D53761" w:rsidRDefault="00981326" w:rsidP="00922ABA">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14:paraId="4C9A4EFE" w14:textId="3F650F6F" w:rsidR="00981326" w:rsidRPr="00D53761" w:rsidRDefault="00981326" w:rsidP="00922AB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w:t>
                  </w:r>
                  <w:r w:rsidR="00620376">
                    <w:rPr>
                      <w:rFonts w:ascii="Open Sans" w:hAnsi="Open Sans" w:cs="Open Sans"/>
                      <w:b/>
                      <w:sz w:val="20"/>
                      <w:szCs w:val="20"/>
                    </w:rPr>
                    <w:t>X</w:t>
                  </w:r>
                  <w:r w:rsidRPr="00D53761">
                    <w:rPr>
                      <w:rFonts w:ascii="Open Sans" w:hAnsi="Open Sans" w:cs="Open Sans"/>
                      <w:b/>
                      <w:sz w:val="20"/>
                      <w:szCs w:val="20"/>
                    </w:rPr>
                    <w:t>_</w:t>
                  </w:r>
                </w:p>
              </w:tc>
              <w:tc>
                <w:tcPr>
                  <w:tcW w:w="1710" w:type="dxa"/>
                  <w:shd w:val="clear" w:color="auto" w:fill="F2F2F2" w:themeFill="background1" w:themeFillShade="F2"/>
                  <w:vAlign w:val="center"/>
                </w:tcPr>
                <w:p w14:paraId="56D53C37" w14:textId="77777777" w:rsidR="00981326" w:rsidRPr="00D53761" w:rsidRDefault="00981326" w:rsidP="00922AB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17CE04B8" w14:textId="77777777" w:rsidTr="004E6690">
              <w:trPr>
                <w:trHeight w:val="1250"/>
              </w:trPr>
              <w:tc>
                <w:tcPr>
                  <w:tcW w:w="10210" w:type="dxa"/>
                  <w:shd w:val="clear" w:color="auto" w:fill="F2F2F2" w:themeFill="background1" w:themeFillShade="F2"/>
                  <w:vAlign w:val="center"/>
                </w:tcPr>
                <w:p w14:paraId="73EECA53" w14:textId="77777777" w:rsidR="00981326" w:rsidRPr="00D53761" w:rsidRDefault="00981326" w:rsidP="00922ABA">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14:paraId="2AD4D9A0" w14:textId="1BB7E186" w:rsidR="00981326" w:rsidRPr="00D53761" w:rsidRDefault="00981326" w:rsidP="00922AB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Yes </w:t>
                  </w:r>
                  <w:r w:rsidR="00620376">
                    <w:rPr>
                      <w:rFonts w:ascii="Open Sans" w:hAnsi="Open Sans" w:cs="Open Sans"/>
                      <w:b/>
                      <w:sz w:val="20"/>
                      <w:szCs w:val="20"/>
                    </w:rPr>
                    <w:t>X</w:t>
                  </w:r>
                </w:p>
              </w:tc>
              <w:tc>
                <w:tcPr>
                  <w:tcW w:w="1710" w:type="dxa"/>
                  <w:shd w:val="clear" w:color="auto" w:fill="F2F2F2" w:themeFill="background1" w:themeFillShade="F2"/>
                  <w:vAlign w:val="center"/>
                </w:tcPr>
                <w:p w14:paraId="42AD9230" w14:textId="77777777" w:rsidR="00981326" w:rsidRPr="00D53761" w:rsidRDefault="00981326" w:rsidP="00922AB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35A9521E" w14:textId="77777777" w:rsidTr="004E6690">
              <w:trPr>
                <w:trHeight w:val="1160"/>
              </w:trPr>
              <w:tc>
                <w:tcPr>
                  <w:tcW w:w="10210" w:type="dxa"/>
                  <w:shd w:val="clear" w:color="auto" w:fill="F2F2F2" w:themeFill="background1" w:themeFillShade="F2"/>
                  <w:vAlign w:val="center"/>
                </w:tcPr>
                <w:p w14:paraId="5597D30B" w14:textId="77777777" w:rsidR="00981326" w:rsidRPr="00D53761" w:rsidRDefault="00981326" w:rsidP="00922ABA">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14:paraId="3C8842C9" w14:textId="3A4CFCFE" w:rsidR="00981326" w:rsidRPr="00D53761" w:rsidRDefault="00981326" w:rsidP="00922AB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Yes </w:t>
                  </w:r>
                  <w:r w:rsidR="00620376">
                    <w:rPr>
                      <w:rFonts w:ascii="Open Sans" w:hAnsi="Open Sans" w:cs="Open Sans"/>
                      <w:b/>
                      <w:sz w:val="20"/>
                      <w:szCs w:val="20"/>
                    </w:rPr>
                    <w:t>X</w:t>
                  </w:r>
                </w:p>
              </w:tc>
              <w:tc>
                <w:tcPr>
                  <w:tcW w:w="1710" w:type="dxa"/>
                  <w:shd w:val="clear" w:color="auto" w:fill="F2F2F2" w:themeFill="background1" w:themeFillShade="F2"/>
                  <w:vAlign w:val="center"/>
                </w:tcPr>
                <w:p w14:paraId="5276E12D" w14:textId="77777777" w:rsidR="00981326" w:rsidRPr="00D53761" w:rsidRDefault="00981326" w:rsidP="00922AB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3F16ACC2" w14:textId="77777777" w:rsidTr="004E6690">
              <w:trPr>
                <w:trHeight w:val="1349"/>
              </w:trPr>
              <w:tc>
                <w:tcPr>
                  <w:tcW w:w="10210" w:type="dxa"/>
                  <w:shd w:val="clear" w:color="auto" w:fill="F2F2F2" w:themeFill="background1" w:themeFillShade="F2"/>
                  <w:vAlign w:val="center"/>
                </w:tcPr>
                <w:p w14:paraId="3BC0096A" w14:textId="77777777" w:rsidR="00981326" w:rsidRPr="00D53761" w:rsidRDefault="00981326" w:rsidP="00922ABA">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14:paraId="5135EA0B" w14:textId="2B4B8DE6" w:rsidR="00981326" w:rsidRPr="00D53761" w:rsidRDefault="00981326" w:rsidP="00922AB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Yes </w:t>
                  </w:r>
                  <w:r w:rsidR="00620376">
                    <w:rPr>
                      <w:rFonts w:ascii="Open Sans" w:hAnsi="Open Sans" w:cs="Open Sans"/>
                      <w:b/>
                      <w:sz w:val="20"/>
                      <w:szCs w:val="20"/>
                    </w:rPr>
                    <w:t>X</w:t>
                  </w:r>
                </w:p>
              </w:tc>
              <w:tc>
                <w:tcPr>
                  <w:tcW w:w="1710" w:type="dxa"/>
                  <w:shd w:val="clear" w:color="auto" w:fill="F2F2F2" w:themeFill="background1" w:themeFillShade="F2"/>
                  <w:vAlign w:val="center"/>
                </w:tcPr>
                <w:p w14:paraId="1C608D3A" w14:textId="77777777" w:rsidR="00981326" w:rsidRPr="00D53761" w:rsidRDefault="00981326" w:rsidP="00922AB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14:paraId="63EE5B47" w14:textId="77777777" w:rsidR="00981326" w:rsidRPr="00D53761" w:rsidRDefault="00981326" w:rsidP="00981326">
            <w:pPr>
              <w:tabs>
                <w:tab w:val="left" w:pos="1065"/>
              </w:tabs>
              <w:rPr>
                <w:rFonts w:ascii="Open Sans" w:hAnsi="Open Sans" w:cs="Open Sans"/>
                <w:sz w:val="20"/>
                <w:szCs w:val="20"/>
              </w:rPr>
            </w:pPr>
          </w:p>
        </w:tc>
      </w:tr>
      <w:tr w:rsidR="00981326" w:rsidRPr="00D53761" w14:paraId="383A8A46" w14:textId="77777777" w:rsidTr="00421523">
        <w:trPr>
          <w:trHeight w:val="925"/>
        </w:trPr>
        <w:tc>
          <w:tcPr>
            <w:tcW w:w="10350" w:type="dxa"/>
            <w:shd w:val="clear" w:color="auto" w:fill="F2F2F2" w:themeFill="background1" w:themeFillShade="F2"/>
            <w:vAlign w:val="center"/>
          </w:tcPr>
          <w:p w14:paraId="449B487F"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14:paraId="143909E7"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6B3DAD9F" w14:textId="7819693E" w:rsidR="00981326" w:rsidRPr="00D53761" w:rsidRDefault="00981326" w:rsidP="00620376">
            <w:pPr>
              <w:keepNext/>
              <w:jc w:val="center"/>
              <w:outlineLvl w:val="0"/>
              <w:rPr>
                <w:rFonts w:ascii="Open Sans" w:hAnsi="Open Sans" w:cs="Open Sans"/>
                <w:b/>
                <w:sz w:val="20"/>
                <w:szCs w:val="20"/>
              </w:rPr>
            </w:pPr>
            <w:r w:rsidRPr="00D53761">
              <w:rPr>
                <w:rFonts w:ascii="Open Sans" w:hAnsi="Open Sans" w:cs="Open Sans"/>
                <w:b/>
                <w:sz w:val="20"/>
                <w:szCs w:val="20"/>
              </w:rPr>
              <w:t xml:space="preserve">Yes _____     No </w:t>
            </w:r>
            <w:r w:rsidR="00620376">
              <w:rPr>
                <w:rFonts w:ascii="Open Sans" w:hAnsi="Open Sans" w:cs="Open Sans"/>
                <w:b/>
                <w:sz w:val="20"/>
                <w:szCs w:val="20"/>
              </w:rPr>
              <w:t>X</w:t>
            </w:r>
          </w:p>
        </w:tc>
      </w:tr>
      <w:tr w:rsidR="00981326" w:rsidRPr="00D53761" w14:paraId="3B88326E" w14:textId="77777777" w:rsidTr="00981326">
        <w:trPr>
          <w:trHeight w:val="1358"/>
        </w:trPr>
        <w:tc>
          <w:tcPr>
            <w:tcW w:w="13883" w:type="dxa"/>
            <w:gridSpan w:val="2"/>
          </w:tcPr>
          <w:p w14:paraId="16E629BE"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38D76D48" w14:textId="3EBE446B" w:rsidR="001726AB" w:rsidRPr="00D53761" w:rsidRDefault="001726AB" w:rsidP="00981326">
            <w:pPr>
              <w:rPr>
                <w:rFonts w:ascii="Open Sans" w:hAnsi="Open Sans" w:cs="Open Sans"/>
                <w:b/>
                <w:sz w:val="20"/>
                <w:szCs w:val="20"/>
              </w:rPr>
            </w:pPr>
            <w:r>
              <w:rPr>
                <w:rFonts w:ascii="Open Sans" w:hAnsi="Open Sans" w:cs="Open Sans"/>
                <w:b/>
                <w:sz w:val="20"/>
                <w:szCs w:val="20"/>
              </w:rPr>
              <w:t xml:space="preserve">The textbook is not closely aligned with the standards for Marketing II. While there are certain areas that can be considered meeting a standard there is not many areas that do. </w:t>
            </w:r>
            <w:r w:rsidR="00647F34">
              <w:rPr>
                <w:rFonts w:ascii="Open Sans" w:hAnsi="Open Sans" w:cs="Open Sans"/>
                <w:b/>
                <w:sz w:val="20"/>
                <w:szCs w:val="20"/>
              </w:rPr>
              <w:t>Because of this it is not possible to meet the rigor expectations with the few standards that are meet in this book.</w:t>
            </w:r>
          </w:p>
        </w:tc>
      </w:tr>
    </w:tbl>
    <w:p w14:paraId="7303868A" w14:textId="77777777" w:rsidR="00D53761" w:rsidRPr="00D53761" w:rsidRDefault="00D53761" w:rsidP="00D53761">
      <w:pPr>
        <w:spacing w:after="0" w:line="240" w:lineRule="auto"/>
        <w:rPr>
          <w:rFonts w:ascii="Open Sans" w:eastAsia="Times New Roman" w:hAnsi="Open Sans" w:cs="Open Sans"/>
          <w:sz w:val="20"/>
          <w:szCs w:val="20"/>
        </w:rPr>
      </w:pPr>
    </w:p>
    <w:p w14:paraId="694D6181" w14:textId="77777777" w:rsidR="00D53761" w:rsidRPr="00D53761" w:rsidRDefault="00D53761" w:rsidP="00D53761">
      <w:pPr>
        <w:spacing w:after="0" w:line="240" w:lineRule="auto"/>
        <w:rPr>
          <w:rFonts w:ascii="Open Sans" w:eastAsia="Times New Roman" w:hAnsi="Open Sans" w:cs="Open Sans"/>
          <w:sz w:val="20"/>
          <w:szCs w:val="20"/>
        </w:rPr>
      </w:pPr>
    </w:p>
    <w:p w14:paraId="58A277FD" w14:textId="77777777" w:rsidR="00D53761" w:rsidRPr="00D53761" w:rsidRDefault="00D53761" w:rsidP="00D53761">
      <w:pPr>
        <w:spacing w:after="0"/>
        <w:ind w:left="720"/>
        <w:contextualSpacing/>
        <w:rPr>
          <w:rFonts w:ascii="Open Sans" w:hAnsi="Open Sans" w:cs="Open Sans"/>
          <w:sz w:val="20"/>
          <w:szCs w:val="20"/>
        </w:rPr>
      </w:pPr>
    </w:p>
    <w:p w14:paraId="6BE214DA"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14:paraId="6AF32131" w14:textId="77777777" w:rsidTr="004E6690">
        <w:trPr>
          <w:trHeight w:val="267"/>
        </w:trPr>
        <w:tc>
          <w:tcPr>
            <w:tcW w:w="13860" w:type="dxa"/>
            <w:gridSpan w:val="2"/>
            <w:shd w:val="clear" w:color="auto" w:fill="F2F2F2" w:themeFill="background1" w:themeFillShade="F2"/>
          </w:tcPr>
          <w:p w14:paraId="5B46D745"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14:paraId="47BD5772" w14:textId="77777777"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14:paraId="45D08109"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14:paraId="092B2E15" w14:textId="77777777" w:rsidTr="004E6690">
        <w:trPr>
          <w:trHeight w:val="323"/>
        </w:trPr>
        <w:tc>
          <w:tcPr>
            <w:tcW w:w="13860" w:type="dxa"/>
            <w:gridSpan w:val="2"/>
            <w:shd w:val="clear" w:color="auto" w:fill="F2F2F2" w:themeFill="background1" w:themeFillShade="F2"/>
          </w:tcPr>
          <w:p w14:paraId="0C4D365C"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14:paraId="4D678DBF" w14:textId="77777777" w:rsidTr="004E6690">
        <w:trPr>
          <w:trHeight w:val="2807"/>
        </w:trPr>
        <w:tc>
          <w:tcPr>
            <w:tcW w:w="13860" w:type="dxa"/>
            <w:gridSpan w:val="2"/>
          </w:tcPr>
          <w:p w14:paraId="58939A1E" w14:textId="77777777"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14:paraId="169BAC10" w14:textId="77777777" w:rsidTr="004E6690">
              <w:trPr>
                <w:trHeight w:val="1007"/>
              </w:trPr>
              <w:tc>
                <w:tcPr>
                  <w:tcW w:w="3754" w:type="pct"/>
                  <w:shd w:val="clear" w:color="auto" w:fill="F2F2F2" w:themeFill="background1" w:themeFillShade="F2"/>
                  <w:vAlign w:val="center"/>
                </w:tcPr>
                <w:p w14:paraId="318C5D79"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14:paraId="70EAA5FF"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74EF2CEE" w14:textId="40144905" w:rsidR="00D53761" w:rsidRPr="00D53761" w:rsidRDefault="00D53761" w:rsidP="00620376">
                  <w:pPr>
                    <w:jc w:val="center"/>
                    <w:rPr>
                      <w:rFonts w:ascii="Open Sans" w:hAnsi="Open Sans" w:cs="Open Sans"/>
                      <w:b/>
                      <w:sz w:val="20"/>
                      <w:szCs w:val="20"/>
                    </w:rPr>
                  </w:pPr>
                  <w:r w:rsidRPr="00D53761">
                    <w:rPr>
                      <w:rFonts w:ascii="Open Sans" w:hAnsi="Open Sans" w:cs="Open Sans"/>
                      <w:b/>
                      <w:sz w:val="20"/>
                      <w:szCs w:val="20"/>
                    </w:rPr>
                    <w:t xml:space="preserve">No </w:t>
                  </w:r>
                  <w:r w:rsidR="00620376">
                    <w:rPr>
                      <w:rFonts w:ascii="Open Sans" w:hAnsi="Open Sans" w:cs="Open Sans"/>
                      <w:b/>
                      <w:sz w:val="20"/>
                      <w:szCs w:val="20"/>
                    </w:rPr>
                    <w:t>X</w:t>
                  </w:r>
                </w:p>
              </w:tc>
            </w:tr>
            <w:tr w:rsidR="00D53761" w:rsidRPr="00D53761" w14:paraId="30446800" w14:textId="77777777" w:rsidTr="004E6690">
              <w:trPr>
                <w:trHeight w:val="962"/>
              </w:trPr>
              <w:tc>
                <w:tcPr>
                  <w:tcW w:w="3754" w:type="pct"/>
                  <w:shd w:val="clear" w:color="auto" w:fill="F2F2F2" w:themeFill="background1" w:themeFillShade="F2"/>
                  <w:vAlign w:val="center"/>
                </w:tcPr>
                <w:p w14:paraId="6D249031"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14:paraId="2EBC925A" w14:textId="77777777"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13474590" w14:textId="030CE7B9" w:rsidR="00D53761" w:rsidRPr="00D53761" w:rsidRDefault="00D53761" w:rsidP="00620376">
                  <w:pPr>
                    <w:jc w:val="center"/>
                    <w:rPr>
                      <w:rFonts w:ascii="Open Sans" w:hAnsi="Open Sans" w:cs="Open Sans"/>
                      <w:b/>
                      <w:sz w:val="20"/>
                      <w:szCs w:val="20"/>
                    </w:rPr>
                  </w:pPr>
                  <w:r w:rsidRPr="00D53761">
                    <w:rPr>
                      <w:rFonts w:ascii="Open Sans" w:hAnsi="Open Sans" w:cs="Open Sans"/>
                      <w:b/>
                      <w:sz w:val="20"/>
                      <w:szCs w:val="20"/>
                    </w:rPr>
                    <w:t>No _</w:t>
                  </w:r>
                  <w:r w:rsidR="00620376">
                    <w:rPr>
                      <w:rFonts w:ascii="Open Sans" w:hAnsi="Open Sans" w:cs="Open Sans"/>
                      <w:b/>
                      <w:sz w:val="20"/>
                      <w:szCs w:val="20"/>
                    </w:rPr>
                    <w:t>X</w:t>
                  </w:r>
                </w:p>
              </w:tc>
            </w:tr>
            <w:tr w:rsidR="00D53761" w:rsidRPr="00D53761" w14:paraId="37A4D985" w14:textId="77777777" w:rsidTr="004E6690">
              <w:trPr>
                <w:trHeight w:val="962"/>
              </w:trPr>
              <w:tc>
                <w:tcPr>
                  <w:tcW w:w="3754" w:type="pct"/>
                  <w:shd w:val="clear" w:color="auto" w:fill="F2F2F2" w:themeFill="background1" w:themeFillShade="F2"/>
                  <w:vAlign w:val="center"/>
                </w:tcPr>
                <w:p w14:paraId="4B5694CD"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14:paraId="53975D47" w14:textId="77777777"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70E260B4" w14:textId="24D31A0C" w:rsidR="00D53761" w:rsidRPr="00D53761" w:rsidRDefault="00D53761" w:rsidP="00620376">
                  <w:pPr>
                    <w:jc w:val="center"/>
                    <w:rPr>
                      <w:rFonts w:ascii="Open Sans" w:hAnsi="Open Sans" w:cs="Open Sans"/>
                      <w:b/>
                      <w:sz w:val="20"/>
                      <w:szCs w:val="20"/>
                    </w:rPr>
                  </w:pPr>
                  <w:r w:rsidRPr="00D53761">
                    <w:rPr>
                      <w:rFonts w:ascii="Open Sans" w:hAnsi="Open Sans" w:cs="Open Sans"/>
                      <w:b/>
                      <w:sz w:val="20"/>
                      <w:szCs w:val="20"/>
                    </w:rPr>
                    <w:t xml:space="preserve">No </w:t>
                  </w:r>
                  <w:r w:rsidR="00620376">
                    <w:rPr>
                      <w:rFonts w:ascii="Open Sans" w:hAnsi="Open Sans" w:cs="Open Sans"/>
                      <w:b/>
                      <w:sz w:val="20"/>
                      <w:szCs w:val="20"/>
                    </w:rPr>
                    <w:t>X</w:t>
                  </w:r>
                </w:p>
              </w:tc>
            </w:tr>
            <w:tr w:rsidR="00D53761" w:rsidRPr="00D53761" w14:paraId="206DE4D5" w14:textId="77777777" w:rsidTr="004E6690">
              <w:trPr>
                <w:trHeight w:val="962"/>
              </w:trPr>
              <w:tc>
                <w:tcPr>
                  <w:tcW w:w="3754" w:type="pct"/>
                  <w:shd w:val="clear" w:color="auto" w:fill="F2F2F2" w:themeFill="background1" w:themeFillShade="F2"/>
                  <w:vAlign w:val="center"/>
                </w:tcPr>
                <w:p w14:paraId="4A398E2B"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14:paraId="1D0FF312" w14:textId="417B9910" w:rsidR="00D53761" w:rsidRPr="00D53761" w:rsidRDefault="00D53761" w:rsidP="00620376">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620376">
                    <w:rPr>
                      <w:rFonts w:ascii="Open Sans" w:hAnsi="Open Sans" w:cs="Open Sans"/>
                      <w:b/>
                      <w:sz w:val="20"/>
                      <w:szCs w:val="20"/>
                    </w:rPr>
                    <w:t>X</w:t>
                  </w:r>
                </w:p>
              </w:tc>
              <w:tc>
                <w:tcPr>
                  <w:tcW w:w="619" w:type="pct"/>
                  <w:shd w:val="clear" w:color="auto" w:fill="F2F2F2" w:themeFill="background1" w:themeFillShade="F2"/>
                  <w:vAlign w:val="center"/>
                </w:tcPr>
                <w:p w14:paraId="07ECBF27"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14:paraId="32F0728E" w14:textId="77777777" w:rsidR="00D53761" w:rsidRPr="00D53761" w:rsidRDefault="00D53761" w:rsidP="00D53761">
            <w:pPr>
              <w:rPr>
                <w:rFonts w:ascii="Open Sans" w:hAnsi="Open Sans" w:cs="Open Sans"/>
                <w:sz w:val="20"/>
                <w:szCs w:val="20"/>
              </w:rPr>
            </w:pPr>
          </w:p>
        </w:tc>
      </w:tr>
      <w:tr w:rsidR="00D53761" w:rsidRPr="00D53761" w14:paraId="46142F04" w14:textId="77777777" w:rsidTr="004E6690">
        <w:trPr>
          <w:trHeight w:val="1043"/>
        </w:trPr>
        <w:tc>
          <w:tcPr>
            <w:tcW w:w="10350" w:type="dxa"/>
            <w:shd w:val="clear" w:color="auto" w:fill="F2F2F2" w:themeFill="background1" w:themeFillShade="F2"/>
            <w:vAlign w:val="center"/>
          </w:tcPr>
          <w:p w14:paraId="18B5C243"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14:paraId="0FEA5112"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14:paraId="2B34D304" w14:textId="77777777" w:rsidR="00D53761" w:rsidRPr="00D53761" w:rsidRDefault="00D53761" w:rsidP="00D53761">
            <w:pPr>
              <w:jc w:val="center"/>
              <w:rPr>
                <w:rFonts w:ascii="Open Sans" w:hAnsi="Open Sans" w:cs="Open Sans"/>
                <w:b/>
                <w:sz w:val="20"/>
                <w:szCs w:val="20"/>
              </w:rPr>
            </w:pPr>
          </w:p>
          <w:p w14:paraId="24901221" w14:textId="3667F024" w:rsidR="00D53761" w:rsidRPr="00D53761" w:rsidRDefault="00D53761" w:rsidP="00620376">
            <w:pPr>
              <w:jc w:val="center"/>
              <w:rPr>
                <w:rFonts w:ascii="Open Sans" w:hAnsi="Open Sans" w:cs="Open Sans"/>
                <w:b/>
                <w:sz w:val="20"/>
                <w:szCs w:val="20"/>
              </w:rPr>
            </w:pPr>
            <w:r w:rsidRPr="00D53761">
              <w:rPr>
                <w:rFonts w:ascii="Open Sans" w:hAnsi="Open Sans" w:cs="Open Sans"/>
                <w:b/>
                <w:sz w:val="20"/>
                <w:szCs w:val="20"/>
              </w:rPr>
              <w:t xml:space="preserve">Yes _____     No </w:t>
            </w:r>
            <w:r w:rsidR="00620376">
              <w:rPr>
                <w:rFonts w:ascii="Open Sans" w:hAnsi="Open Sans" w:cs="Open Sans"/>
                <w:b/>
                <w:sz w:val="20"/>
                <w:szCs w:val="20"/>
              </w:rPr>
              <w:t>X</w:t>
            </w:r>
          </w:p>
        </w:tc>
      </w:tr>
      <w:tr w:rsidR="00D53761" w:rsidRPr="00D53761" w14:paraId="69DB30F6" w14:textId="77777777" w:rsidTr="004E6690">
        <w:trPr>
          <w:trHeight w:val="2159"/>
        </w:trPr>
        <w:tc>
          <w:tcPr>
            <w:tcW w:w="13860" w:type="dxa"/>
            <w:gridSpan w:val="2"/>
          </w:tcPr>
          <w:p w14:paraId="2453A4CC" w14:textId="77777777" w:rsid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p w14:paraId="0F5C7AAE" w14:textId="6A2724EB" w:rsidR="00647F34" w:rsidRPr="00D53761" w:rsidRDefault="00647F34" w:rsidP="00D53761">
            <w:pPr>
              <w:keepNext/>
              <w:outlineLvl w:val="4"/>
              <w:rPr>
                <w:rFonts w:ascii="Open Sans" w:hAnsi="Open Sans" w:cs="Open Sans"/>
                <w:b/>
                <w:sz w:val="20"/>
                <w:szCs w:val="20"/>
              </w:rPr>
            </w:pPr>
            <w:r>
              <w:rPr>
                <w:rFonts w:ascii="Open Sans" w:hAnsi="Open Sans" w:cs="Open Sans"/>
                <w:b/>
                <w:sz w:val="20"/>
                <w:szCs w:val="20"/>
              </w:rPr>
              <w:t xml:space="preserve">Soft skills are referenced throughout the book with numerous activities that are aligned with DECA role plays as well as other opportunities. </w:t>
            </w:r>
            <w:r w:rsidR="00133238">
              <w:rPr>
                <w:rFonts w:ascii="Open Sans" w:hAnsi="Open Sans" w:cs="Open Sans"/>
                <w:b/>
                <w:sz w:val="20"/>
                <w:szCs w:val="20"/>
              </w:rPr>
              <w:t>There is not a reference to certifications</w:t>
            </w:r>
            <w:r w:rsidR="00D02144">
              <w:rPr>
                <w:rFonts w:ascii="Open Sans" w:hAnsi="Open Sans" w:cs="Open Sans"/>
                <w:b/>
                <w:sz w:val="20"/>
                <w:szCs w:val="20"/>
              </w:rPr>
              <w:t xml:space="preserve"> or post secondary opportunities. </w:t>
            </w:r>
          </w:p>
        </w:tc>
      </w:tr>
    </w:tbl>
    <w:p w14:paraId="5863B8BC"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14:paraId="186CA19C" w14:textId="77777777" w:rsidTr="004E6690">
        <w:trPr>
          <w:trHeight w:val="1384"/>
        </w:trPr>
        <w:tc>
          <w:tcPr>
            <w:tcW w:w="10350" w:type="dxa"/>
            <w:shd w:val="clear" w:color="auto" w:fill="F2F2F2" w:themeFill="background1" w:themeFillShade="F2"/>
            <w:vAlign w:val="center"/>
          </w:tcPr>
          <w:p w14:paraId="04B2D9F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14:paraId="5C5FBDA1"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14:paraId="5FFAA37A" w14:textId="77777777"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14:paraId="2D5E5EEE" w14:textId="2948E51F" w:rsidR="00D53761" w:rsidRPr="00D53761" w:rsidRDefault="00D53761" w:rsidP="00620376">
            <w:pPr>
              <w:contextualSpacing/>
              <w:jc w:val="center"/>
              <w:rPr>
                <w:rFonts w:ascii="Open Sans" w:hAnsi="Open Sans" w:cs="Open Sans"/>
                <w:b/>
                <w:sz w:val="20"/>
                <w:szCs w:val="20"/>
              </w:rPr>
            </w:pPr>
            <w:r w:rsidRPr="00D53761">
              <w:rPr>
                <w:rFonts w:ascii="Open Sans" w:hAnsi="Open Sans" w:cs="Open Sans"/>
                <w:b/>
                <w:sz w:val="20"/>
                <w:szCs w:val="20"/>
              </w:rPr>
              <w:t xml:space="preserve">Yes _____       No </w:t>
            </w:r>
            <w:r w:rsidR="00620376">
              <w:rPr>
                <w:rFonts w:ascii="Open Sans" w:hAnsi="Open Sans" w:cs="Open Sans"/>
                <w:b/>
                <w:sz w:val="20"/>
                <w:szCs w:val="20"/>
              </w:rPr>
              <w:t>X</w:t>
            </w:r>
          </w:p>
        </w:tc>
      </w:tr>
    </w:tbl>
    <w:p w14:paraId="1A80ACA6"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14:paraId="303B5F96" w14:textId="77777777" w:rsidTr="004E6690">
        <w:tc>
          <w:tcPr>
            <w:tcW w:w="13860" w:type="dxa"/>
            <w:shd w:val="clear" w:color="auto" w:fill="F2F2F2" w:themeFill="background1" w:themeFillShade="F2"/>
            <w:vAlign w:val="center"/>
          </w:tcPr>
          <w:p w14:paraId="556C2103"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14:paraId="4A8E1BD1" w14:textId="77777777" w:rsidTr="004E6690">
        <w:tc>
          <w:tcPr>
            <w:tcW w:w="13860" w:type="dxa"/>
          </w:tcPr>
          <w:p w14:paraId="70CEBBC1" w14:textId="77777777" w:rsidR="00D53761" w:rsidRPr="00D53761" w:rsidRDefault="00D53761" w:rsidP="00D53761">
            <w:pPr>
              <w:contextualSpacing/>
              <w:rPr>
                <w:rFonts w:ascii="Open Sans" w:hAnsi="Open Sans" w:cs="Open Sans"/>
                <w:sz w:val="20"/>
                <w:szCs w:val="20"/>
              </w:rPr>
            </w:pPr>
          </w:p>
          <w:p w14:paraId="4605D925" w14:textId="77777777"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14:paraId="696827FF" w14:textId="77777777" w:rsidR="00D53761" w:rsidRPr="00D53761" w:rsidRDefault="00D53761" w:rsidP="00D53761">
            <w:pPr>
              <w:contextualSpacing/>
              <w:rPr>
                <w:rFonts w:ascii="Open Sans" w:hAnsi="Open Sans" w:cs="Open Sans"/>
                <w:sz w:val="20"/>
                <w:szCs w:val="20"/>
              </w:rPr>
            </w:pPr>
          </w:p>
          <w:p w14:paraId="5BD34D62" w14:textId="77777777"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544C8A15" w14:textId="77777777" w:rsidR="00D53761" w:rsidRPr="00D53761" w:rsidRDefault="00D53761" w:rsidP="00D53761">
            <w:pPr>
              <w:contextualSpacing/>
              <w:rPr>
                <w:rFonts w:ascii="Open Sans" w:hAnsi="Open Sans" w:cs="Open Sans"/>
                <w:sz w:val="20"/>
                <w:szCs w:val="20"/>
              </w:rPr>
            </w:pPr>
          </w:p>
          <w:p w14:paraId="175A2D89"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14:paraId="79919571"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611F047D"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14:paraId="7DFC13BC" w14:textId="77777777" w:rsidR="00D53761" w:rsidRPr="00D53761" w:rsidRDefault="00D53761" w:rsidP="00D53761">
            <w:pPr>
              <w:contextualSpacing/>
              <w:rPr>
                <w:rFonts w:ascii="Open Sans" w:hAnsi="Open Sans" w:cs="Open Sans"/>
                <w:sz w:val="20"/>
                <w:szCs w:val="20"/>
              </w:rPr>
            </w:pPr>
          </w:p>
        </w:tc>
      </w:tr>
    </w:tbl>
    <w:p w14:paraId="48CDF8F7"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6BCEB3DB" w14:textId="77777777" w:rsidTr="004E6690">
        <w:tc>
          <w:tcPr>
            <w:tcW w:w="8730" w:type="dxa"/>
            <w:shd w:val="clear" w:color="auto" w:fill="F2F2F2" w:themeFill="background1" w:themeFillShade="F2"/>
            <w:vAlign w:val="center"/>
          </w:tcPr>
          <w:p w14:paraId="20D505FB"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14:paraId="27533764"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3E80BC90"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01290233" w14:textId="77777777" w:rsidTr="004E6690">
        <w:trPr>
          <w:trHeight w:val="1736"/>
        </w:trPr>
        <w:tc>
          <w:tcPr>
            <w:tcW w:w="8730" w:type="dxa"/>
            <w:vAlign w:val="center"/>
          </w:tcPr>
          <w:p w14:paraId="73D6C6B3" w14:textId="77777777"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14:paraId="1191C1D5" w14:textId="2AAAA67E" w:rsidR="00D53761" w:rsidRPr="00D53761" w:rsidRDefault="00E73952" w:rsidP="00D53761">
            <w:pPr>
              <w:contextualSpacing/>
              <w:jc w:val="center"/>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0</w:t>
            </w:r>
          </w:p>
        </w:tc>
        <w:tc>
          <w:tcPr>
            <w:tcW w:w="2988" w:type="dxa"/>
          </w:tcPr>
          <w:p w14:paraId="1FC5C526" w14:textId="6FC209E9" w:rsidR="00D53761" w:rsidRPr="00D53761" w:rsidRDefault="00E73952" w:rsidP="00D53761">
            <w:pPr>
              <w:contextualSpacing/>
              <w:rPr>
                <w:rFonts w:ascii="Open Sans" w:hAnsi="Open Sans" w:cs="Open Sans"/>
                <w:sz w:val="20"/>
                <w:szCs w:val="20"/>
              </w:rPr>
            </w:pPr>
            <w:r>
              <w:rPr>
                <w:rFonts w:ascii="Open Sans" w:hAnsi="Open Sans" w:cs="Open Sans"/>
                <w:sz w:val="20"/>
                <w:szCs w:val="20"/>
              </w:rPr>
              <w:t>Materials are not aligned to the standards for marketing II.</w:t>
            </w:r>
          </w:p>
        </w:tc>
      </w:tr>
      <w:tr w:rsidR="00D53761" w:rsidRPr="00D53761" w14:paraId="5A7B574C" w14:textId="77777777" w:rsidTr="004E6690">
        <w:trPr>
          <w:trHeight w:val="1979"/>
        </w:trPr>
        <w:tc>
          <w:tcPr>
            <w:tcW w:w="8730" w:type="dxa"/>
            <w:vAlign w:val="center"/>
          </w:tcPr>
          <w:p w14:paraId="1D460545" w14:textId="77777777"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14:paraId="2244D806" w14:textId="102C345F" w:rsidR="00D53761" w:rsidRPr="00D53761" w:rsidRDefault="00E73952" w:rsidP="00D53761">
            <w:pPr>
              <w:contextualSpacing/>
              <w:jc w:val="center"/>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w:t>
            </w:r>
            <w:r>
              <w:rPr>
                <w:rFonts w:ascii="Open Sans" w:hAnsi="Open Sans" w:cs="Open Sans"/>
                <w:sz w:val="20"/>
                <w:szCs w:val="20"/>
              </w:rPr>
              <w:t>1</w:t>
            </w:r>
          </w:p>
        </w:tc>
        <w:tc>
          <w:tcPr>
            <w:tcW w:w="2988" w:type="dxa"/>
            <w:shd w:val="clear" w:color="auto" w:fill="FFFFFF" w:themeFill="background1"/>
            <w:vAlign w:val="center"/>
          </w:tcPr>
          <w:p w14:paraId="462026BF" w14:textId="0AE1D20B" w:rsidR="00D53761" w:rsidRPr="00D53761" w:rsidRDefault="00E73952" w:rsidP="00D53761">
            <w:pPr>
              <w:contextualSpacing/>
              <w:rPr>
                <w:rFonts w:ascii="Open Sans" w:hAnsi="Open Sans" w:cs="Open Sans"/>
                <w:sz w:val="20"/>
                <w:szCs w:val="20"/>
              </w:rPr>
            </w:pPr>
            <w:r>
              <w:rPr>
                <w:rFonts w:ascii="Open Sans" w:hAnsi="Open Sans" w:cs="Open Sans"/>
                <w:sz w:val="20"/>
                <w:szCs w:val="20"/>
              </w:rPr>
              <w:t>The content within these materials are not aligned with marketing II. There are however instructional strategies that help a teacher differentiate instruction</w:t>
            </w:r>
          </w:p>
        </w:tc>
      </w:tr>
      <w:tr w:rsidR="00D53761" w:rsidRPr="00D53761" w14:paraId="59001799" w14:textId="77777777" w:rsidTr="004E6690">
        <w:trPr>
          <w:trHeight w:val="1979"/>
        </w:trPr>
        <w:tc>
          <w:tcPr>
            <w:tcW w:w="8730" w:type="dxa"/>
            <w:vAlign w:val="center"/>
          </w:tcPr>
          <w:p w14:paraId="48D0E1F7" w14:textId="77777777"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14:paraId="10799507" w14:textId="113B1099" w:rsidR="00D53761" w:rsidRPr="00D53761" w:rsidRDefault="00FA68C6" w:rsidP="00D53761">
            <w:pPr>
              <w:contextualSpacing/>
              <w:jc w:val="center"/>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0</w:t>
            </w:r>
          </w:p>
        </w:tc>
        <w:tc>
          <w:tcPr>
            <w:tcW w:w="2988" w:type="dxa"/>
            <w:shd w:val="clear" w:color="auto" w:fill="FFFFFF" w:themeFill="background1"/>
            <w:vAlign w:val="center"/>
          </w:tcPr>
          <w:p w14:paraId="2356EE48" w14:textId="21F8661F" w:rsidR="00D53761" w:rsidRPr="00D53761" w:rsidRDefault="00FA68C6" w:rsidP="00D53761">
            <w:pPr>
              <w:contextualSpacing/>
              <w:rPr>
                <w:rFonts w:ascii="Open Sans" w:hAnsi="Open Sans" w:cs="Open Sans"/>
                <w:sz w:val="20"/>
                <w:szCs w:val="20"/>
              </w:rPr>
            </w:pPr>
            <w:r>
              <w:rPr>
                <w:rFonts w:ascii="Open Sans" w:hAnsi="Open Sans" w:cs="Open Sans"/>
                <w:sz w:val="20"/>
                <w:szCs w:val="20"/>
              </w:rPr>
              <w:t>This is not referenced in the materials</w:t>
            </w:r>
          </w:p>
        </w:tc>
      </w:tr>
    </w:tbl>
    <w:p w14:paraId="73962172" w14:textId="77777777"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215B56F7" w14:textId="77777777" w:rsidTr="004E6690">
        <w:trPr>
          <w:trHeight w:val="350"/>
        </w:trPr>
        <w:tc>
          <w:tcPr>
            <w:tcW w:w="8730" w:type="dxa"/>
            <w:shd w:val="clear" w:color="auto" w:fill="F2F2F2" w:themeFill="background1" w:themeFillShade="F2"/>
            <w:vAlign w:val="center"/>
          </w:tcPr>
          <w:p w14:paraId="618DFC96" w14:textId="77777777"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14:paraId="1F1FEF2B"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272714F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166A9F22" w14:textId="77777777" w:rsidTr="004E6690">
        <w:trPr>
          <w:trHeight w:val="1664"/>
        </w:trPr>
        <w:tc>
          <w:tcPr>
            <w:tcW w:w="8730" w:type="dxa"/>
            <w:vAlign w:val="center"/>
          </w:tcPr>
          <w:p w14:paraId="48240D68" w14:textId="77777777"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2A233A28" w14:textId="5218D3AA" w:rsidR="00D53761" w:rsidRPr="00D53761" w:rsidRDefault="00321B4A" w:rsidP="00D53761">
            <w:pPr>
              <w:contextualSpacing/>
              <w:jc w:val="center"/>
              <w:rPr>
                <w:rFonts w:ascii="Open Sans" w:hAnsi="Open Sans" w:cs="Open Sans"/>
                <w:sz w:val="20"/>
                <w:szCs w:val="20"/>
              </w:rPr>
            </w:pPr>
            <w:r>
              <w:rPr>
                <w:rFonts w:ascii="Open Sans" w:hAnsi="Open Sans" w:cs="Open Sans"/>
                <w:sz w:val="20"/>
                <w:szCs w:val="20"/>
              </w:rPr>
              <w:t xml:space="preserve">1      </w:t>
            </w:r>
            <w:r w:rsidR="00D53761" w:rsidRPr="00D53761">
              <w:rPr>
                <w:rFonts w:ascii="Open Sans" w:hAnsi="Open Sans" w:cs="Open Sans"/>
                <w:sz w:val="20"/>
                <w:szCs w:val="20"/>
              </w:rPr>
              <w:t xml:space="preserve">     </w:t>
            </w:r>
          </w:p>
        </w:tc>
        <w:tc>
          <w:tcPr>
            <w:tcW w:w="2988" w:type="dxa"/>
          </w:tcPr>
          <w:p w14:paraId="247ACF2C" w14:textId="61C3D1EF" w:rsidR="00D53761" w:rsidRPr="00D53761" w:rsidRDefault="00321B4A" w:rsidP="00D53761">
            <w:pPr>
              <w:contextualSpacing/>
              <w:rPr>
                <w:rFonts w:ascii="Open Sans" w:hAnsi="Open Sans" w:cs="Open Sans"/>
                <w:sz w:val="20"/>
                <w:szCs w:val="20"/>
              </w:rPr>
            </w:pPr>
            <w:r>
              <w:rPr>
                <w:rFonts w:ascii="Open Sans" w:hAnsi="Open Sans" w:cs="Open Sans"/>
                <w:sz w:val="20"/>
                <w:szCs w:val="20"/>
              </w:rPr>
              <w:t xml:space="preserve">There are opportunities within the text for students to show </w:t>
            </w:r>
            <w:r w:rsidR="000D0F80">
              <w:rPr>
                <w:rFonts w:ascii="Open Sans" w:hAnsi="Open Sans" w:cs="Open Sans"/>
                <w:sz w:val="20"/>
                <w:szCs w:val="20"/>
              </w:rPr>
              <w:t>knowledge of the material presented</w:t>
            </w:r>
          </w:p>
        </w:tc>
      </w:tr>
      <w:tr w:rsidR="00D53761" w:rsidRPr="00D53761" w14:paraId="29D5D3EB" w14:textId="77777777" w:rsidTr="004E6690">
        <w:trPr>
          <w:trHeight w:val="1979"/>
        </w:trPr>
        <w:tc>
          <w:tcPr>
            <w:tcW w:w="8730" w:type="dxa"/>
            <w:vAlign w:val="center"/>
          </w:tcPr>
          <w:p w14:paraId="13678E28" w14:textId="77777777"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14:paraId="06C54DDB" w14:textId="70223496" w:rsidR="00D53761" w:rsidRPr="00D53761" w:rsidRDefault="000D0F80" w:rsidP="00D53761">
            <w:pPr>
              <w:contextualSpacing/>
              <w:jc w:val="center"/>
              <w:rPr>
                <w:rFonts w:ascii="Open Sans" w:hAnsi="Open Sans" w:cs="Open Sans"/>
                <w:sz w:val="20"/>
                <w:szCs w:val="20"/>
              </w:rPr>
            </w:pPr>
            <w:r>
              <w:rPr>
                <w:rFonts w:ascii="Open Sans" w:hAnsi="Open Sans" w:cs="Open Sans"/>
                <w:sz w:val="20"/>
                <w:szCs w:val="20"/>
              </w:rPr>
              <w:t xml:space="preserve">            1</w:t>
            </w:r>
          </w:p>
        </w:tc>
        <w:tc>
          <w:tcPr>
            <w:tcW w:w="2988" w:type="dxa"/>
            <w:shd w:val="clear" w:color="auto" w:fill="FFFFFF" w:themeFill="background1"/>
            <w:vAlign w:val="center"/>
          </w:tcPr>
          <w:p w14:paraId="5A487C4F" w14:textId="6B4864D6" w:rsidR="00D53761" w:rsidRPr="00D53761" w:rsidRDefault="000D0F80" w:rsidP="00D53761">
            <w:pPr>
              <w:contextualSpacing/>
              <w:rPr>
                <w:rFonts w:ascii="Open Sans" w:hAnsi="Open Sans" w:cs="Open Sans"/>
                <w:sz w:val="20"/>
                <w:szCs w:val="20"/>
              </w:rPr>
            </w:pPr>
            <w:r>
              <w:rPr>
                <w:rFonts w:ascii="Open Sans" w:hAnsi="Open Sans" w:cs="Open Sans"/>
                <w:sz w:val="20"/>
                <w:szCs w:val="20"/>
              </w:rPr>
              <w:t xml:space="preserve">This material does not completely align with previous courses in the marketing standards although there are some opportunities </w:t>
            </w:r>
          </w:p>
        </w:tc>
      </w:tr>
      <w:tr w:rsidR="00D53761" w:rsidRPr="00D53761" w14:paraId="20F53C7E" w14:textId="77777777" w:rsidTr="004E6690">
        <w:trPr>
          <w:trHeight w:val="1781"/>
        </w:trPr>
        <w:tc>
          <w:tcPr>
            <w:tcW w:w="8730" w:type="dxa"/>
            <w:vAlign w:val="center"/>
          </w:tcPr>
          <w:p w14:paraId="0B2FA375" w14:textId="77777777"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14:paraId="3D9E851D" w14:textId="21A8534C" w:rsidR="00D53761" w:rsidRPr="00D53761" w:rsidRDefault="000244DA" w:rsidP="00D53761">
            <w:pPr>
              <w:contextualSpacing/>
              <w:jc w:val="center"/>
              <w:rPr>
                <w:rFonts w:ascii="Open Sans" w:hAnsi="Open Sans" w:cs="Open Sans"/>
                <w:sz w:val="20"/>
                <w:szCs w:val="20"/>
              </w:rPr>
            </w:pPr>
            <w:r>
              <w:rPr>
                <w:rFonts w:ascii="Open Sans" w:hAnsi="Open Sans" w:cs="Open Sans"/>
                <w:sz w:val="20"/>
                <w:szCs w:val="20"/>
              </w:rPr>
              <w:t xml:space="preserve">      0      </w:t>
            </w:r>
          </w:p>
        </w:tc>
        <w:tc>
          <w:tcPr>
            <w:tcW w:w="2988" w:type="dxa"/>
            <w:shd w:val="clear" w:color="auto" w:fill="FFFFFF" w:themeFill="background1"/>
            <w:vAlign w:val="center"/>
          </w:tcPr>
          <w:p w14:paraId="05657990" w14:textId="51904C9F" w:rsidR="00D53761" w:rsidRPr="00D53761" w:rsidRDefault="000244DA" w:rsidP="00D53761">
            <w:pPr>
              <w:contextualSpacing/>
              <w:rPr>
                <w:rFonts w:ascii="Open Sans" w:hAnsi="Open Sans" w:cs="Open Sans"/>
                <w:sz w:val="20"/>
                <w:szCs w:val="20"/>
              </w:rPr>
            </w:pPr>
            <w:r>
              <w:rPr>
                <w:rFonts w:ascii="Open Sans" w:hAnsi="Open Sans" w:cs="Open Sans"/>
                <w:sz w:val="20"/>
                <w:szCs w:val="20"/>
              </w:rPr>
              <w:t>While the textbook does have a progression of previous chapters it does not align to the standards for this course.</w:t>
            </w:r>
          </w:p>
        </w:tc>
      </w:tr>
    </w:tbl>
    <w:p w14:paraId="7B1E6392"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6102F247" w14:textId="77777777" w:rsidTr="004E6690">
        <w:trPr>
          <w:trHeight w:val="395"/>
        </w:trPr>
        <w:tc>
          <w:tcPr>
            <w:tcW w:w="8730" w:type="dxa"/>
            <w:shd w:val="clear" w:color="auto" w:fill="F2F2F2" w:themeFill="background1" w:themeFillShade="F2"/>
            <w:vAlign w:val="center"/>
          </w:tcPr>
          <w:p w14:paraId="57DEC1E9"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14:paraId="17C1FAD0"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07BFB803"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7BC8818F" w14:textId="77777777" w:rsidTr="004E6690">
        <w:trPr>
          <w:trHeight w:val="1502"/>
        </w:trPr>
        <w:tc>
          <w:tcPr>
            <w:tcW w:w="8730" w:type="dxa"/>
            <w:vAlign w:val="center"/>
          </w:tcPr>
          <w:p w14:paraId="4915678F" w14:textId="77777777"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5532A3A7" w14:textId="5276695E" w:rsidR="00D53761" w:rsidRPr="00D53761" w:rsidRDefault="000244DA" w:rsidP="00D53761">
            <w:pPr>
              <w:contextualSpacing/>
              <w:jc w:val="center"/>
              <w:rPr>
                <w:rFonts w:ascii="Open Sans" w:hAnsi="Open Sans" w:cs="Open Sans"/>
                <w:sz w:val="20"/>
                <w:szCs w:val="20"/>
              </w:rPr>
            </w:pPr>
            <w:r>
              <w:rPr>
                <w:rFonts w:ascii="Open Sans" w:hAnsi="Open Sans" w:cs="Open Sans"/>
                <w:sz w:val="20"/>
                <w:szCs w:val="20"/>
              </w:rPr>
              <w:t xml:space="preserve">      1      </w:t>
            </w:r>
          </w:p>
        </w:tc>
        <w:tc>
          <w:tcPr>
            <w:tcW w:w="2988" w:type="dxa"/>
          </w:tcPr>
          <w:p w14:paraId="12BD1B2E" w14:textId="6482965B" w:rsidR="00D53761" w:rsidRPr="00D53761" w:rsidRDefault="000244DA" w:rsidP="00D53761">
            <w:pPr>
              <w:contextualSpacing/>
              <w:rPr>
                <w:rFonts w:ascii="Open Sans" w:hAnsi="Open Sans" w:cs="Open Sans"/>
                <w:sz w:val="20"/>
                <w:szCs w:val="20"/>
              </w:rPr>
            </w:pPr>
            <w:r>
              <w:rPr>
                <w:rFonts w:ascii="Open Sans" w:hAnsi="Open Sans" w:cs="Open Sans"/>
                <w:sz w:val="20"/>
                <w:szCs w:val="20"/>
              </w:rPr>
              <w:t>The lesson plans are very vague and basic. Teachers would need to do additional planning and pacing as what is provided is not sufficient</w:t>
            </w:r>
          </w:p>
        </w:tc>
      </w:tr>
      <w:tr w:rsidR="00D53761" w:rsidRPr="00D53761" w14:paraId="4829D28E" w14:textId="77777777" w:rsidTr="004E6690">
        <w:trPr>
          <w:trHeight w:val="1376"/>
        </w:trPr>
        <w:tc>
          <w:tcPr>
            <w:tcW w:w="8730" w:type="dxa"/>
            <w:vAlign w:val="center"/>
          </w:tcPr>
          <w:p w14:paraId="561F4096" w14:textId="77777777"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07FD9B3A" w14:textId="62B3138A" w:rsidR="00D53761" w:rsidRPr="00D53761" w:rsidRDefault="000244DA" w:rsidP="00D53761">
            <w:pPr>
              <w:contextualSpacing/>
              <w:jc w:val="center"/>
              <w:rPr>
                <w:rFonts w:ascii="Open Sans" w:hAnsi="Open Sans" w:cs="Open Sans"/>
                <w:sz w:val="20"/>
                <w:szCs w:val="20"/>
              </w:rPr>
            </w:pPr>
            <w:r>
              <w:rPr>
                <w:rFonts w:ascii="Open Sans" w:hAnsi="Open Sans" w:cs="Open Sans"/>
                <w:sz w:val="20"/>
                <w:szCs w:val="20"/>
              </w:rPr>
              <w:t xml:space="preserve">      1      </w:t>
            </w:r>
          </w:p>
        </w:tc>
        <w:tc>
          <w:tcPr>
            <w:tcW w:w="2988" w:type="dxa"/>
          </w:tcPr>
          <w:p w14:paraId="2738C6A8" w14:textId="0B0172C2" w:rsidR="00D53761" w:rsidRPr="00D53761" w:rsidRDefault="000244DA" w:rsidP="00D53761">
            <w:pPr>
              <w:contextualSpacing/>
              <w:rPr>
                <w:rFonts w:ascii="Open Sans" w:hAnsi="Open Sans" w:cs="Open Sans"/>
                <w:sz w:val="20"/>
                <w:szCs w:val="20"/>
              </w:rPr>
            </w:pPr>
            <w:r>
              <w:rPr>
                <w:rFonts w:ascii="Open Sans" w:hAnsi="Open Sans" w:cs="Open Sans"/>
                <w:sz w:val="20"/>
                <w:szCs w:val="20"/>
              </w:rPr>
              <w:t>There is very little teacher directed materials</w:t>
            </w:r>
          </w:p>
        </w:tc>
      </w:tr>
      <w:tr w:rsidR="00D53761" w:rsidRPr="00D53761" w14:paraId="03B9A2C3" w14:textId="77777777" w:rsidTr="004E6690">
        <w:trPr>
          <w:trHeight w:val="1376"/>
        </w:trPr>
        <w:tc>
          <w:tcPr>
            <w:tcW w:w="8730" w:type="dxa"/>
            <w:vAlign w:val="center"/>
          </w:tcPr>
          <w:p w14:paraId="077F5BEB" w14:textId="77777777"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3BF6010A" w14:textId="7E8C8BC1" w:rsidR="00D53761" w:rsidRPr="00D53761" w:rsidRDefault="000244DA" w:rsidP="00D53761">
            <w:pPr>
              <w:contextualSpacing/>
              <w:jc w:val="center"/>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0</w:t>
            </w:r>
          </w:p>
        </w:tc>
        <w:tc>
          <w:tcPr>
            <w:tcW w:w="2988" w:type="dxa"/>
          </w:tcPr>
          <w:p w14:paraId="6792BF16" w14:textId="70DA6B03" w:rsidR="00D53761" w:rsidRPr="00D53761" w:rsidRDefault="000244DA" w:rsidP="00D53761">
            <w:pPr>
              <w:contextualSpacing/>
              <w:rPr>
                <w:rFonts w:ascii="Open Sans" w:hAnsi="Open Sans" w:cs="Open Sans"/>
                <w:sz w:val="20"/>
                <w:szCs w:val="20"/>
              </w:rPr>
            </w:pPr>
            <w:r>
              <w:rPr>
                <w:rFonts w:ascii="Open Sans" w:hAnsi="Open Sans" w:cs="Open Sans"/>
                <w:sz w:val="20"/>
                <w:szCs w:val="20"/>
              </w:rPr>
              <w:t>This is not provided</w:t>
            </w:r>
          </w:p>
        </w:tc>
      </w:tr>
    </w:tbl>
    <w:p w14:paraId="03A5B84F"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00987BD4" w14:textId="77777777" w:rsidTr="004E6690">
        <w:trPr>
          <w:trHeight w:val="395"/>
        </w:trPr>
        <w:tc>
          <w:tcPr>
            <w:tcW w:w="8730" w:type="dxa"/>
            <w:shd w:val="clear" w:color="auto" w:fill="F2F2F2" w:themeFill="background1" w:themeFillShade="F2"/>
            <w:vAlign w:val="center"/>
          </w:tcPr>
          <w:p w14:paraId="079C5B49"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14:paraId="1466B5EC"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435DCD44"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0FA8A542" w14:textId="77777777" w:rsidTr="004E6690">
        <w:trPr>
          <w:trHeight w:val="1502"/>
        </w:trPr>
        <w:tc>
          <w:tcPr>
            <w:tcW w:w="8730" w:type="dxa"/>
            <w:vAlign w:val="center"/>
          </w:tcPr>
          <w:p w14:paraId="74D32A7C" w14:textId="77777777"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6411D946" w14:textId="1DF3FC39" w:rsidR="00D53761" w:rsidRPr="00D53761" w:rsidRDefault="00232582"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14:paraId="1BC92BF9" w14:textId="34CE7041" w:rsidR="00D53761" w:rsidRPr="00D53761" w:rsidRDefault="00232582" w:rsidP="00D53761">
            <w:pPr>
              <w:contextualSpacing/>
              <w:rPr>
                <w:rFonts w:ascii="Open Sans" w:hAnsi="Open Sans" w:cs="Open Sans"/>
                <w:sz w:val="20"/>
                <w:szCs w:val="20"/>
              </w:rPr>
            </w:pPr>
            <w:r>
              <w:rPr>
                <w:rFonts w:ascii="Open Sans" w:hAnsi="Open Sans" w:cs="Open Sans"/>
                <w:sz w:val="20"/>
                <w:szCs w:val="20"/>
              </w:rPr>
              <w:t>There are online and print resources available for both the student and teacher</w:t>
            </w:r>
          </w:p>
        </w:tc>
      </w:tr>
      <w:tr w:rsidR="00D53761" w:rsidRPr="00D53761" w14:paraId="4D699142" w14:textId="77777777" w:rsidTr="004E6690">
        <w:trPr>
          <w:trHeight w:val="1115"/>
        </w:trPr>
        <w:tc>
          <w:tcPr>
            <w:tcW w:w="8730" w:type="dxa"/>
            <w:vAlign w:val="center"/>
          </w:tcPr>
          <w:p w14:paraId="53D8987C" w14:textId="77777777"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14:paraId="375EC023" w14:textId="056625BF" w:rsidR="00D53761" w:rsidRPr="00D53761" w:rsidRDefault="00232582"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14:paraId="48FDD88E" w14:textId="35DE4A6C" w:rsidR="00D53761" w:rsidRPr="00D53761" w:rsidRDefault="00232582" w:rsidP="00D53761">
            <w:pPr>
              <w:contextualSpacing/>
              <w:rPr>
                <w:rFonts w:ascii="Open Sans" w:hAnsi="Open Sans" w:cs="Open Sans"/>
                <w:sz w:val="20"/>
                <w:szCs w:val="20"/>
              </w:rPr>
            </w:pPr>
            <w:r>
              <w:rPr>
                <w:rFonts w:ascii="Open Sans" w:hAnsi="Open Sans" w:cs="Open Sans"/>
                <w:sz w:val="20"/>
                <w:szCs w:val="20"/>
              </w:rPr>
              <w:t>Materials are clear and very basic</w:t>
            </w:r>
          </w:p>
        </w:tc>
      </w:tr>
      <w:tr w:rsidR="00D53761" w:rsidRPr="00D53761" w14:paraId="19E9B878" w14:textId="77777777" w:rsidTr="004E6690">
        <w:trPr>
          <w:trHeight w:val="1376"/>
        </w:trPr>
        <w:tc>
          <w:tcPr>
            <w:tcW w:w="8730" w:type="dxa"/>
            <w:vAlign w:val="center"/>
          </w:tcPr>
          <w:p w14:paraId="65F66A5D" w14:textId="77777777"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14:paraId="395B6660" w14:textId="13690402" w:rsidR="00D53761" w:rsidRPr="00D53761" w:rsidRDefault="00232582"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14:paraId="02733CA2" w14:textId="3ECB6B10" w:rsidR="00D53761" w:rsidRPr="00D53761" w:rsidRDefault="00232582" w:rsidP="00D53761">
            <w:pPr>
              <w:contextualSpacing/>
              <w:rPr>
                <w:rFonts w:ascii="Open Sans" w:hAnsi="Open Sans" w:cs="Open Sans"/>
                <w:sz w:val="20"/>
                <w:szCs w:val="20"/>
              </w:rPr>
            </w:pPr>
            <w:r>
              <w:rPr>
                <w:rFonts w:ascii="Open Sans" w:hAnsi="Open Sans" w:cs="Open Sans"/>
                <w:sz w:val="20"/>
                <w:szCs w:val="20"/>
              </w:rPr>
              <w:t>There are resources to help support all learners</w:t>
            </w:r>
          </w:p>
        </w:tc>
      </w:tr>
      <w:tr w:rsidR="00D53761" w:rsidRPr="00D53761" w14:paraId="1FB05E73" w14:textId="77777777" w:rsidTr="004E6690">
        <w:trPr>
          <w:trHeight w:val="1376"/>
        </w:trPr>
        <w:tc>
          <w:tcPr>
            <w:tcW w:w="8730" w:type="dxa"/>
            <w:vAlign w:val="center"/>
          </w:tcPr>
          <w:p w14:paraId="36568E1E" w14:textId="77777777"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3196DA0F" w14:textId="18087623" w:rsidR="00D53761" w:rsidRPr="00D53761" w:rsidRDefault="00232582"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14:paraId="03383E08" w14:textId="17A8E210" w:rsidR="00D53761" w:rsidRPr="00D53761" w:rsidRDefault="00232582" w:rsidP="00D53761">
            <w:pPr>
              <w:contextualSpacing/>
              <w:rPr>
                <w:rFonts w:ascii="Open Sans" w:hAnsi="Open Sans" w:cs="Open Sans"/>
                <w:sz w:val="20"/>
                <w:szCs w:val="20"/>
              </w:rPr>
            </w:pPr>
            <w:r>
              <w:rPr>
                <w:rFonts w:ascii="Open Sans" w:hAnsi="Open Sans" w:cs="Open Sans"/>
                <w:sz w:val="20"/>
                <w:szCs w:val="20"/>
              </w:rPr>
              <w:t>Materials are factual based</w:t>
            </w:r>
          </w:p>
        </w:tc>
      </w:tr>
    </w:tbl>
    <w:p w14:paraId="4C241554" w14:textId="77777777" w:rsidR="00D53761" w:rsidRPr="00D53761" w:rsidRDefault="00D53761" w:rsidP="00D53761">
      <w:pPr>
        <w:spacing w:after="0"/>
        <w:rPr>
          <w:rFonts w:ascii="Open Sans" w:hAnsi="Open Sans" w:cs="Open Sans"/>
          <w:sz w:val="20"/>
          <w:szCs w:val="20"/>
        </w:rPr>
      </w:pPr>
    </w:p>
    <w:p w14:paraId="55CCBA81" w14:textId="16F4A263"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14:paraId="29E71715" w14:textId="1BC60683" w:rsidR="00D53761" w:rsidRPr="00D53761" w:rsidRDefault="00D53761" w:rsidP="00D53761">
      <w:pPr>
        <w:spacing w:after="0"/>
        <w:rPr>
          <w:rFonts w:ascii="Open Sans" w:hAnsi="Open Sans" w:cs="Open Sans"/>
          <w:sz w:val="20"/>
          <w:szCs w:val="20"/>
        </w:rPr>
      </w:pPr>
    </w:p>
    <w:p w14:paraId="216D3F7F"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62D575B2" w14:textId="77777777" w:rsidTr="004E6690">
        <w:trPr>
          <w:trHeight w:val="395"/>
        </w:trPr>
        <w:tc>
          <w:tcPr>
            <w:tcW w:w="8730" w:type="dxa"/>
            <w:shd w:val="clear" w:color="auto" w:fill="F2F2F2" w:themeFill="background1" w:themeFillShade="F2"/>
            <w:vAlign w:val="center"/>
          </w:tcPr>
          <w:p w14:paraId="7729ADD2"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14:paraId="14FE4475"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7994F705"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39A10595" w14:textId="77777777" w:rsidTr="004E6690">
        <w:trPr>
          <w:trHeight w:val="1502"/>
        </w:trPr>
        <w:tc>
          <w:tcPr>
            <w:tcW w:w="8730" w:type="dxa"/>
            <w:vAlign w:val="center"/>
          </w:tcPr>
          <w:p w14:paraId="321129AC" w14:textId="77777777"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57787690" w14:textId="661B4CE1" w:rsidR="00D53761" w:rsidRPr="00D53761" w:rsidRDefault="00232582" w:rsidP="00D53761">
            <w:pPr>
              <w:contextualSpacing/>
              <w:jc w:val="center"/>
              <w:rPr>
                <w:rFonts w:ascii="Open Sans" w:hAnsi="Open Sans" w:cs="Open Sans"/>
                <w:sz w:val="20"/>
                <w:szCs w:val="20"/>
              </w:rPr>
            </w:pPr>
            <w:r>
              <w:rPr>
                <w:rFonts w:ascii="Open Sans" w:hAnsi="Open Sans" w:cs="Open Sans"/>
                <w:sz w:val="20"/>
                <w:szCs w:val="20"/>
              </w:rPr>
              <w:t xml:space="preserve">2      </w:t>
            </w:r>
            <w:r w:rsidR="00D53761" w:rsidRPr="00D53761">
              <w:rPr>
                <w:rFonts w:ascii="Open Sans" w:hAnsi="Open Sans" w:cs="Open Sans"/>
                <w:sz w:val="20"/>
                <w:szCs w:val="20"/>
              </w:rPr>
              <w:t xml:space="preserve">     </w:t>
            </w:r>
          </w:p>
        </w:tc>
        <w:tc>
          <w:tcPr>
            <w:tcW w:w="2988" w:type="dxa"/>
          </w:tcPr>
          <w:p w14:paraId="43694C4D" w14:textId="40613346" w:rsidR="00D53761" w:rsidRPr="00D53761" w:rsidRDefault="00232582" w:rsidP="00D53761">
            <w:pPr>
              <w:contextualSpacing/>
              <w:rPr>
                <w:rFonts w:ascii="Open Sans" w:hAnsi="Open Sans" w:cs="Open Sans"/>
                <w:sz w:val="20"/>
                <w:szCs w:val="20"/>
              </w:rPr>
            </w:pPr>
            <w:r>
              <w:rPr>
                <w:rFonts w:ascii="Open Sans" w:hAnsi="Open Sans" w:cs="Open Sans"/>
                <w:sz w:val="20"/>
                <w:szCs w:val="20"/>
              </w:rPr>
              <w:t>There are online assessments as well as chapter actvitites</w:t>
            </w:r>
          </w:p>
        </w:tc>
      </w:tr>
      <w:tr w:rsidR="00D53761" w:rsidRPr="00D53761" w14:paraId="54185EAA" w14:textId="77777777" w:rsidTr="004E6690">
        <w:trPr>
          <w:trHeight w:val="1115"/>
        </w:trPr>
        <w:tc>
          <w:tcPr>
            <w:tcW w:w="8730" w:type="dxa"/>
            <w:vAlign w:val="center"/>
          </w:tcPr>
          <w:p w14:paraId="715FF646" w14:textId="77777777"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0977D0C5" w14:textId="0952EA3B" w:rsidR="00D53761" w:rsidRPr="00D53761" w:rsidRDefault="00511D43"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14:paraId="5490DA6D" w14:textId="4CF091EE" w:rsidR="00D53761" w:rsidRPr="00D53761" w:rsidRDefault="00511D43" w:rsidP="00D53761">
            <w:pPr>
              <w:contextualSpacing/>
              <w:rPr>
                <w:rFonts w:ascii="Open Sans" w:hAnsi="Open Sans" w:cs="Open Sans"/>
                <w:sz w:val="20"/>
                <w:szCs w:val="20"/>
              </w:rPr>
            </w:pPr>
            <w:r>
              <w:rPr>
                <w:rFonts w:ascii="Open Sans" w:hAnsi="Open Sans" w:cs="Open Sans"/>
                <w:sz w:val="20"/>
                <w:szCs w:val="20"/>
              </w:rPr>
              <w:t>There are numerous downloadable course support guides available</w:t>
            </w:r>
          </w:p>
        </w:tc>
      </w:tr>
      <w:tr w:rsidR="00D53761" w:rsidRPr="00D53761" w14:paraId="0830CA7C" w14:textId="77777777" w:rsidTr="004E6690">
        <w:trPr>
          <w:trHeight w:val="1376"/>
        </w:trPr>
        <w:tc>
          <w:tcPr>
            <w:tcW w:w="8730" w:type="dxa"/>
            <w:vAlign w:val="center"/>
          </w:tcPr>
          <w:p w14:paraId="45F47C25" w14:textId="77777777"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4F4B6FDB" w14:textId="751BCE30" w:rsidR="00D53761" w:rsidRPr="00D53761" w:rsidRDefault="00F95F20" w:rsidP="00D53761">
            <w:pPr>
              <w:contextualSpacing/>
              <w:jc w:val="center"/>
              <w:rPr>
                <w:rFonts w:ascii="Open Sans" w:hAnsi="Open Sans" w:cs="Open Sans"/>
                <w:sz w:val="20"/>
                <w:szCs w:val="20"/>
              </w:rPr>
            </w:pPr>
            <w:r>
              <w:rPr>
                <w:rFonts w:ascii="Open Sans" w:hAnsi="Open Sans" w:cs="Open Sans"/>
                <w:sz w:val="20"/>
                <w:szCs w:val="20"/>
              </w:rPr>
              <w:t xml:space="preserve">      2      </w:t>
            </w:r>
          </w:p>
        </w:tc>
        <w:tc>
          <w:tcPr>
            <w:tcW w:w="2988" w:type="dxa"/>
          </w:tcPr>
          <w:p w14:paraId="1C0F0B4A" w14:textId="0DE4F449" w:rsidR="00D53761" w:rsidRPr="00D53761" w:rsidRDefault="00F95F20" w:rsidP="00D53761">
            <w:pPr>
              <w:contextualSpacing/>
              <w:rPr>
                <w:rFonts w:ascii="Open Sans" w:hAnsi="Open Sans" w:cs="Open Sans"/>
                <w:sz w:val="20"/>
                <w:szCs w:val="20"/>
              </w:rPr>
            </w:pPr>
            <w:r>
              <w:rPr>
                <w:rFonts w:ascii="Open Sans" w:hAnsi="Open Sans" w:cs="Open Sans"/>
                <w:sz w:val="20"/>
                <w:szCs w:val="20"/>
              </w:rPr>
              <w:t>The online assessment materials can be changed to accommodate students</w:t>
            </w:r>
          </w:p>
        </w:tc>
      </w:tr>
    </w:tbl>
    <w:p w14:paraId="52D4BE27"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14:paraId="3CEBDAC6" w14:textId="77777777" w:rsidTr="004E6690">
        <w:trPr>
          <w:trHeight w:val="395"/>
        </w:trPr>
        <w:tc>
          <w:tcPr>
            <w:tcW w:w="13158" w:type="dxa"/>
            <w:shd w:val="clear" w:color="auto" w:fill="F2F2F2" w:themeFill="background1" w:themeFillShade="F2"/>
          </w:tcPr>
          <w:p w14:paraId="468FC678" w14:textId="77777777"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14:paraId="14BDBD71" w14:textId="77777777" w:rsidR="00D53761" w:rsidRPr="00D53761" w:rsidRDefault="00D53761" w:rsidP="00D53761">
            <w:pPr>
              <w:rPr>
                <w:rFonts w:ascii="Open Sans" w:hAnsi="Open Sans" w:cs="Open Sans"/>
                <w:b/>
                <w:sz w:val="20"/>
                <w:szCs w:val="20"/>
              </w:rPr>
            </w:pPr>
          </w:p>
          <w:p w14:paraId="4E195557" w14:textId="77777777"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14:paraId="510C7E40" w14:textId="77777777" w:rsidTr="004E6690">
        <w:trPr>
          <w:trHeight w:val="395"/>
        </w:trPr>
        <w:tc>
          <w:tcPr>
            <w:tcW w:w="8730" w:type="dxa"/>
            <w:shd w:val="thinReverseDiagStripe" w:color="D9D9D9" w:themeColor="background1" w:themeShade="D9" w:fill="auto"/>
            <w:vAlign w:val="center"/>
          </w:tcPr>
          <w:p w14:paraId="3F34B48C" w14:textId="77777777"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14:paraId="63FF37CC"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5BD78568" w14:textId="77777777" w:rsidTr="004E6690">
        <w:trPr>
          <w:trHeight w:val="1259"/>
        </w:trPr>
        <w:tc>
          <w:tcPr>
            <w:tcW w:w="8730" w:type="dxa"/>
            <w:shd w:val="thinReverseDiagStripe" w:color="D9D9D9" w:themeColor="background1" w:themeShade="D9" w:fill="auto"/>
            <w:vAlign w:val="center"/>
          </w:tcPr>
          <w:p w14:paraId="675441BA"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14:paraId="266A6CAA" w14:textId="77777777"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14:paraId="5022F616" w14:textId="77777777" w:rsidTr="004E6690">
        <w:trPr>
          <w:trHeight w:val="1115"/>
        </w:trPr>
        <w:tc>
          <w:tcPr>
            <w:tcW w:w="8730" w:type="dxa"/>
            <w:shd w:val="thinReverseDiagStripe" w:color="D9D9D9" w:themeColor="background1" w:themeShade="D9" w:fill="auto"/>
            <w:vAlign w:val="center"/>
          </w:tcPr>
          <w:p w14:paraId="7625C3D7"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14:paraId="21D6FFE0" w14:textId="77777777"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14:paraId="5BBC25C8" w14:textId="77777777" w:rsidTr="004E6690">
        <w:trPr>
          <w:trHeight w:val="395"/>
        </w:trPr>
        <w:tc>
          <w:tcPr>
            <w:tcW w:w="8730" w:type="dxa"/>
            <w:shd w:val="clear" w:color="auto" w:fill="F2F2F2" w:themeFill="background1" w:themeFillShade="F2"/>
            <w:vAlign w:val="center"/>
          </w:tcPr>
          <w:p w14:paraId="68478F4B" w14:textId="77777777" w:rsidR="0078544F" w:rsidRDefault="0078544F" w:rsidP="00D53761">
            <w:pPr>
              <w:rPr>
                <w:rFonts w:ascii="Open Sans" w:eastAsia="Times New Roman" w:hAnsi="Open Sans" w:cs="Open Sans"/>
                <w:b/>
                <w:sz w:val="20"/>
                <w:szCs w:val="20"/>
              </w:rPr>
            </w:pPr>
          </w:p>
          <w:p w14:paraId="1C512044" w14:textId="77777777"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14:paraId="6F4F996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2D423992" w14:textId="77777777" w:rsidTr="004E6690">
        <w:trPr>
          <w:trHeight w:val="1259"/>
        </w:trPr>
        <w:tc>
          <w:tcPr>
            <w:tcW w:w="8730" w:type="dxa"/>
            <w:vAlign w:val="center"/>
          </w:tcPr>
          <w:p w14:paraId="5C025A1F" w14:textId="77777777" w:rsidR="00D53761" w:rsidRPr="00D53761" w:rsidRDefault="00D53761" w:rsidP="00D53761">
            <w:pPr>
              <w:rPr>
                <w:rFonts w:ascii="Open Sans" w:hAnsi="Open Sans" w:cs="Open Sans"/>
                <w:sz w:val="20"/>
                <w:szCs w:val="20"/>
              </w:rPr>
            </w:pPr>
          </w:p>
        </w:tc>
        <w:tc>
          <w:tcPr>
            <w:tcW w:w="4428" w:type="dxa"/>
            <w:vAlign w:val="center"/>
          </w:tcPr>
          <w:p w14:paraId="614849C0" w14:textId="77777777" w:rsidR="00D53761" w:rsidRPr="00D53761" w:rsidRDefault="00D53761" w:rsidP="00D53761">
            <w:pPr>
              <w:contextualSpacing/>
              <w:jc w:val="center"/>
              <w:rPr>
                <w:rFonts w:ascii="Open Sans" w:hAnsi="Open Sans" w:cs="Open Sans"/>
                <w:i/>
                <w:sz w:val="20"/>
                <w:szCs w:val="20"/>
              </w:rPr>
            </w:pPr>
          </w:p>
        </w:tc>
      </w:tr>
      <w:tr w:rsidR="00D53761" w:rsidRPr="00D53761" w14:paraId="3CFAA353" w14:textId="77777777" w:rsidTr="004E6690">
        <w:trPr>
          <w:trHeight w:val="1115"/>
        </w:trPr>
        <w:tc>
          <w:tcPr>
            <w:tcW w:w="8730" w:type="dxa"/>
            <w:vAlign w:val="center"/>
          </w:tcPr>
          <w:p w14:paraId="60A76250" w14:textId="77777777" w:rsidR="00D53761" w:rsidRPr="00D53761" w:rsidRDefault="00D53761" w:rsidP="00D53761">
            <w:pPr>
              <w:rPr>
                <w:rFonts w:ascii="Open Sans" w:hAnsi="Open Sans" w:cs="Open Sans"/>
                <w:sz w:val="20"/>
                <w:szCs w:val="20"/>
              </w:rPr>
            </w:pPr>
          </w:p>
        </w:tc>
        <w:tc>
          <w:tcPr>
            <w:tcW w:w="4428" w:type="dxa"/>
            <w:vAlign w:val="center"/>
          </w:tcPr>
          <w:p w14:paraId="107393D2" w14:textId="77777777" w:rsidR="00D53761" w:rsidRPr="00D53761" w:rsidRDefault="00D53761" w:rsidP="00D53761">
            <w:pPr>
              <w:contextualSpacing/>
              <w:jc w:val="center"/>
              <w:rPr>
                <w:rFonts w:ascii="Open Sans" w:hAnsi="Open Sans" w:cs="Open Sans"/>
                <w:sz w:val="20"/>
                <w:szCs w:val="20"/>
              </w:rPr>
            </w:pPr>
          </w:p>
        </w:tc>
      </w:tr>
    </w:tbl>
    <w:p w14:paraId="76587E4A" w14:textId="77777777"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Open Sans">
    <w:altName w:val="Menlo Regular"/>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EEDC3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F62259"/>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A84FEB"/>
    <w:multiLevelType w:val="hybridMultilevel"/>
    <w:tmpl w:val="AE269018"/>
    <w:lvl w:ilvl="0" w:tplc="15EC6B52">
      <w:start w:val="1"/>
      <w:numFmt w:val="decimal"/>
      <w:lvlText w:val="%1."/>
      <w:lvlJc w:val="left"/>
      <w:pPr>
        <w:ind w:left="720" w:hanging="360"/>
      </w:pPr>
      <w:rPr>
        <w:rFonts w:asciiTheme="minorHAnsi" w:eastAsia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3"/>
  </w:num>
  <w:num w:numId="2">
    <w:abstractNumId w:val="3"/>
  </w:num>
  <w:num w:numId="3">
    <w:abstractNumId w:val="12"/>
  </w:num>
  <w:num w:numId="4">
    <w:abstractNumId w:val="4"/>
  </w:num>
  <w:num w:numId="5">
    <w:abstractNumId w:val="1"/>
  </w:num>
  <w:num w:numId="6">
    <w:abstractNumId w:val="14"/>
  </w:num>
  <w:num w:numId="7">
    <w:abstractNumId w:val="9"/>
  </w:num>
  <w:num w:numId="8">
    <w:abstractNumId w:val="15"/>
  </w:num>
  <w:num w:numId="9">
    <w:abstractNumId w:val="16"/>
  </w:num>
  <w:num w:numId="10">
    <w:abstractNumId w:val="6"/>
  </w:num>
  <w:num w:numId="11">
    <w:abstractNumId w:val="8"/>
  </w:num>
  <w:num w:numId="12">
    <w:abstractNumId w:val="2"/>
  </w:num>
  <w:num w:numId="13">
    <w:abstractNumId w:val="5"/>
  </w:num>
  <w:num w:numId="14">
    <w:abstractNumId w:val="0"/>
  </w:num>
  <w:num w:numId="15">
    <w:abstractNumId w:val="7"/>
  </w:num>
  <w:num w:numId="16">
    <w:abstractNumId w:val="1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01D16"/>
    <w:rsid w:val="000039AF"/>
    <w:rsid w:val="000077A4"/>
    <w:rsid w:val="0001746C"/>
    <w:rsid w:val="000244DA"/>
    <w:rsid w:val="000663D5"/>
    <w:rsid w:val="00072127"/>
    <w:rsid w:val="000845EB"/>
    <w:rsid w:val="000C4C7B"/>
    <w:rsid w:val="000C63DC"/>
    <w:rsid w:val="000D0F80"/>
    <w:rsid w:val="000E3170"/>
    <w:rsid w:val="000E581E"/>
    <w:rsid w:val="00115038"/>
    <w:rsid w:val="0011573F"/>
    <w:rsid w:val="00124855"/>
    <w:rsid w:val="00133238"/>
    <w:rsid w:val="001514F7"/>
    <w:rsid w:val="00155F73"/>
    <w:rsid w:val="001602D8"/>
    <w:rsid w:val="00165EF9"/>
    <w:rsid w:val="001726AB"/>
    <w:rsid w:val="00185176"/>
    <w:rsid w:val="001902CA"/>
    <w:rsid w:val="001A0833"/>
    <w:rsid w:val="001A4FF2"/>
    <w:rsid w:val="001B02DE"/>
    <w:rsid w:val="001B5E52"/>
    <w:rsid w:val="001F6212"/>
    <w:rsid w:val="00232582"/>
    <w:rsid w:val="00236761"/>
    <w:rsid w:val="00237515"/>
    <w:rsid w:val="002A2992"/>
    <w:rsid w:val="002A57F7"/>
    <w:rsid w:val="002B09E8"/>
    <w:rsid w:val="002D0902"/>
    <w:rsid w:val="00321B4A"/>
    <w:rsid w:val="003441B6"/>
    <w:rsid w:val="00350344"/>
    <w:rsid w:val="00382D84"/>
    <w:rsid w:val="003965B7"/>
    <w:rsid w:val="003C02AC"/>
    <w:rsid w:val="004079F5"/>
    <w:rsid w:val="00415672"/>
    <w:rsid w:val="00421523"/>
    <w:rsid w:val="0043492C"/>
    <w:rsid w:val="00435428"/>
    <w:rsid w:val="004443D3"/>
    <w:rsid w:val="0045630A"/>
    <w:rsid w:val="00465233"/>
    <w:rsid w:val="00473800"/>
    <w:rsid w:val="004759E2"/>
    <w:rsid w:val="004E6690"/>
    <w:rsid w:val="00511D43"/>
    <w:rsid w:val="0052003F"/>
    <w:rsid w:val="00554630"/>
    <w:rsid w:val="005A7605"/>
    <w:rsid w:val="005B53D3"/>
    <w:rsid w:val="005B6A90"/>
    <w:rsid w:val="005C366D"/>
    <w:rsid w:val="005C7198"/>
    <w:rsid w:val="005D09F1"/>
    <w:rsid w:val="005D7F02"/>
    <w:rsid w:val="005E40BE"/>
    <w:rsid w:val="006061C5"/>
    <w:rsid w:val="006104BF"/>
    <w:rsid w:val="00620376"/>
    <w:rsid w:val="006240A2"/>
    <w:rsid w:val="00642569"/>
    <w:rsid w:val="00647F34"/>
    <w:rsid w:val="00665349"/>
    <w:rsid w:val="006750F4"/>
    <w:rsid w:val="006A0256"/>
    <w:rsid w:val="006A1A1A"/>
    <w:rsid w:val="006B2D51"/>
    <w:rsid w:val="006C7ECF"/>
    <w:rsid w:val="006D23A5"/>
    <w:rsid w:val="006E354D"/>
    <w:rsid w:val="006E539D"/>
    <w:rsid w:val="006F3C74"/>
    <w:rsid w:val="00703164"/>
    <w:rsid w:val="007125FD"/>
    <w:rsid w:val="00730420"/>
    <w:rsid w:val="007728F3"/>
    <w:rsid w:val="00783C21"/>
    <w:rsid w:val="0078544F"/>
    <w:rsid w:val="0079761C"/>
    <w:rsid w:val="007A0C9C"/>
    <w:rsid w:val="007C21F4"/>
    <w:rsid w:val="007D2D58"/>
    <w:rsid w:val="00825EF5"/>
    <w:rsid w:val="00871B0B"/>
    <w:rsid w:val="008913FF"/>
    <w:rsid w:val="008979E5"/>
    <w:rsid w:val="008B2369"/>
    <w:rsid w:val="008B3A22"/>
    <w:rsid w:val="008B526F"/>
    <w:rsid w:val="008C4C6B"/>
    <w:rsid w:val="008C71E0"/>
    <w:rsid w:val="008C7DB3"/>
    <w:rsid w:val="008F0203"/>
    <w:rsid w:val="00911CDD"/>
    <w:rsid w:val="00922ABA"/>
    <w:rsid w:val="00933472"/>
    <w:rsid w:val="00941D46"/>
    <w:rsid w:val="00962F07"/>
    <w:rsid w:val="00981326"/>
    <w:rsid w:val="00991FF0"/>
    <w:rsid w:val="00992BF3"/>
    <w:rsid w:val="009A0142"/>
    <w:rsid w:val="009A7453"/>
    <w:rsid w:val="009E30A6"/>
    <w:rsid w:val="009F3386"/>
    <w:rsid w:val="00A76DB2"/>
    <w:rsid w:val="00A869AB"/>
    <w:rsid w:val="00AB444A"/>
    <w:rsid w:val="00AF3CCE"/>
    <w:rsid w:val="00B26860"/>
    <w:rsid w:val="00B31E0B"/>
    <w:rsid w:val="00B564D1"/>
    <w:rsid w:val="00B60AF5"/>
    <w:rsid w:val="00B6452E"/>
    <w:rsid w:val="00B8163C"/>
    <w:rsid w:val="00B9770E"/>
    <w:rsid w:val="00BD417F"/>
    <w:rsid w:val="00BE3AF5"/>
    <w:rsid w:val="00BF3167"/>
    <w:rsid w:val="00C01145"/>
    <w:rsid w:val="00C033C2"/>
    <w:rsid w:val="00C045C7"/>
    <w:rsid w:val="00C25F66"/>
    <w:rsid w:val="00C3750F"/>
    <w:rsid w:val="00C4526C"/>
    <w:rsid w:val="00C62E3E"/>
    <w:rsid w:val="00CD266B"/>
    <w:rsid w:val="00CE0E9C"/>
    <w:rsid w:val="00CF1BC0"/>
    <w:rsid w:val="00CF6CB7"/>
    <w:rsid w:val="00D02144"/>
    <w:rsid w:val="00D11A14"/>
    <w:rsid w:val="00D37F4F"/>
    <w:rsid w:val="00D51CAE"/>
    <w:rsid w:val="00D53761"/>
    <w:rsid w:val="00D73280"/>
    <w:rsid w:val="00D96C55"/>
    <w:rsid w:val="00DC41CB"/>
    <w:rsid w:val="00DE024E"/>
    <w:rsid w:val="00DE4FA9"/>
    <w:rsid w:val="00DE61A2"/>
    <w:rsid w:val="00DF7998"/>
    <w:rsid w:val="00E0376B"/>
    <w:rsid w:val="00E12CD4"/>
    <w:rsid w:val="00E45E61"/>
    <w:rsid w:val="00E70F53"/>
    <w:rsid w:val="00E73952"/>
    <w:rsid w:val="00EA416D"/>
    <w:rsid w:val="00EB1010"/>
    <w:rsid w:val="00EC03A2"/>
    <w:rsid w:val="00ED3FD4"/>
    <w:rsid w:val="00EF5194"/>
    <w:rsid w:val="00F1773F"/>
    <w:rsid w:val="00F30CEA"/>
    <w:rsid w:val="00F36559"/>
    <w:rsid w:val="00F428B8"/>
    <w:rsid w:val="00F502FD"/>
    <w:rsid w:val="00F54597"/>
    <w:rsid w:val="00F613EE"/>
    <w:rsid w:val="00F74961"/>
    <w:rsid w:val="00F95F20"/>
    <w:rsid w:val="00FA68C6"/>
    <w:rsid w:val="00FA68E2"/>
    <w:rsid w:val="00FC6D72"/>
    <w:rsid w:val="00FD49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2A5A90"/>
  <w15:docId w15:val="{5A47269E-6363-4C13-B451-03B60A833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592DF-6C70-40BF-99EA-D0DD2F7F4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4419</Words>
  <Characters>25189</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2018-07-02T12:53:00Z</dcterms:created>
  <dcterms:modified xsi:type="dcterms:W3CDTF">2018-07-02T12:53:00Z</dcterms:modified>
</cp:coreProperties>
</file>