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C24D23">
      <w:pPr>
        <w:spacing w:after="0" w:line="240" w:lineRule="auto"/>
        <w:jc w:val="center"/>
        <w:outlineLvl w:val="0"/>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C24D23">
      <w:pPr>
        <w:spacing w:after="0" w:line="240" w:lineRule="auto"/>
        <w:jc w:val="center"/>
        <w:outlineLvl w:val="0"/>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A32CCE">
              <w:rPr>
                <w:rFonts w:ascii="Open Sans" w:hAnsi="Open Sans" w:cs="Open Sans"/>
                <w:sz w:val="18"/>
                <w:szCs w:val="18"/>
              </w:rPr>
              <w:t>Managing your Personal Finances    9781305076815        Level(s)/Course(s): Personal Finance</w:t>
            </w:r>
          </w:p>
          <w:p w:rsidR="00981326" w:rsidRPr="00D53761" w:rsidRDefault="00981326" w:rsidP="00981326">
            <w:pPr>
              <w:rPr>
                <w:rFonts w:ascii="Open Sans" w:hAnsi="Open Sans" w:cs="Open Sans"/>
                <w:sz w:val="18"/>
                <w:szCs w:val="18"/>
              </w:rPr>
            </w:pPr>
          </w:p>
          <w:p w:rsidR="00981326" w:rsidRPr="00D53761" w:rsidRDefault="00981326" w:rsidP="00A32CCE">
            <w:pPr>
              <w:rPr>
                <w:rFonts w:ascii="Open Sans" w:hAnsi="Open Sans" w:cs="Open Sans"/>
                <w:sz w:val="18"/>
                <w:szCs w:val="18"/>
              </w:rPr>
            </w:pPr>
            <w:r w:rsidRPr="00D53761">
              <w:rPr>
                <w:rFonts w:ascii="Open Sans" w:hAnsi="Open Sans" w:cs="Open Sans"/>
                <w:sz w:val="18"/>
                <w:szCs w:val="18"/>
              </w:rPr>
              <w:t xml:space="preserve">Publisher: </w:t>
            </w:r>
            <w:r w:rsidR="00A32CCE">
              <w:rPr>
                <w:rFonts w:ascii="Open Sans" w:hAnsi="Open Sans" w:cs="Open Sans"/>
                <w:sz w:val="18"/>
                <w:szCs w:val="18"/>
              </w:rPr>
              <w:t xml:space="preserve">Cengage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A32CCE">
              <w:rPr>
                <w:rFonts w:ascii="Open Sans" w:hAnsi="Open Sans" w:cs="Open Sans"/>
                <w:sz w:val="18"/>
                <w:szCs w:val="18"/>
              </w:rPr>
              <w:t>2016</w:t>
            </w: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  and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bookmarkStart w:id="0" w:name="_GoBack"/>
            <w:bookmarkEnd w:id="0"/>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C</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A32CCE">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A32CCE">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D1542B" w:rsidP="00981326">
            <w:pPr>
              <w:rPr>
                <w:rFonts w:ascii="Open Sans" w:hAnsi="Open Sans" w:cs="Open Sans"/>
                <w:sz w:val="20"/>
                <w:szCs w:val="20"/>
              </w:rPr>
            </w:pPr>
            <w:r>
              <w:rPr>
                <w:rFonts w:ascii="Open Sans" w:hAnsi="Open Sans" w:cs="Open Sans"/>
                <w:sz w:val="20"/>
                <w:szCs w:val="20"/>
              </w:rPr>
              <w:t>This textbook does</w:t>
            </w:r>
            <w:r w:rsidR="00642569">
              <w:rPr>
                <w:rFonts w:ascii="Open Sans" w:hAnsi="Open Sans" w:cs="Open Sans"/>
                <w:sz w:val="20"/>
                <w:szCs w:val="20"/>
              </w:rPr>
              <w:t xml:space="preserve"> meet the mandatory 80 percent alignment to course standards in</w:t>
            </w:r>
            <w:r w:rsidR="00A32CCE">
              <w:rPr>
                <w:rFonts w:ascii="Open Sans" w:hAnsi="Open Sans" w:cs="Open Sans"/>
                <w:sz w:val="20"/>
                <w:szCs w:val="20"/>
              </w:rPr>
              <w:t xml:space="preserve"> Personal Finance. </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F30CEA" w:rsidRDefault="00E442F2" w:rsidP="00C24D23">
      <w:pPr>
        <w:spacing w:after="0" w:line="240" w:lineRule="auto"/>
        <w:outlineLvl w:val="0"/>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D</w:t>
            </w:r>
            <w:r w:rsidRPr="006C79C5">
              <w:rPr>
                <w:rFonts w:ascii="Open Sans" w:eastAsia="Times New Roman" w:hAnsi="Open Sans" w:cs="Open Sans"/>
                <w:sz w:val="20"/>
                <w:szCs w:val="20"/>
              </w:rPr>
              <w:t>oes not define personal finance or explain the importance of financial planning, so it does not fit the standard.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 xml:space="preserve">Write long-term (over 5 years), mid-term (1 - 5 years), and short-term (a year or less) personal financial goals, defining desired education, career, and </w:t>
            </w:r>
            <w:r>
              <w:lastRenderedPageBreak/>
              <w:t>earning milestones and saving and spending plans. Evaluate factors that may influence the goals, including family responsibilities, individual values, and economic conditions.</w:t>
            </w: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0767A5" w:rsidRDefault="000767A5" w:rsidP="00D53761">
            <w:pPr>
              <w:rPr>
                <w:rFonts w:ascii="Open Sans" w:eastAsia="Times New Roman" w:hAnsi="Open Sans" w:cs="Open Sans"/>
                <w:sz w:val="20"/>
                <w:szCs w:val="20"/>
              </w:rPr>
            </w:pPr>
            <w:r>
              <w:rPr>
                <w:rFonts w:ascii="Open Sans" w:eastAsia="Times New Roman" w:hAnsi="Open Sans" w:cs="Open Sans"/>
                <w:sz w:val="20"/>
                <w:szCs w:val="20"/>
              </w:rPr>
              <w:t>p. 24-26 types of goals</w:t>
            </w:r>
          </w:p>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p. 346-347 financial goals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This standard is not able to be met from only a textbook-more in depth resources outside the text are required.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FAFSA is addressed and explained, but not enough information is included. The information on p. 598-600 is not there and students are not asked to fill out a FAFSA</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T</w:t>
            </w:r>
            <w:r w:rsidRPr="006C79C5">
              <w:rPr>
                <w:rFonts w:ascii="Open Sans" w:eastAsia="Times New Roman" w:hAnsi="Open Sans" w:cs="Open Sans"/>
                <w:sz w:val="20"/>
                <w:szCs w:val="20"/>
              </w:rPr>
              <w:t>his information is covered in the text on p. 131</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90870" w:rsidP="00D53761">
            <w:pPr>
              <w:rPr>
                <w:rFonts w:ascii="Open Sans" w:eastAsia="Times New Roman" w:hAnsi="Open Sans" w:cs="Open Sans"/>
                <w:sz w:val="20"/>
                <w:szCs w:val="20"/>
              </w:rPr>
            </w:pPr>
            <w:r>
              <w:rPr>
                <w:rFonts w:ascii="Open Sans" w:eastAsia="Times New Roman" w:hAnsi="Open Sans" w:cs="Open Sans"/>
                <w:sz w:val="20"/>
                <w:szCs w:val="20"/>
              </w:rPr>
              <w:t>p. 36-43 deductions</w:t>
            </w:r>
          </w:p>
          <w:p w:rsidR="00690870" w:rsidRDefault="00690870" w:rsidP="00D53761">
            <w:pPr>
              <w:rPr>
                <w:rFonts w:ascii="Open Sans" w:eastAsia="Times New Roman" w:hAnsi="Open Sans" w:cs="Open Sans"/>
                <w:sz w:val="20"/>
                <w:szCs w:val="20"/>
              </w:rPr>
            </w:pPr>
            <w:r>
              <w:rPr>
                <w:rFonts w:ascii="Open Sans" w:eastAsia="Times New Roman" w:hAnsi="Open Sans" w:cs="Open Sans"/>
                <w:sz w:val="20"/>
                <w:szCs w:val="20"/>
              </w:rPr>
              <w:t>p. 67-73 Tax forms</w:t>
            </w: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Net worth, assests, liabitilies and worth are all discussed in detail. Students are also asked to prepare a net worth statement on p. 102</w:t>
            </w: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5566F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566FF" w:rsidP="00D53761">
            <w:pPr>
              <w:rPr>
                <w:rFonts w:ascii="Open Sans" w:eastAsia="Times New Roman" w:hAnsi="Open Sans" w:cs="Open Sans"/>
                <w:sz w:val="20"/>
                <w:szCs w:val="20"/>
              </w:rPr>
            </w:pPr>
            <w:r>
              <w:rPr>
                <w:rFonts w:ascii="Open Sans" w:eastAsia="Times New Roman" w:hAnsi="Open Sans" w:cs="Open Sans"/>
                <w:sz w:val="20"/>
                <w:szCs w:val="20"/>
              </w:rPr>
              <w:t>p. 612-619, 622-627 Consumer Protection Laws information</w:t>
            </w: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0B377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0B3778" w:rsidP="00D53761">
            <w:pPr>
              <w:rPr>
                <w:rFonts w:ascii="Open Sans" w:eastAsia="Times New Roman" w:hAnsi="Open Sans" w:cs="Open Sans"/>
                <w:sz w:val="20"/>
                <w:szCs w:val="20"/>
              </w:rPr>
            </w:pPr>
            <w:r>
              <w:rPr>
                <w:rFonts w:ascii="Open Sans" w:eastAsia="Times New Roman" w:hAnsi="Open Sans" w:cs="Open Sans"/>
                <w:sz w:val="20"/>
                <w:szCs w:val="20"/>
              </w:rPr>
              <w:t>p. 117-122 services provided</w:t>
            </w:r>
          </w:p>
          <w:p w:rsidR="000B3778" w:rsidRDefault="000B3778" w:rsidP="00D53761">
            <w:pPr>
              <w:rPr>
                <w:rFonts w:ascii="Open Sans" w:eastAsia="Times New Roman" w:hAnsi="Open Sans" w:cs="Open Sans"/>
                <w:sz w:val="20"/>
                <w:szCs w:val="20"/>
              </w:rPr>
            </w:pPr>
            <w:r>
              <w:rPr>
                <w:rFonts w:ascii="Open Sans" w:eastAsia="Times New Roman" w:hAnsi="Open Sans" w:cs="Open Sans"/>
                <w:sz w:val="20"/>
                <w:szCs w:val="20"/>
              </w:rPr>
              <w:t>p. 133-136 types of institutions</w:t>
            </w: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0B3778" w:rsidRDefault="006C79C5" w:rsidP="006C79C5">
            <w:pPr>
              <w:rPr>
                <w:rFonts w:ascii="Open Sans" w:eastAsia="Times New Roman" w:hAnsi="Open Sans" w:cs="Open Sans"/>
                <w:sz w:val="20"/>
                <w:szCs w:val="20"/>
              </w:rPr>
            </w:pPr>
            <w:r w:rsidRPr="006C79C5">
              <w:rPr>
                <w:rFonts w:ascii="Open Sans" w:eastAsia="Times New Roman" w:hAnsi="Open Sans" w:cs="Open Sans"/>
                <w:sz w:val="20"/>
                <w:szCs w:val="20"/>
              </w:rPr>
              <w:t>Types of credit are addressed, as well as the types of loans on p. 164-169</w:t>
            </w:r>
          </w:p>
        </w:tc>
      </w:tr>
      <w:tr w:rsidR="001B02DE" w:rsidTr="00CF1BC0">
        <w:tc>
          <w:tcPr>
            <w:tcW w:w="7555" w:type="dxa"/>
          </w:tcPr>
          <w:p w:rsidR="001B02DE" w:rsidRDefault="006D78B6" w:rsidP="001B02DE">
            <w:pPr>
              <w:pStyle w:val="ListParagraph"/>
              <w:numPr>
                <w:ilvl w:val="0"/>
                <w:numId w:val="13"/>
              </w:numPr>
            </w:pPr>
            <w:r>
              <w:t xml:space="preserve">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w:t>
            </w:r>
            <w:r>
              <w:lastRenderedPageBreak/>
              <w:t>may affect the credit score. Explain how the credit score may impact borrowing opportunities and the cost of credit. Summarize specific activities used to maintain a good credit score.</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6C79C5" w:rsidRDefault="006C79C5" w:rsidP="00D53761">
            <w:pPr>
              <w:rPr>
                <w:rFonts w:ascii="Open Sans" w:eastAsia="Times New Roman" w:hAnsi="Open Sans" w:cs="Open Sans"/>
                <w:sz w:val="20"/>
                <w:szCs w:val="20"/>
              </w:rPr>
            </w:pPr>
          </w:p>
          <w:p w:rsidR="006C79C5" w:rsidRDefault="006C79C5" w:rsidP="006C79C5">
            <w:pPr>
              <w:rPr>
                <w:rFonts w:ascii="Open Sans" w:eastAsia="Times New Roman" w:hAnsi="Open Sans" w:cs="Open Sans"/>
                <w:sz w:val="20"/>
                <w:szCs w:val="20"/>
              </w:rPr>
            </w:pPr>
          </w:p>
          <w:p w:rsidR="001B02DE" w:rsidRPr="006C79C5" w:rsidRDefault="006C79C5" w:rsidP="006C79C5">
            <w:pPr>
              <w:tabs>
                <w:tab w:val="left" w:pos="1080"/>
              </w:tabs>
              <w:rPr>
                <w:rFonts w:ascii="Open Sans" w:eastAsia="Times New Roman" w:hAnsi="Open Sans" w:cs="Open Sans"/>
                <w:sz w:val="20"/>
                <w:szCs w:val="20"/>
              </w:rPr>
            </w:pPr>
            <w:r w:rsidRPr="006C79C5">
              <w:rPr>
                <w:rFonts w:ascii="Open Sans" w:eastAsia="Times New Roman" w:hAnsi="Open Sans" w:cs="Open Sans"/>
                <w:sz w:val="20"/>
                <w:szCs w:val="20"/>
              </w:rPr>
              <w:t>Information on credit reports and credit scores is included on p. 177-182</w:t>
            </w: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EB0F8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EB0F81" w:rsidRDefault="00EB0F81" w:rsidP="00D53761">
            <w:pPr>
              <w:rPr>
                <w:rFonts w:ascii="Open Sans" w:eastAsia="Times New Roman" w:hAnsi="Open Sans" w:cs="Open Sans"/>
                <w:sz w:val="20"/>
                <w:szCs w:val="20"/>
              </w:rPr>
            </w:pPr>
            <w:r>
              <w:rPr>
                <w:rFonts w:ascii="Open Sans" w:eastAsia="Times New Roman" w:hAnsi="Open Sans" w:cs="Open Sans"/>
                <w:sz w:val="20"/>
                <w:szCs w:val="20"/>
              </w:rPr>
              <w:t>p. 164-17, p. 186-188 cost of borrowing</w:t>
            </w:r>
          </w:p>
          <w:p w:rsidR="00EB0F81" w:rsidRDefault="00EB0F81" w:rsidP="00D53761">
            <w:pPr>
              <w:rPr>
                <w:rFonts w:ascii="Open Sans" w:eastAsia="Times New Roman" w:hAnsi="Open Sans" w:cs="Open Sans"/>
                <w:sz w:val="20"/>
                <w:szCs w:val="20"/>
              </w:rPr>
            </w:pPr>
            <w:r>
              <w:rPr>
                <w:rFonts w:ascii="Open Sans" w:eastAsia="Times New Roman" w:hAnsi="Open Sans" w:cs="Open Sans"/>
                <w:sz w:val="20"/>
                <w:szCs w:val="20"/>
              </w:rPr>
              <w:t>Ch. 14-buying a car information</w:t>
            </w: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952B5" w:rsidP="00D53761">
            <w:pPr>
              <w:rPr>
                <w:rFonts w:ascii="Open Sans" w:eastAsia="Times New Roman" w:hAnsi="Open Sans" w:cs="Open Sans"/>
                <w:sz w:val="20"/>
                <w:szCs w:val="20"/>
              </w:rPr>
            </w:pPr>
            <w:r>
              <w:rPr>
                <w:rFonts w:ascii="Open Sans" w:eastAsia="Times New Roman" w:hAnsi="Open Sans" w:cs="Open Sans"/>
                <w:sz w:val="20"/>
                <w:szCs w:val="20"/>
              </w:rPr>
              <w:t>p. 221-226 good credit management</w:t>
            </w:r>
          </w:p>
          <w:p w:rsidR="004952B5" w:rsidRDefault="004952B5" w:rsidP="00D53761">
            <w:pPr>
              <w:rPr>
                <w:rFonts w:ascii="Open Sans" w:eastAsia="Times New Roman" w:hAnsi="Open Sans" w:cs="Open Sans"/>
                <w:sz w:val="20"/>
                <w:szCs w:val="20"/>
              </w:rPr>
            </w:pPr>
            <w:r>
              <w:rPr>
                <w:rFonts w:ascii="Open Sans" w:eastAsia="Times New Roman" w:hAnsi="Open Sans" w:cs="Open Sans"/>
                <w:sz w:val="20"/>
                <w:szCs w:val="20"/>
              </w:rPr>
              <w:t>p. 231-237 bankrupcy</w:t>
            </w:r>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2F17C3" w:rsidP="00D53761">
            <w:pPr>
              <w:rPr>
                <w:rFonts w:ascii="Open Sans" w:eastAsia="Times New Roman" w:hAnsi="Open Sans" w:cs="Open Sans"/>
                <w:sz w:val="20"/>
                <w:szCs w:val="20"/>
              </w:rPr>
            </w:pPr>
            <w:r>
              <w:rPr>
                <w:rFonts w:ascii="Open Sans" w:eastAsia="Times New Roman" w:hAnsi="Open Sans" w:cs="Open Sans"/>
                <w:sz w:val="20"/>
                <w:szCs w:val="20"/>
              </w:rPr>
              <w:t>p. 509-521 risk &amp; risk management</w:t>
            </w: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81AE0" w:rsidP="00D53761">
            <w:pPr>
              <w:rPr>
                <w:rFonts w:ascii="Open Sans" w:eastAsia="Times New Roman" w:hAnsi="Open Sans" w:cs="Open Sans"/>
                <w:sz w:val="20"/>
                <w:szCs w:val="20"/>
              </w:rPr>
            </w:pPr>
            <w:r>
              <w:rPr>
                <w:rFonts w:ascii="Open Sans" w:eastAsia="Times New Roman" w:hAnsi="Open Sans" w:cs="Open Sans"/>
                <w:sz w:val="20"/>
                <w:szCs w:val="20"/>
              </w:rPr>
              <w:t>p. 5-6 Identity theft and steps to protect</w:t>
            </w:r>
          </w:p>
          <w:p w:rsidR="00781AE0" w:rsidRDefault="00781AE0" w:rsidP="00D53761">
            <w:pPr>
              <w:rPr>
                <w:rFonts w:ascii="Open Sans" w:eastAsia="Times New Roman" w:hAnsi="Open Sans" w:cs="Open Sans"/>
                <w:sz w:val="20"/>
                <w:szCs w:val="20"/>
              </w:rPr>
            </w:pPr>
            <w:r>
              <w:rPr>
                <w:rFonts w:ascii="Open Sans" w:eastAsia="Times New Roman" w:hAnsi="Open Sans" w:cs="Open Sans"/>
                <w:sz w:val="20"/>
                <w:szCs w:val="20"/>
              </w:rPr>
              <w:t>p. 161 identity theft mentioned</w:t>
            </w:r>
          </w:p>
          <w:p w:rsidR="00781AE0" w:rsidRDefault="00781AE0" w:rsidP="00D53761">
            <w:pPr>
              <w:rPr>
                <w:rFonts w:ascii="Open Sans" w:eastAsia="Times New Roman" w:hAnsi="Open Sans" w:cs="Open Sans"/>
                <w:sz w:val="20"/>
                <w:szCs w:val="20"/>
              </w:rPr>
            </w:pPr>
            <w:r>
              <w:rPr>
                <w:rFonts w:ascii="Open Sans" w:eastAsia="Times New Roman" w:hAnsi="Open Sans" w:cs="Open Sans"/>
                <w:sz w:val="20"/>
                <w:szCs w:val="20"/>
              </w:rPr>
              <w:t>p. 601-605 identity theft</w:t>
            </w:r>
          </w:p>
        </w:tc>
      </w:tr>
      <w:tr w:rsidR="00DE024E" w:rsidTr="00CF1BC0">
        <w:tc>
          <w:tcPr>
            <w:tcW w:w="7555" w:type="dxa"/>
          </w:tcPr>
          <w:p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saving and investment plan that includes strategies compatible with personal goals. Include time value of money and compound interest calculations in analysis.</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FF003D" w:rsidP="00D53761">
            <w:pPr>
              <w:rPr>
                <w:rFonts w:ascii="Open Sans" w:eastAsia="Times New Roman" w:hAnsi="Open Sans" w:cs="Open Sans"/>
                <w:sz w:val="20"/>
                <w:szCs w:val="20"/>
              </w:rPr>
            </w:pPr>
            <w:r>
              <w:rPr>
                <w:rFonts w:ascii="Open Sans" w:eastAsia="Times New Roman" w:hAnsi="Open Sans" w:cs="Open Sans"/>
                <w:sz w:val="20"/>
                <w:szCs w:val="20"/>
              </w:rPr>
              <w:t>p. 129-136 Saving</w:t>
            </w:r>
          </w:p>
          <w:p w:rsidR="00FF003D" w:rsidRDefault="00FF003D" w:rsidP="00D53761">
            <w:pPr>
              <w:rPr>
                <w:rFonts w:ascii="Open Sans" w:eastAsia="Times New Roman" w:hAnsi="Open Sans" w:cs="Open Sans"/>
                <w:sz w:val="20"/>
                <w:szCs w:val="20"/>
              </w:rPr>
            </w:pPr>
            <w:r>
              <w:rPr>
                <w:rFonts w:ascii="Open Sans" w:eastAsia="Times New Roman" w:hAnsi="Open Sans" w:cs="Open Sans"/>
                <w:sz w:val="20"/>
                <w:szCs w:val="20"/>
              </w:rPr>
              <w:t>p. 391-395 Risk, Investing</w:t>
            </w:r>
          </w:p>
          <w:p w:rsidR="00FF003D" w:rsidRDefault="00FF003D" w:rsidP="00D53761">
            <w:pPr>
              <w:rPr>
                <w:rFonts w:ascii="Open Sans" w:eastAsia="Times New Roman" w:hAnsi="Open Sans" w:cs="Open Sans"/>
                <w:sz w:val="20"/>
                <w:szCs w:val="20"/>
              </w:rPr>
            </w:pPr>
            <w:r>
              <w:rPr>
                <w:rFonts w:ascii="Open Sans" w:eastAsia="Times New Roman" w:hAnsi="Open Sans" w:cs="Open Sans"/>
                <w:sz w:val="20"/>
                <w:szCs w:val="20"/>
              </w:rPr>
              <w:t>Ch 17 Stocks</w:t>
            </w:r>
          </w:p>
          <w:p w:rsidR="00FF003D" w:rsidRDefault="00FF003D" w:rsidP="00D53761">
            <w:pPr>
              <w:rPr>
                <w:rFonts w:ascii="Open Sans" w:eastAsia="Times New Roman" w:hAnsi="Open Sans" w:cs="Open Sans"/>
                <w:sz w:val="20"/>
                <w:szCs w:val="20"/>
              </w:rPr>
            </w:pPr>
            <w:r>
              <w:rPr>
                <w:rFonts w:ascii="Open Sans" w:eastAsia="Times New Roman" w:hAnsi="Open Sans" w:cs="Open Sans"/>
                <w:sz w:val="20"/>
                <w:szCs w:val="20"/>
              </w:rPr>
              <w:t>Ch 18 Bonds</w:t>
            </w:r>
          </w:p>
          <w:p w:rsidR="00FF003D" w:rsidRDefault="00FF003D" w:rsidP="00D53761">
            <w:pPr>
              <w:rPr>
                <w:rFonts w:ascii="Open Sans" w:eastAsia="Times New Roman" w:hAnsi="Open Sans" w:cs="Open Sans"/>
                <w:sz w:val="20"/>
                <w:szCs w:val="20"/>
              </w:rPr>
            </w:pPr>
            <w:r>
              <w:rPr>
                <w:rFonts w:ascii="Open Sans" w:eastAsia="Times New Roman" w:hAnsi="Open Sans" w:cs="Open Sans"/>
                <w:sz w:val="20"/>
                <w:szCs w:val="20"/>
              </w:rPr>
              <w:t>Ch 19 Other types of Investment</w:t>
            </w:r>
          </w:p>
        </w:tc>
      </w:tr>
    </w:tbl>
    <w:p w:rsidR="005D7F02" w:rsidRPr="002C5B40" w:rsidRDefault="008C7DB3" w:rsidP="002C5B40">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107448">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10744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10744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9A1AB1">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10744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107448">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44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9A1AB1">
              <w:rPr>
                <w:rFonts w:ascii="Open Sans" w:hAnsi="Open Sans" w:cs="Open Sans"/>
                <w:b/>
                <w:sz w:val="20"/>
                <w:szCs w:val="20"/>
              </w:rPr>
              <w:t>X</w:t>
            </w:r>
            <w:r w:rsidRPr="00D53761">
              <w:rPr>
                <w:rFonts w:ascii="Open Sans" w:hAnsi="Open Sans" w:cs="Open Sans"/>
                <w:b/>
                <w:sz w:val="20"/>
                <w:szCs w:val="20"/>
              </w:rPr>
              <w:t>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9A1AB1" w:rsidP="00D53761">
                  <w:pPr>
                    <w:keepNext/>
                    <w:jc w:val="center"/>
                    <w:outlineLvl w:val="0"/>
                    <w:rPr>
                      <w:rFonts w:ascii="Open Sans" w:hAnsi="Open Sans" w:cs="Open Sans"/>
                      <w:b/>
                      <w:sz w:val="20"/>
                      <w:szCs w:val="20"/>
                    </w:rPr>
                  </w:pPr>
                  <w:r>
                    <w:rPr>
                      <w:rFonts w:ascii="Open Sans" w:hAnsi="Open Sans" w:cs="Open Sans"/>
                      <w:b/>
                      <w:sz w:val="20"/>
                      <w:szCs w:val="20"/>
                    </w:rPr>
                    <w:t>Yes _</w:t>
                  </w:r>
                  <w:r w:rsidR="00144229">
                    <w:rPr>
                      <w:rFonts w:ascii="Open Sans" w:hAnsi="Open Sans" w:cs="Open Sans"/>
                      <w:b/>
                      <w:sz w:val="20"/>
                      <w:szCs w:val="20"/>
                    </w:rPr>
                    <w:t>X</w:t>
                  </w:r>
                  <w:r w:rsidR="00D53761"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144229">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9A1AB1">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144229">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8C353D">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9A1AB1" w:rsidRDefault="009A1AB1" w:rsidP="00D53761">
            <w:pPr>
              <w:keepNext/>
              <w:outlineLvl w:val="4"/>
              <w:rPr>
                <w:rFonts w:ascii="Open Sans" w:hAnsi="Open Sans" w:cs="Open Sans"/>
                <w:b/>
                <w:sz w:val="20"/>
                <w:szCs w:val="20"/>
              </w:rPr>
            </w:pPr>
          </w:p>
          <w:p w:rsidR="009A1AB1" w:rsidRPr="00D53761" w:rsidRDefault="009A1AB1" w:rsidP="00D53761">
            <w:pPr>
              <w:keepNext/>
              <w:outlineLvl w:val="4"/>
              <w:rPr>
                <w:rFonts w:ascii="Open Sans" w:hAnsi="Open Sans" w:cs="Open Sans"/>
                <w:b/>
                <w:sz w:val="20"/>
                <w:szCs w:val="20"/>
              </w:rPr>
            </w:pP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w:t>
            </w:r>
            <w:r w:rsidR="009A1AB1">
              <w:rPr>
                <w:rFonts w:ascii="Open Sans" w:hAnsi="Open Sans" w:cs="Open Sans"/>
                <w:b/>
                <w:sz w:val="20"/>
                <w:szCs w:val="20"/>
              </w:rPr>
              <w:t>X</w:t>
            </w:r>
            <w:r w:rsidRPr="00D53761">
              <w:rPr>
                <w:rFonts w:ascii="Open Sans" w:hAnsi="Open Sans" w:cs="Open Sans"/>
                <w:b/>
                <w:sz w:val="20"/>
                <w:szCs w:val="20"/>
              </w:rPr>
              <w:t>__</w:t>
            </w:r>
          </w:p>
        </w:tc>
      </w:tr>
    </w:tbl>
    <w:p w:rsidR="00D53761" w:rsidRDefault="00D5376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Pr="00D53761" w:rsidRDefault="009A1AB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82C8D">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Careers at the beginning-an intro to Personal Finance at the beginning would be helpful in introducing the course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 xml:space="preserve">Educator’s Guide-has great teacher resources for the entire book. </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Also included in Educator’s Guide</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82C8D">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No specific suggestions made for modifications, but there are many resources teachers could use to make them for these students</w:t>
            </w: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Great options for assessments throughout the text-love the Checkpoint questions as they read</w:t>
            </w: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Large variety of question types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lastRenderedPageBreak/>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767A5"/>
    <w:rsid w:val="000845EB"/>
    <w:rsid w:val="000B3778"/>
    <w:rsid w:val="000E3170"/>
    <w:rsid w:val="00107448"/>
    <w:rsid w:val="00115038"/>
    <w:rsid w:val="0011573F"/>
    <w:rsid w:val="00124855"/>
    <w:rsid w:val="00144229"/>
    <w:rsid w:val="001602D8"/>
    <w:rsid w:val="001A0833"/>
    <w:rsid w:val="001B02DE"/>
    <w:rsid w:val="001B5E52"/>
    <w:rsid w:val="00226274"/>
    <w:rsid w:val="00282C8D"/>
    <w:rsid w:val="002C5B40"/>
    <w:rsid w:val="002D0902"/>
    <w:rsid w:val="002F17C3"/>
    <w:rsid w:val="003965B7"/>
    <w:rsid w:val="003D3072"/>
    <w:rsid w:val="004079F5"/>
    <w:rsid w:val="00415672"/>
    <w:rsid w:val="00421523"/>
    <w:rsid w:val="0043492C"/>
    <w:rsid w:val="00465233"/>
    <w:rsid w:val="00473800"/>
    <w:rsid w:val="004952B5"/>
    <w:rsid w:val="005566FF"/>
    <w:rsid w:val="005A7152"/>
    <w:rsid w:val="005D7F02"/>
    <w:rsid w:val="006240A2"/>
    <w:rsid w:val="00642569"/>
    <w:rsid w:val="00690870"/>
    <w:rsid w:val="006A1A1A"/>
    <w:rsid w:val="006B2D51"/>
    <w:rsid w:val="006C79C5"/>
    <w:rsid w:val="006D23A5"/>
    <w:rsid w:val="006D78B6"/>
    <w:rsid w:val="006F3C74"/>
    <w:rsid w:val="007125FD"/>
    <w:rsid w:val="00730420"/>
    <w:rsid w:val="007728F3"/>
    <w:rsid w:val="00781AE0"/>
    <w:rsid w:val="0078544F"/>
    <w:rsid w:val="007C21F4"/>
    <w:rsid w:val="00871B0B"/>
    <w:rsid w:val="008B526F"/>
    <w:rsid w:val="008C4C6B"/>
    <w:rsid w:val="008C71E0"/>
    <w:rsid w:val="008C7DB3"/>
    <w:rsid w:val="008F0203"/>
    <w:rsid w:val="00911CDD"/>
    <w:rsid w:val="00981326"/>
    <w:rsid w:val="009A1AB1"/>
    <w:rsid w:val="009E3752"/>
    <w:rsid w:val="00A32CCE"/>
    <w:rsid w:val="00AB444A"/>
    <w:rsid w:val="00B31E0B"/>
    <w:rsid w:val="00B564D1"/>
    <w:rsid w:val="00B9770E"/>
    <w:rsid w:val="00C033C2"/>
    <w:rsid w:val="00C24D23"/>
    <w:rsid w:val="00C25F66"/>
    <w:rsid w:val="00C3750F"/>
    <w:rsid w:val="00C4526C"/>
    <w:rsid w:val="00CE0E9C"/>
    <w:rsid w:val="00CF1BC0"/>
    <w:rsid w:val="00D11A14"/>
    <w:rsid w:val="00D1542B"/>
    <w:rsid w:val="00D53761"/>
    <w:rsid w:val="00D73280"/>
    <w:rsid w:val="00DE024E"/>
    <w:rsid w:val="00DF7998"/>
    <w:rsid w:val="00E442F2"/>
    <w:rsid w:val="00E45E61"/>
    <w:rsid w:val="00E70F53"/>
    <w:rsid w:val="00EB0F81"/>
    <w:rsid w:val="00EB1010"/>
    <w:rsid w:val="00ED3FD4"/>
    <w:rsid w:val="00EE5956"/>
    <w:rsid w:val="00EF5194"/>
    <w:rsid w:val="00F30CEA"/>
    <w:rsid w:val="00F54597"/>
    <w:rsid w:val="00F909E4"/>
    <w:rsid w:val="00FC5A98"/>
    <w:rsid w:val="00FF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D586-4D83-4BF9-93D4-BD6811F6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3261</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2018-08-23T13:27:00Z</dcterms:created>
  <dcterms:modified xsi:type="dcterms:W3CDTF">2018-08-23T13:27:00Z</dcterms:modified>
</cp:coreProperties>
</file>