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identify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determine isolated words, particularly when accompanied by gestures or pictures.</w:t>
            </w:r>
          </w:p>
        </w:tc>
        <w:tc>
          <w:tcPr>
            <w:tcW w:w="249" w:type="pct"/>
          </w:tcPr>
          <w:p w14:paraId="33FBD5E0" w14:textId="1115BD0D"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isolate words and phrases learned for specific purposes.</w:t>
            </w:r>
          </w:p>
        </w:tc>
        <w:tc>
          <w:tcPr>
            <w:tcW w:w="249" w:type="pct"/>
          </w:tcPr>
          <w:p w14:paraId="0F64433E" w14:textId="0A025618"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10796FD0"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370963EE"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356D7225" w14:textId="16AD9D4E" w:rsidR="003A3D51" w:rsidRPr="008F6BE9" w:rsidRDefault="003A3D51" w:rsidP="00F33627">
            <w:pPr>
              <w:rPr>
                <w:rFonts w:ascii="Open Sans" w:hAnsi="Open Sans" w:cs="Open Sans"/>
                <w:sz w:val="20"/>
                <w:szCs w:val="20"/>
              </w:rPr>
            </w:pP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hAnsi="Open Sans" w:cs="Open Sans"/>
                <w:color w:val="000000" w:themeColor="text1"/>
                <w:sz w:val="20"/>
                <w:szCs w:val="20"/>
              </w:rPr>
              <w:t>indicate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the narrative of a simple story being read aloud.</w:t>
            </w:r>
          </w:p>
        </w:tc>
        <w:tc>
          <w:tcPr>
            <w:tcW w:w="249" w:type="pct"/>
          </w:tcPr>
          <w:p w14:paraId="7A362DC7" w14:textId="101D0F29"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67D8D378"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308E7241"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63C1E248" w14:textId="77777777" w:rsidR="00BD1F29" w:rsidRDefault="00BD1F29" w:rsidP="00F33627">
            <w:pPr>
              <w:rPr>
                <w:rFonts w:ascii="Open Sans" w:hAnsi="Open Sans" w:cs="Open Sans"/>
                <w:b/>
                <w:sz w:val="20"/>
                <w:szCs w:val="20"/>
              </w:rPr>
            </w:pPr>
          </w:p>
          <w:p w14:paraId="3BE1F589" w14:textId="45DB551C" w:rsidR="00BD1F29" w:rsidRPr="008F6BE9" w:rsidRDefault="00BD1F29" w:rsidP="00F33627">
            <w:pPr>
              <w:rPr>
                <w:rFonts w:ascii="Open Sans" w:hAnsi="Open Sans" w:cs="Open Sans"/>
                <w:sz w:val="20"/>
                <w:szCs w:val="20"/>
              </w:rPr>
            </w:pP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 xml:space="preserve">follow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texts related to familiar topics in context.</w:t>
            </w:r>
          </w:p>
        </w:tc>
        <w:tc>
          <w:tcPr>
            <w:tcW w:w="249" w:type="pct"/>
          </w:tcPr>
          <w:p w14:paraId="1F866833" w14:textId="0A5CFC60" w:rsidR="00DF627D" w:rsidRPr="008F6BE9" w:rsidRDefault="004C4284" w:rsidP="00F33627">
            <w:pPr>
              <w:rPr>
                <w:rFonts w:ascii="Open Sans" w:hAnsi="Open Sans" w:cs="Open Sans"/>
                <w:sz w:val="20"/>
                <w:szCs w:val="20"/>
              </w:rPr>
            </w:pPr>
            <w:r>
              <w:rPr>
                <w:rFonts w:ascii="Open Sans" w:hAnsi="Open Sans" w:cs="Open Sans"/>
                <w:sz w:val="20"/>
                <w:szCs w:val="20"/>
              </w:rPr>
              <w:t>x</w:t>
            </w: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2C4AA340"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6F782FA3" w14:textId="323A79CB" w:rsidR="004C4284" w:rsidRPr="008F6BE9" w:rsidRDefault="004C4284"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comprehend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identify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connect some words or phrases to their meanings.</w:t>
            </w:r>
          </w:p>
        </w:tc>
        <w:tc>
          <w:tcPr>
            <w:tcW w:w="249" w:type="pct"/>
          </w:tcPr>
          <w:p w14:paraId="2B054E2C" w14:textId="236F30E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r w:rsidRPr="005C2C23">
              <w:rPr>
                <w:rFonts w:ascii="Open Sans" w:eastAsia="Arial" w:hAnsi="Open Sans" w:cs="Open Sans"/>
                <w:sz w:val="20"/>
                <w:szCs w:val="20"/>
              </w:rPr>
              <w:t>identify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r w:rsidRPr="005C2C23">
              <w:rPr>
                <w:rFonts w:ascii="Open Sans" w:eastAsia="Arial" w:hAnsi="Open Sans" w:cs="Open Sans"/>
                <w:sz w:val="20"/>
                <w:szCs w:val="20"/>
              </w:rPr>
              <w:t>use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r w:rsidRPr="005C2C23">
              <w:rPr>
                <w:rFonts w:ascii="Open Sans" w:hAnsi="Open Sans" w:cs="Open Sans"/>
                <w:sz w:val="20"/>
                <w:szCs w:val="20"/>
              </w:rPr>
              <w:t>distinguish the patterns in different parts of speech.</w:t>
            </w:r>
          </w:p>
        </w:tc>
        <w:tc>
          <w:tcPr>
            <w:tcW w:w="249" w:type="pct"/>
          </w:tcPr>
          <w:p w14:paraId="320B086B" w14:textId="7BB3C450"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 xml:space="preserve">distinguish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use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comprehend simple written questions related to a familiar text.</w:t>
            </w:r>
          </w:p>
        </w:tc>
        <w:tc>
          <w:tcPr>
            <w:tcW w:w="249" w:type="pct"/>
          </w:tcPr>
          <w:p w14:paraId="2467158A" w14:textId="3A7F2C52"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75406A9D"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A1388E3" w14:textId="77777777" w:rsidR="00E161EC" w:rsidRDefault="00E161EC" w:rsidP="00F33627">
            <w:pPr>
              <w:rPr>
                <w:rFonts w:ascii="Open Sans" w:hAnsi="Open Sans" w:cs="Open Sans"/>
                <w:b/>
                <w:sz w:val="20"/>
                <w:szCs w:val="20"/>
              </w:rPr>
            </w:pPr>
            <w:r w:rsidRPr="005C2C23">
              <w:rPr>
                <w:rFonts w:ascii="Open Sans" w:hAnsi="Open Sans" w:cs="Open Sans"/>
                <w:b/>
                <w:sz w:val="20"/>
                <w:szCs w:val="20"/>
              </w:rPr>
              <w:t>Yes</w:t>
            </w:r>
          </w:p>
          <w:p w14:paraId="4DE1A2B9" w14:textId="3BD417FC" w:rsidR="003A3D51" w:rsidRPr="005C2C23" w:rsidRDefault="003A3D51" w:rsidP="00F33627">
            <w:pPr>
              <w:rPr>
                <w:rFonts w:ascii="Open Sans" w:hAnsi="Open Sans" w:cs="Open Sans"/>
                <w:sz w:val="20"/>
                <w:szCs w:val="20"/>
              </w:rPr>
            </w:pP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comprehend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infer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express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produce a generally accurate summary of isolated parts of a passage.</w:t>
            </w:r>
          </w:p>
        </w:tc>
        <w:tc>
          <w:tcPr>
            <w:tcW w:w="249" w:type="pct"/>
          </w:tcPr>
          <w:p w14:paraId="1DCFC321" w14:textId="78C104E3"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16CA1FE1"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38CC0E70" w14:textId="77777777" w:rsidR="00E161EC" w:rsidRDefault="00E161EC" w:rsidP="00F33627">
            <w:pPr>
              <w:rPr>
                <w:rFonts w:ascii="Open Sans" w:hAnsi="Open Sans" w:cs="Open Sans"/>
                <w:b/>
                <w:sz w:val="20"/>
                <w:szCs w:val="20"/>
              </w:rPr>
            </w:pPr>
            <w:r w:rsidRPr="00E161EC">
              <w:rPr>
                <w:rFonts w:ascii="Open Sans" w:hAnsi="Open Sans" w:cs="Open Sans"/>
                <w:b/>
                <w:sz w:val="20"/>
                <w:szCs w:val="20"/>
              </w:rPr>
              <w:t>Yes</w:t>
            </w:r>
          </w:p>
          <w:p w14:paraId="13192618" w14:textId="1FE55FDE" w:rsidR="00BD1F29" w:rsidRPr="00E161EC" w:rsidRDefault="00BD1F29" w:rsidP="00F33627">
            <w:pPr>
              <w:rPr>
                <w:rFonts w:ascii="Open Sans" w:hAnsi="Open Sans" w:cs="Open Sans"/>
                <w:sz w:val="20"/>
                <w:szCs w:val="20"/>
              </w:rPr>
            </w:pP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720"/>
      </w:tblGrid>
      <w:tr w:rsidR="00872544" w:rsidRPr="008F6BE9" w14:paraId="38E7B456" w14:textId="77777777" w:rsidTr="003A3D51">
        <w:trPr>
          <w:cantSplit/>
          <w:trHeight w:val="148"/>
          <w:jc w:val="center"/>
        </w:trPr>
        <w:tc>
          <w:tcPr>
            <w:tcW w:w="5000" w:type="pct"/>
            <w:shd w:val="clear" w:color="auto" w:fill="auto"/>
          </w:tcPr>
          <w:p w14:paraId="1B4D7A37"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of grammatical relationships (e.g., verbals,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distinguish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identify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some understanding of an author’s implied point of view, tone, or opinions about people or events.</w:t>
            </w:r>
          </w:p>
        </w:tc>
        <w:tc>
          <w:tcPr>
            <w:tcW w:w="249" w:type="pct"/>
          </w:tcPr>
          <w:p w14:paraId="438BA654" w14:textId="3D9B949A" w:rsidR="00E161EC" w:rsidRPr="00E161EC" w:rsidRDefault="004C4284" w:rsidP="00F33627">
            <w:pPr>
              <w:rPr>
                <w:rFonts w:ascii="Open Sans" w:hAnsi="Open Sans" w:cs="Open Sans"/>
                <w:sz w:val="20"/>
                <w:szCs w:val="20"/>
              </w:rPr>
            </w:pPr>
            <w:r>
              <w:rPr>
                <w:rFonts w:ascii="Open Sans" w:hAnsi="Open Sans" w:cs="Open Sans"/>
                <w:sz w:val="20"/>
                <w:szCs w:val="20"/>
              </w:rPr>
              <w:t>x</w:t>
            </w: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1DA9951C"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14A0A054" w14:textId="77777777" w:rsidR="00E161EC" w:rsidRDefault="00E161EC" w:rsidP="00F33627">
            <w:pPr>
              <w:rPr>
                <w:rFonts w:ascii="Open Sans" w:hAnsi="Open Sans" w:cs="Open Sans"/>
                <w:b/>
                <w:sz w:val="20"/>
                <w:szCs w:val="20"/>
              </w:rPr>
            </w:pPr>
            <w:r w:rsidRPr="008F6BE9">
              <w:rPr>
                <w:rFonts w:ascii="Open Sans" w:hAnsi="Open Sans" w:cs="Open Sans"/>
                <w:b/>
                <w:sz w:val="20"/>
                <w:szCs w:val="20"/>
              </w:rPr>
              <w:t>Yes</w:t>
            </w:r>
          </w:p>
          <w:p w14:paraId="52F691CD" w14:textId="3C6BBD48" w:rsidR="004C4284" w:rsidRPr="008F6BE9" w:rsidRDefault="004C4284"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identify long and short syllables in a metrical foot and accurately scan some metrical patterns, including lines where elision occurs with adjacent vowels.</w:t>
            </w:r>
          </w:p>
        </w:tc>
        <w:tc>
          <w:tcPr>
            <w:tcW w:w="249" w:type="pct"/>
          </w:tcPr>
          <w:p w14:paraId="653A9C82" w14:textId="4381D0E3" w:rsidR="00E161EC" w:rsidRPr="00E161EC" w:rsidRDefault="004C4284" w:rsidP="00F33627">
            <w:pPr>
              <w:rPr>
                <w:rFonts w:ascii="Open Sans" w:hAnsi="Open Sans" w:cs="Open Sans"/>
                <w:sz w:val="20"/>
                <w:szCs w:val="20"/>
              </w:rPr>
            </w:pPr>
            <w:r>
              <w:rPr>
                <w:rFonts w:ascii="Open Sans" w:hAnsi="Open Sans" w:cs="Open Sans"/>
                <w:sz w:val="20"/>
                <w:szCs w:val="20"/>
              </w:rPr>
              <w:t>X</w:t>
            </w: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3EBA6A69"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explain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r w:rsidRPr="00E161EC">
              <w:rPr>
                <w:rFonts w:ascii="Open Sans" w:eastAsia="Arial" w:hAnsi="Open Sans" w:cs="Open Sans"/>
                <w:i/>
                <w:sz w:val="20"/>
                <w:szCs w:val="20"/>
              </w:rPr>
              <w:t>i</w:t>
            </w:r>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7"/>
        <w:gridCol w:w="733"/>
        <w:gridCol w:w="730"/>
        <w:gridCol w:w="5120"/>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recite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state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introduce oneself to a group.</w:t>
            </w:r>
          </w:p>
        </w:tc>
        <w:tc>
          <w:tcPr>
            <w:tcW w:w="249" w:type="pct"/>
          </w:tcPr>
          <w:p w14:paraId="08272DDC" w14:textId="663766CF" w:rsidR="00160774" w:rsidRPr="0000368F" w:rsidRDefault="00160774" w:rsidP="00F33627">
            <w:pPr>
              <w:rPr>
                <w:rFonts w:ascii="Open Sans" w:hAnsi="Open Sans" w:cs="Open Sans"/>
                <w:sz w:val="20"/>
                <w:szCs w:val="20"/>
              </w:rPr>
            </w:pP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7777777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2AA313F2"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4103189A" w14:textId="767004F0" w:rsidR="003A3D51" w:rsidRPr="0000368F" w:rsidRDefault="003A3D51" w:rsidP="00F33627">
            <w:pPr>
              <w:rPr>
                <w:rFonts w:ascii="Open Sans" w:hAnsi="Open Sans" w:cs="Open Sans"/>
                <w:sz w:val="20"/>
                <w:szCs w:val="20"/>
              </w:rPr>
            </w:pP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r w:rsidRPr="0000368F">
              <w:rPr>
                <w:rFonts w:ascii="Open Sans" w:hAnsi="Open Sans" w:cs="Open Sans"/>
                <w:sz w:val="20"/>
                <w:szCs w:val="20"/>
              </w:rPr>
              <w:t>describe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r w:rsidRPr="0000368F">
              <w:rPr>
                <w:rFonts w:ascii="Open Sans" w:eastAsia="Arial" w:hAnsi="Open Sans" w:cs="Open Sans"/>
                <w:sz w:val="20"/>
                <w:szCs w:val="20"/>
              </w:rPr>
              <w:t>describe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state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describe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color w:val="000000" w:themeColor="text1"/>
                <w:sz w:val="20"/>
                <w:szCs w:val="20"/>
              </w:rPr>
              <w:t>recite parts of poems or rhymes.</w:t>
            </w:r>
          </w:p>
        </w:tc>
        <w:tc>
          <w:tcPr>
            <w:tcW w:w="249" w:type="pct"/>
          </w:tcPr>
          <w:p w14:paraId="2EF384B8" w14:textId="16936E9F" w:rsidR="00160774" w:rsidRPr="0000368F" w:rsidRDefault="004C4284" w:rsidP="00F33627">
            <w:pPr>
              <w:rPr>
                <w:rFonts w:ascii="Open Sans" w:hAnsi="Open Sans" w:cs="Open Sans"/>
                <w:sz w:val="20"/>
                <w:szCs w:val="20"/>
              </w:rPr>
            </w:pPr>
            <w:r>
              <w:rPr>
                <w:rFonts w:ascii="Open Sans" w:hAnsi="Open Sans" w:cs="Open Sans"/>
                <w:sz w:val="20"/>
                <w:szCs w:val="20"/>
              </w:rPr>
              <w:t>X</w:t>
            </w: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77777777"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6BE9FEEB"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4D8A1B7C" w14:textId="0B33729B" w:rsidR="004C4284" w:rsidRPr="0000368F" w:rsidRDefault="004C4284"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discuss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describe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express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interpret</w:t>
            </w:r>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discuss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color w:val="000000" w:themeColor="text1"/>
                <w:sz w:val="20"/>
                <w:szCs w:val="20"/>
              </w:rPr>
              <w:t>present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explain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defend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explain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describe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copy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label familiar people, places, and objects in a variety of texts.</w:t>
            </w:r>
          </w:p>
        </w:tc>
        <w:tc>
          <w:tcPr>
            <w:tcW w:w="249" w:type="pct"/>
          </w:tcPr>
          <w:p w14:paraId="6D140B59" w14:textId="0D9D5F38"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r w:rsidRPr="006A174E">
              <w:rPr>
                <w:rFonts w:ascii="Open Sans" w:eastAsia="Arial" w:hAnsi="Open Sans" w:cs="Open Sans"/>
                <w:sz w:val="20"/>
                <w:szCs w:val="20"/>
              </w:rPr>
              <w:t>write about oneself.</w:t>
            </w:r>
          </w:p>
        </w:tc>
        <w:tc>
          <w:tcPr>
            <w:tcW w:w="249" w:type="pct"/>
          </w:tcPr>
          <w:p w14:paraId="6BAEEBBA" w14:textId="695A8E74"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83DAABA"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419B59AC" w14:textId="5217F14D" w:rsidR="003A3D51" w:rsidRPr="006A174E" w:rsidRDefault="003A3D51" w:rsidP="003D4D5D">
            <w:pPr>
              <w:rPr>
                <w:rFonts w:ascii="Open Sans" w:hAnsi="Open Sans" w:cs="Open Sans"/>
                <w:sz w:val="20"/>
                <w:szCs w:val="20"/>
              </w:rPr>
            </w:pP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describe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discuss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write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03D4D0B3"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discuss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prepare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give basic instructions on how to do something.</w:t>
            </w:r>
          </w:p>
        </w:tc>
        <w:tc>
          <w:tcPr>
            <w:tcW w:w="249" w:type="pct"/>
          </w:tcPr>
          <w:p w14:paraId="0A9E4D2B" w14:textId="1657147C"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5E7FD2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7477629F"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0229D90B" w14:textId="25B98807" w:rsidR="00BD1F29" w:rsidRPr="006A174E" w:rsidRDefault="00BD1F29" w:rsidP="003D4D5D">
            <w:pPr>
              <w:rPr>
                <w:rFonts w:ascii="Open Sans" w:hAnsi="Open Sans" w:cs="Open Sans"/>
                <w:sz w:val="20"/>
                <w:szCs w:val="20"/>
              </w:rPr>
            </w:pP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compose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create simple communications for public distribution (e.g. flyers, brochures, and posters).</w:t>
            </w:r>
          </w:p>
        </w:tc>
        <w:tc>
          <w:tcPr>
            <w:tcW w:w="249" w:type="pct"/>
          </w:tcPr>
          <w:p w14:paraId="2A2C36A4" w14:textId="5D24DE0D" w:rsidR="000D7683" w:rsidRPr="006A174E" w:rsidRDefault="004C4284" w:rsidP="003D4D5D">
            <w:pPr>
              <w:rPr>
                <w:rFonts w:ascii="Open Sans" w:hAnsi="Open Sans" w:cs="Open Sans"/>
                <w:sz w:val="20"/>
                <w:szCs w:val="20"/>
              </w:rPr>
            </w:pPr>
            <w:r>
              <w:rPr>
                <w:rFonts w:ascii="Open Sans" w:hAnsi="Open Sans" w:cs="Open Sans"/>
                <w:sz w:val="20"/>
                <w:szCs w:val="20"/>
              </w:rPr>
              <w:t>X</w:t>
            </w: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1277E53B"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A6777F4"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6C05F51F" w14:textId="75164190" w:rsidR="004C4284" w:rsidRPr="006A174E" w:rsidRDefault="00B3607E"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explain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summarize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39471DB5" w14:textId="77777777" w:rsidTr="006D24C6">
        <w:trPr>
          <w:cantSplit/>
          <w:trHeight w:val="148"/>
          <w:jc w:val="center"/>
        </w:trPr>
        <w:tc>
          <w:tcPr>
            <w:tcW w:w="5000" w:type="pct"/>
          </w:tcPr>
          <w:p w14:paraId="38AF90D7"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compose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employ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present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use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select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use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identify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draw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list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simple interactions from daily life in the classical culture.</w:t>
            </w:r>
          </w:p>
        </w:tc>
        <w:tc>
          <w:tcPr>
            <w:tcW w:w="249" w:type="pct"/>
          </w:tcPr>
          <w:p w14:paraId="0694BB7E" w14:textId="39D5A475"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28CDF29A"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examine,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distinguish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simulate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investigate,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r w:rsidRPr="00A60D39">
              <w:rPr>
                <w:rFonts w:ascii="Open Sans" w:eastAsia="Arial" w:hAnsi="Open Sans" w:cs="Open Sans"/>
                <w:sz w:val="20"/>
                <w:szCs w:val="20"/>
              </w:rPr>
              <w:t>identify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practices, products, and perspectives.</w:t>
            </w:r>
          </w:p>
        </w:tc>
        <w:tc>
          <w:tcPr>
            <w:tcW w:w="249" w:type="pct"/>
          </w:tcPr>
          <w:p w14:paraId="3B0A2106" w14:textId="0CFC0118"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20A51FBF"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713F90B"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15DF92F8" w14:textId="3AC2BD93" w:rsidR="00BD1F29" w:rsidRPr="00A60D39" w:rsidRDefault="00BD1F29" w:rsidP="003D4D5D">
            <w:pPr>
              <w:rPr>
                <w:rFonts w:ascii="Open Sans" w:hAnsi="Open Sans" w:cs="Open Sans"/>
                <w:sz w:val="20"/>
                <w:szCs w:val="20"/>
              </w:rPr>
            </w:pP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simulate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r w:rsidRPr="00A60D39">
              <w:rPr>
                <w:rFonts w:ascii="Open Sans" w:eastAsia="Arial" w:hAnsi="Open Sans" w:cs="Open Sans"/>
                <w:sz w:val="20"/>
                <w:szCs w:val="20"/>
              </w:rPr>
              <w:t>connect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identify and analyze various patterns of behavior or interactions typical of classical culture as represented in authentic materials.</w:t>
            </w:r>
          </w:p>
        </w:tc>
        <w:tc>
          <w:tcPr>
            <w:tcW w:w="249" w:type="pct"/>
          </w:tcPr>
          <w:p w14:paraId="7D81840B" w14:textId="5BEF91A8" w:rsidR="005C4279" w:rsidRPr="00A60D39" w:rsidRDefault="00B3607E" w:rsidP="003D4D5D">
            <w:pPr>
              <w:rPr>
                <w:rFonts w:ascii="Open Sans" w:hAnsi="Open Sans" w:cs="Open Sans"/>
                <w:sz w:val="20"/>
                <w:szCs w:val="20"/>
              </w:rPr>
            </w:pPr>
            <w:r>
              <w:rPr>
                <w:rFonts w:ascii="Open Sans" w:hAnsi="Open Sans" w:cs="Open Sans"/>
                <w:sz w:val="20"/>
                <w:szCs w:val="20"/>
              </w:rPr>
              <w:t>x</w:t>
            </w: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57E93F5C"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0B3D165"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3A148AFA" w14:textId="567666D8" w:rsidR="00B3607E" w:rsidRPr="00A60D39" w:rsidRDefault="00B3607E" w:rsidP="003D4D5D">
            <w:pPr>
              <w:rPr>
                <w:rFonts w:ascii="Open Sans" w:hAnsi="Open Sans" w:cs="Open Sans"/>
                <w:sz w:val="20"/>
                <w:szCs w:val="20"/>
              </w:rPr>
            </w:pPr>
            <w:r>
              <w:rPr>
                <w:rFonts w:ascii="Open Sans" w:hAnsi="Open Sans" w:cs="Open Sans"/>
                <w:b/>
                <w:sz w:val="20"/>
                <w:szCs w:val="20"/>
              </w:rPr>
              <w:t>X</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observe,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identify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demonstrate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r w:rsidRPr="00A60D39">
              <w:rPr>
                <w:rFonts w:ascii="Open Sans" w:eastAsia="Arial" w:hAnsi="Open Sans" w:cs="Open Sans"/>
                <w:sz w:val="20"/>
                <w:szCs w:val="20"/>
              </w:rPr>
              <w:t xml:space="preserve">identify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provide simple reasons for the role and importance of products from the classical culture.</w:t>
            </w:r>
          </w:p>
        </w:tc>
        <w:tc>
          <w:tcPr>
            <w:tcW w:w="249" w:type="pct"/>
          </w:tcPr>
          <w:p w14:paraId="72E0F338" w14:textId="5401F8B3" w:rsidR="005C4279" w:rsidRPr="00A60D39" w:rsidRDefault="005C4279" w:rsidP="003D4D5D">
            <w:pPr>
              <w:rPr>
                <w:rFonts w:ascii="Open Sans" w:hAnsi="Open Sans" w:cs="Open Sans"/>
                <w:sz w:val="20"/>
                <w:szCs w:val="20"/>
              </w:rPr>
            </w:pP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2BC64BF2"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58ADAFD2"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3271F2A4" w14:textId="6AAEDECA" w:rsidR="003A3D51" w:rsidRPr="008F6BE9" w:rsidRDefault="003A3D51" w:rsidP="003D4D5D">
            <w:pPr>
              <w:rPr>
                <w:rFonts w:ascii="Open Sans" w:hAnsi="Open Sans" w:cs="Open Sans"/>
                <w:sz w:val="20"/>
                <w:szCs w:val="20"/>
              </w:rPr>
            </w:pP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identify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engage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r w:rsidRPr="00A60D39">
              <w:rPr>
                <w:rFonts w:ascii="Open Sans" w:eastAsia="Arial" w:hAnsi="Open Sans" w:cs="Open Sans"/>
                <w:sz w:val="20"/>
                <w:szCs w:val="20"/>
              </w:rPr>
              <w:t>utilize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products, practices, and perspectives.</w:t>
            </w:r>
          </w:p>
        </w:tc>
        <w:tc>
          <w:tcPr>
            <w:tcW w:w="249" w:type="pct"/>
          </w:tcPr>
          <w:p w14:paraId="394D473D" w14:textId="17545825" w:rsidR="005C4279" w:rsidRPr="00A60D39" w:rsidRDefault="005C4279" w:rsidP="003D4D5D">
            <w:pPr>
              <w:rPr>
                <w:rFonts w:ascii="Open Sans" w:hAnsi="Open Sans" w:cs="Open Sans"/>
                <w:sz w:val="20"/>
                <w:szCs w:val="20"/>
              </w:rPr>
            </w:pP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5B159378"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5A5B6F9C"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7982B3EB" w14:textId="19C63798" w:rsidR="00BD1F29" w:rsidRPr="008F6BE9" w:rsidRDefault="00BD1F29" w:rsidP="003D4D5D">
            <w:pPr>
              <w:rPr>
                <w:rFonts w:ascii="Open Sans" w:hAnsi="Open Sans" w:cs="Open Sans"/>
                <w:sz w:val="20"/>
                <w:szCs w:val="20"/>
              </w:rPr>
            </w:pP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describe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identify,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discuss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connect products to associated practices and give evidence-based cultural insights about the classical culture.</w:t>
            </w:r>
          </w:p>
        </w:tc>
        <w:tc>
          <w:tcPr>
            <w:tcW w:w="249" w:type="pct"/>
          </w:tcPr>
          <w:p w14:paraId="61594F6A" w14:textId="1753B805" w:rsidR="005C4279" w:rsidRPr="00A60D39" w:rsidRDefault="00B3607E" w:rsidP="003D4D5D">
            <w:pPr>
              <w:rPr>
                <w:rFonts w:ascii="Open Sans" w:hAnsi="Open Sans" w:cs="Open Sans"/>
                <w:sz w:val="20"/>
                <w:szCs w:val="20"/>
              </w:rPr>
            </w:pPr>
            <w:r>
              <w:rPr>
                <w:rFonts w:ascii="Open Sans" w:hAnsi="Open Sans" w:cs="Open Sans"/>
                <w:sz w:val="20"/>
                <w:szCs w:val="20"/>
              </w:rPr>
              <w:t>X</w:t>
            </w: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66C2EC0E"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01C743E1"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0985192E" w14:textId="5E325EFE" w:rsidR="00B3607E" w:rsidRPr="00A60D39" w:rsidRDefault="00B3607E"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3A3D51">
        <w:trPr>
          <w:cantSplit/>
          <w:trHeight w:val="148"/>
          <w:jc w:val="center"/>
        </w:trPr>
        <w:tc>
          <w:tcPr>
            <w:tcW w:w="5000" w:type="pct"/>
            <w:gridSpan w:val="5"/>
            <w:shd w:val="clear" w:color="auto" w:fill="auto"/>
          </w:tcPr>
          <w:p w14:paraId="2BFE225B"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92"/>
        <w:gridCol w:w="6037"/>
        <w:gridCol w:w="731"/>
        <w:gridCol w:w="734"/>
        <w:gridCol w:w="5279"/>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recognize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read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compare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investigate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examine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distinguish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how classical languages are used to name scientific terms (e.g. parts of the human body, animals, and plants).</w:t>
            </w:r>
          </w:p>
        </w:tc>
        <w:tc>
          <w:tcPr>
            <w:tcW w:w="244" w:type="pct"/>
          </w:tcPr>
          <w:p w14:paraId="493B64F6" w14:textId="0D2DDDAE" w:rsidR="00C64868" w:rsidRPr="00C64868" w:rsidRDefault="00C64868" w:rsidP="00F33627">
            <w:pPr>
              <w:rPr>
                <w:rFonts w:ascii="Open Sans" w:hAnsi="Open Sans" w:cs="Open Sans"/>
                <w:sz w:val="20"/>
                <w:szCs w:val="20"/>
              </w:rPr>
            </w:pP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1060A76" w14:textId="77777777" w:rsidR="00C64868" w:rsidRPr="00C64868" w:rsidRDefault="00C64868" w:rsidP="00F33627">
            <w:pPr>
              <w:rPr>
                <w:rFonts w:ascii="Open Sans" w:hAnsi="Open Sans" w:cs="Open Sans"/>
                <w:sz w:val="20"/>
                <w:szCs w:val="20"/>
              </w:rPr>
            </w:pP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77777777"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61333729" w14:textId="77777777" w:rsidR="00C64868" w:rsidRDefault="00C64868" w:rsidP="00F33627">
            <w:pPr>
              <w:rPr>
                <w:rFonts w:ascii="Open Sans" w:hAnsi="Open Sans" w:cs="Open Sans"/>
                <w:b/>
                <w:sz w:val="20"/>
                <w:szCs w:val="20"/>
              </w:rPr>
            </w:pPr>
            <w:r w:rsidRPr="00C64868">
              <w:rPr>
                <w:rFonts w:ascii="Open Sans" w:hAnsi="Open Sans" w:cs="Open Sans"/>
                <w:b/>
                <w:sz w:val="20"/>
                <w:szCs w:val="20"/>
              </w:rPr>
              <w:t>Yes</w:t>
            </w:r>
          </w:p>
          <w:p w14:paraId="79B541C3" w14:textId="3CCC8598" w:rsidR="003A3D51" w:rsidRPr="00C64868" w:rsidRDefault="003A3D51" w:rsidP="00F33627">
            <w:pPr>
              <w:rPr>
                <w:rFonts w:ascii="Open Sans" w:hAnsi="Open Sans" w:cs="Open Sans"/>
                <w:sz w:val="20"/>
                <w:szCs w:val="20"/>
              </w:rPr>
            </w:pP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explain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discuss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describe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explore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research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relate lines and themes in modern music to similar expressions of emotion conveyed by authors from the classical world.</w:t>
            </w:r>
          </w:p>
        </w:tc>
        <w:tc>
          <w:tcPr>
            <w:tcW w:w="249" w:type="pct"/>
          </w:tcPr>
          <w:p w14:paraId="13032E28" w14:textId="4D7322B2" w:rsidR="00C64868" w:rsidRPr="00EB1A44" w:rsidRDefault="00C64868" w:rsidP="00F33627">
            <w:pPr>
              <w:rPr>
                <w:rFonts w:ascii="Open Sans" w:hAnsi="Open Sans" w:cs="Open Sans"/>
                <w:sz w:val="20"/>
                <w:szCs w:val="20"/>
              </w:rPr>
            </w:pP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50EC788F" w14:textId="77777777" w:rsidR="00C64868" w:rsidRPr="00EB1A44" w:rsidRDefault="00C64868" w:rsidP="00F33627">
            <w:pPr>
              <w:rPr>
                <w:rFonts w:ascii="Open Sans" w:hAnsi="Open Sans" w:cs="Open Sans"/>
                <w:sz w:val="20"/>
                <w:szCs w:val="20"/>
              </w:rPr>
            </w:pP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C3.1 standards required for Level 2 Classical Language courses.</w:t>
            </w:r>
          </w:p>
        </w:tc>
        <w:tc>
          <w:tcPr>
            <w:tcW w:w="249" w:type="pct"/>
            <w:shd w:val="clear" w:color="auto" w:fill="F2F2F2" w:themeFill="background1" w:themeFillShade="F2"/>
          </w:tcPr>
          <w:p w14:paraId="05B62195" w14:textId="77777777" w:rsidR="00C64868" w:rsidRDefault="00C64868" w:rsidP="00F33627">
            <w:pPr>
              <w:rPr>
                <w:rFonts w:ascii="Open Sans" w:hAnsi="Open Sans" w:cs="Open Sans"/>
                <w:b/>
                <w:sz w:val="20"/>
                <w:szCs w:val="20"/>
              </w:rPr>
            </w:pPr>
            <w:r w:rsidRPr="00EB1A44">
              <w:rPr>
                <w:rFonts w:ascii="Open Sans" w:hAnsi="Open Sans" w:cs="Open Sans"/>
                <w:b/>
                <w:sz w:val="20"/>
                <w:szCs w:val="20"/>
              </w:rPr>
              <w:t>Yes</w:t>
            </w:r>
          </w:p>
          <w:p w14:paraId="18B074B5" w14:textId="5506DA22" w:rsidR="00BD1F29" w:rsidRPr="00EB1A44" w:rsidRDefault="00BD1F29" w:rsidP="00F33627">
            <w:pPr>
              <w:rPr>
                <w:rFonts w:ascii="Open Sans" w:hAnsi="Open Sans" w:cs="Open Sans"/>
                <w:sz w:val="20"/>
                <w:szCs w:val="20"/>
              </w:rPr>
            </w:pP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determine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compose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explain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assess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describe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5CB0C4E3" w:rsidR="00C64868" w:rsidRPr="00EB1A44" w:rsidRDefault="00B3607E" w:rsidP="00F33627">
            <w:pPr>
              <w:rPr>
                <w:rFonts w:ascii="Open Sans" w:hAnsi="Open Sans" w:cs="Open Sans"/>
                <w:sz w:val="20"/>
                <w:szCs w:val="20"/>
              </w:rPr>
            </w:pPr>
            <w:r>
              <w:rPr>
                <w:rFonts w:ascii="Open Sans" w:hAnsi="Open Sans" w:cs="Open Sans"/>
                <w:sz w:val="20"/>
                <w:szCs w:val="20"/>
              </w:rPr>
              <w:t>X</w:t>
            </w: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436A860C" w14:textId="77777777" w:rsidR="00C64868" w:rsidRPr="00EB1A44" w:rsidRDefault="00C64868" w:rsidP="00F33627">
            <w:pPr>
              <w:rPr>
                <w:rFonts w:ascii="Open Sans" w:hAnsi="Open Sans" w:cs="Open Sans"/>
                <w:sz w:val="20"/>
                <w:szCs w:val="20"/>
              </w:rPr>
            </w:pP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 standards required for Level 3 and Level 4 language courses.</w:t>
            </w:r>
          </w:p>
        </w:tc>
        <w:tc>
          <w:tcPr>
            <w:tcW w:w="249" w:type="pct"/>
            <w:shd w:val="clear" w:color="auto" w:fill="F2F2F2" w:themeFill="background1" w:themeFillShade="F2"/>
          </w:tcPr>
          <w:p w14:paraId="047E13A8" w14:textId="77777777" w:rsidR="00C64868" w:rsidRDefault="00C64868" w:rsidP="00F33627">
            <w:pPr>
              <w:rPr>
                <w:rFonts w:ascii="Open Sans" w:hAnsi="Open Sans" w:cs="Open Sans"/>
                <w:b/>
                <w:sz w:val="20"/>
                <w:szCs w:val="20"/>
              </w:rPr>
            </w:pPr>
            <w:r w:rsidRPr="00EB1A44">
              <w:rPr>
                <w:rFonts w:ascii="Open Sans" w:hAnsi="Open Sans" w:cs="Open Sans"/>
                <w:b/>
                <w:sz w:val="20"/>
                <w:szCs w:val="20"/>
              </w:rPr>
              <w:t>Yes</w:t>
            </w:r>
          </w:p>
          <w:p w14:paraId="7729751C" w14:textId="64982AD9" w:rsidR="00B3607E" w:rsidRPr="00EB1A44" w:rsidRDefault="00B3607E"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identify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determine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predict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identify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r w:rsidRPr="00C64868">
              <w:rPr>
                <w:rFonts w:ascii="Open Sans" w:eastAsia="Arial" w:hAnsi="Open Sans" w:cs="Open Sans"/>
                <w:sz w:val="20"/>
                <w:szCs w:val="20"/>
              </w:rPr>
              <w:t>identify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examine specific family-related vocabulary that may not have equivalents in one’s native language.</w:t>
            </w:r>
          </w:p>
        </w:tc>
        <w:tc>
          <w:tcPr>
            <w:tcW w:w="249" w:type="pct"/>
          </w:tcPr>
          <w:p w14:paraId="59D104B8" w14:textId="11AF7EDA"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109F8530"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48B5BA36" w14:textId="77777777" w:rsidR="00EF0728" w:rsidRDefault="00EF0728" w:rsidP="003D4D5D">
            <w:pPr>
              <w:rPr>
                <w:rFonts w:ascii="Open Sans" w:hAnsi="Open Sans" w:cs="Open Sans"/>
                <w:b/>
                <w:sz w:val="20"/>
                <w:szCs w:val="20"/>
              </w:rPr>
            </w:pPr>
            <w:r w:rsidRPr="00C64868">
              <w:rPr>
                <w:rFonts w:ascii="Open Sans" w:hAnsi="Open Sans" w:cs="Open Sans"/>
                <w:b/>
                <w:sz w:val="20"/>
                <w:szCs w:val="20"/>
              </w:rPr>
              <w:t>Yes</w:t>
            </w:r>
          </w:p>
          <w:p w14:paraId="26807836" w14:textId="14A22CB1" w:rsidR="003A3D51" w:rsidRPr="00C64868" w:rsidRDefault="003A3D51" w:rsidP="003D4D5D">
            <w:pPr>
              <w:rPr>
                <w:rFonts w:ascii="Open Sans" w:hAnsi="Open Sans" w:cs="Open Sans"/>
                <w:sz w:val="20"/>
                <w:szCs w:val="20"/>
              </w:rPr>
            </w:pP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short passages from classical mathematical, geographical, and scientific texts (e.g. Pythagorean theorem, travel, medicine, and public health).</w:t>
            </w:r>
          </w:p>
        </w:tc>
        <w:tc>
          <w:tcPr>
            <w:tcW w:w="249" w:type="pct"/>
          </w:tcPr>
          <w:p w14:paraId="696CE532" w14:textId="3CB0A6E4" w:rsidR="003E0B8F" w:rsidRPr="00EB1A44" w:rsidRDefault="003E0B8F" w:rsidP="003D4D5D">
            <w:pPr>
              <w:rPr>
                <w:rFonts w:ascii="Open Sans" w:hAnsi="Open Sans" w:cs="Open Sans"/>
                <w:sz w:val="20"/>
                <w:szCs w:val="20"/>
              </w:rPr>
            </w:pP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F05E687" w14:textId="77777777" w:rsidR="003E0B8F" w:rsidRPr="00EB1A44" w:rsidRDefault="003E0B8F" w:rsidP="003D4D5D">
            <w:pPr>
              <w:rPr>
                <w:rFonts w:ascii="Open Sans" w:hAnsi="Open Sans" w:cs="Open Sans"/>
                <w:sz w:val="20"/>
                <w:szCs w:val="20"/>
              </w:rPr>
            </w:pP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58578D31"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062F779B" w14:textId="77777777" w:rsidR="003D4D5D" w:rsidRDefault="003D4D5D" w:rsidP="003D4D5D">
            <w:pPr>
              <w:rPr>
                <w:rFonts w:ascii="Open Sans" w:hAnsi="Open Sans" w:cs="Open Sans"/>
                <w:b/>
                <w:sz w:val="20"/>
                <w:szCs w:val="20"/>
              </w:rPr>
            </w:pPr>
            <w:r w:rsidRPr="00EB1A44">
              <w:rPr>
                <w:rFonts w:ascii="Open Sans" w:hAnsi="Open Sans" w:cs="Open Sans"/>
                <w:b/>
                <w:sz w:val="20"/>
                <w:szCs w:val="20"/>
              </w:rPr>
              <w:t>Yes</w:t>
            </w:r>
          </w:p>
          <w:p w14:paraId="5B4B0274" w14:textId="5FFF4D6C" w:rsidR="00BD1F29" w:rsidRPr="00EB1A44" w:rsidRDefault="00BD1F29" w:rsidP="003D4D5D">
            <w:pPr>
              <w:rPr>
                <w:rFonts w:ascii="Open Sans" w:hAnsi="Open Sans" w:cs="Open Sans"/>
                <w:sz w:val="20"/>
                <w:szCs w:val="20"/>
              </w:rPr>
            </w:pP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Stoic and Epicurean philosophies with modern-day philosophies and discuss perspectives on how to live life well.</w:t>
            </w:r>
          </w:p>
        </w:tc>
        <w:tc>
          <w:tcPr>
            <w:tcW w:w="249" w:type="pct"/>
          </w:tcPr>
          <w:p w14:paraId="0CD433F2" w14:textId="6ED282BE" w:rsidR="003E0B8F" w:rsidRPr="00EB1A44" w:rsidRDefault="00B3607E" w:rsidP="003D4D5D">
            <w:pPr>
              <w:rPr>
                <w:rFonts w:ascii="Open Sans" w:hAnsi="Open Sans" w:cs="Open Sans"/>
                <w:sz w:val="20"/>
                <w:szCs w:val="20"/>
              </w:rPr>
            </w:pPr>
            <w:r>
              <w:rPr>
                <w:rFonts w:ascii="Open Sans" w:hAnsi="Open Sans" w:cs="Open Sans"/>
                <w:sz w:val="20"/>
                <w:szCs w:val="20"/>
              </w:rPr>
              <w:t>X</w:t>
            </w: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0A0091EF" w14:textId="77777777" w:rsidR="003E0B8F" w:rsidRPr="00EB1A44" w:rsidRDefault="003E0B8F" w:rsidP="003D4D5D">
            <w:pPr>
              <w:rPr>
                <w:rFonts w:ascii="Open Sans" w:hAnsi="Open Sans" w:cs="Open Sans"/>
                <w:sz w:val="20"/>
                <w:szCs w:val="20"/>
              </w:rPr>
            </w:pP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3E6296B7"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1CEEB57A" w14:textId="77777777" w:rsidR="003D4D5D" w:rsidRDefault="003D4D5D" w:rsidP="003D4D5D">
            <w:pPr>
              <w:rPr>
                <w:rFonts w:ascii="Open Sans" w:hAnsi="Open Sans" w:cs="Open Sans"/>
                <w:b/>
                <w:sz w:val="20"/>
                <w:szCs w:val="20"/>
              </w:rPr>
            </w:pPr>
            <w:r w:rsidRPr="00EB1A44">
              <w:rPr>
                <w:rFonts w:ascii="Open Sans" w:hAnsi="Open Sans" w:cs="Open Sans"/>
                <w:b/>
                <w:sz w:val="20"/>
                <w:szCs w:val="20"/>
              </w:rPr>
              <w:t>Yes</w:t>
            </w:r>
          </w:p>
          <w:p w14:paraId="4DF2F8F6" w14:textId="24E1DBB5" w:rsidR="00B3607E" w:rsidRPr="00EB1A44" w:rsidRDefault="00B3607E"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3A3D51">
        <w:trPr>
          <w:cantSplit/>
          <w:trHeight w:val="148"/>
          <w:jc w:val="center"/>
        </w:trPr>
        <w:tc>
          <w:tcPr>
            <w:tcW w:w="5000" w:type="pct"/>
            <w:gridSpan w:val="5"/>
            <w:shd w:val="clear" w:color="auto" w:fill="auto"/>
          </w:tcPr>
          <w:p w14:paraId="5EE980C7"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cite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recognize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compare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r w:rsidRPr="0031661A">
              <w:rPr>
                <w:rFonts w:ascii="Open Sans" w:eastAsia="Arial" w:hAnsi="Open Sans" w:cs="Open Sans"/>
                <w:sz w:val="20"/>
                <w:szCs w:val="20"/>
              </w:rPr>
              <w:t>identify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recognize idiomatic expressions in both the native and target languages and talk about how idiomatic expressions work.</w:t>
            </w:r>
          </w:p>
        </w:tc>
        <w:tc>
          <w:tcPr>
            <w:tcW w:w="249" w:type="pct"/>
          </w:tcPr>
          <w:p w14:paraId="52139970" w14:textId="79950109"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77BD957"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3F01612F"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06B36771" w14:textId="6455B366" w:rsidR="003A3D51" w:rsidRPr="0031661A" w:rsidRDefault="003A3D51" w:rsidP="003D4D5D">
            <w:pPr>
              <w:rPr>
                <w:rFonts w:ascii="Open Sans" w:hAnsi="Open Sans" w:cs="Open Sans"/>
                <w:sz w:val="20"/>
                <w:szCs w:val="20"/>
              </w:rPr>
            </w:pP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identify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notice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 xml:space="preserve">analyze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hAnsi="Open Sans" w:cs="Open Sans"/>
                <w:sz w:val="20"/>
                <w:szCs w:val="20"/>
              </w:rPr>
              <w:t>compare and analyze idiomatic expressions in the target language and one’s native language and hypothesize about their origins.</w:t>
            </w:r>
          </w:p>
        </w:tc>
        <w:tc>
          <w:tcPr>
            <w:tcW w:w="249" w:type="pct"/>
          </w:tcPr>
          <w:p w14:paraId="36C7B02C" w14:textId="07B68453"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5DA1A5C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5A96785A"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4E00318D" w14:textId="7FFF2842" w:rsidR="00BD1F29" w:rsidRPr="0031661A" w:rsidRDefault="00BD1F29" w:rsidP="003D4D5D">
            <w:pPr>
              <w:rPr>
                <w:rFonts w:ascii="Open Sans" w:hAnsi="Open Sans" w:cs="Open Sans"/>
                <w:sz w:val="20"/>
                <w:szCs w:val="20"/>
              </w:rPr>
            </w:pP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draw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analyze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observe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discuss the relationship between word order and meaning and how this may or may not reflect the ways in which cultures organize information and view the world.</w:t>
            </w:r>
          </w:p>
        </w:tc>
        <w:tc>
          <w:tcPr>
            <w:tcW w:w="249" w:type="pct"/>
          </w:tcPr>
          <w:p w14:paraId="54EF777C" w14:textId="027F06D6" w:rsidR="003C1992" w:rsidRPr="0031661A" w:rsidRDefault="00B3607E" w:rsidP="003D4D5D">
            <w:pPr>
              <w:rPr>
                <w:rFonts w:ascii="Open Sans" w:hAnsi="Open Sans" w:cs="Open Sans"/>
                <w:sz w:val="20"/>
                <w:szCs w:val="20"/>
              </w:rPr>
            </w:pPr>
            <w:r>
              <w:rPr>
                <w:rFonts w:ascii="Open Sans" w:hAnsi="Open Sans" w:cs="Open Sans"/>
                <w:sz w:val="20"/>
                <w:szCs w:val="20"/>
              </w:rPr>
              <w:t>X</w:t>
            </w: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7883174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5E3603ED"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4D5C31CA" w14:textId="4D531135" w:rsidR="00B3607E" w:rsidRPr="0031661A" w:rsidRDefault="00B3607E"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contrast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compare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explore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hAnsi="Open Sans" w:cs="Open Sans"/>
                <w:sz w:val="20"/>
                <w:szCs w:val="20"/>
              </w:rPr>
              <w:t>identify and contrast creative works (e.g., literature, artwork, and architecture) from the classical cultures to one’s own.</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39A67DA8"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examine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compare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draw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 xml:space="preserve">analyze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juxtapose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explore entertainment and leisure options from the classical culture, and describe the similarities and differences to today’s world.</w:t>
            </w:r>
          </w:p>
        </w:tc>
        <w:tc>
          <w:tcPr>
            <w:tcW w:w="249" w:type="pct"/>
          </w:tcPr>
          <w:p w14:paraId="6D102A48" w14:textId="5AC2F170"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1C10F2D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750F8643"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0629984F" w14:textId="03B54722" w:rsidR="00BD1F29" w:rsidRPr="0024054E" w:rsidRDefault="00BD1F29" w:rsidP="003D4D5D">
            <w:pPr>
              <w:rPr>
                <w:rFonts w:ascii="Open Sans" w:hAnsi="Open Sans" w:cs="Open Sans"/>
                <w:sz w:val="20"/>
                <w:szCs w:val="20"/>
              </w:rPr>
            </w:pP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differentiate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construction of gender roles in the classical culture with one’s own.</w:t>
            </w:r>
          </w:p>
        </w:tc>
        <w:tc>
          <w:tcPr>
            <w:tcW w:w="249" w:type="pct"/>
          </w:tcPr>
          <w:p w14:paraId="7FC5A8D3" w14:textId="0504511D" w:rsidR="003C1992" w:rsidRPr="0024054E" w:rsidRDefault="00B3607E" w:rsidP="003D4D5D">
            <w:pPr>
              <w:rPr>
                <w:rFonts w:ascii="Open Sans" w:hAnsi="Open Sans" w:cs="Open Sans"/>
                <w:sz w:val="20"/>
                <w:szCs w:val="20"/>
              </w:rPr>
            </w:pPr>
            <w:r>
              <w:rPr>
                <w:rFonts w:ascii="Open Sans" w:hAnsi="Open Sans" w:cs="Open Sans"/>
                <w:sz w:val="20"/>
                <w:szCs w:val="20"/>
              </w:rPr>
              <w:t>X</w:t>
            </w: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494EAABF"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1A86E26"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55FA8A1D" w14:textId="50418342" w:rsidR="00B3607E" w:rsidRPr="0024054E" w:rsidRDefault="00B3607E"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 xml:space="preserve">research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(e.g., museum exhibitions, documentaries).</w:t>
            </w:r>
            <w:r w:rsidRPr="0024054E">
              <w:rPr>
                <w:rFonts w:ascii="Open Sans" w:hAnsi="Open Sans" w:cs="Open Sans"/>
                <w:sz w:val="20"/>
                <w:szCs w:val="20"/>
              </w:rPr>
              <w:t xml:space="preserve"> communicate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Calibri" w:hAnsi="Open Sans" w:cs="Open Sans"/>
                <w:color w:val="000000" w:themeColor="text1"/>
                <w:sz w:val="20"/>
                <w:szCs w:val="20"/>
              </w:rPr>
              <w:t>simulate interactions that might have taken place in the Classical world.</w:t>
            </w:r>
          </w:p>
        </w:tc>
        <w:tc>
          <w:tcPr>
            <w:tcW w:w="249" w:type="pct"/>
          </w:tcPr>
          <w:p w14:paraId="093F0600" w14:textId="44A2A81F"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131F6A61"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4B2070BE"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73A73501" w14:textId="2F188827" w:rsidR="003A3D51" w:rsidRPr="0024054E" w:rsidRDefault="003A3D51" w:rsidP="003D4D5D">
            <w:pPr>
              <w:rPr>
                <w:rFonts w:ascii="Open Sans" w:hAnsi="Open Sans" w:cs="Open Sans"/>
                <w:sz w:val="20"/>
                <w:szCs w:val="20"/>
              </w:rPr>
            </w:pP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 xml:space="preserve">research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discuss career opportunities available to people with knowledge of the Classical world.</w:t>
            </w:r>
          </w:p>
        </w:tc>
        <w:tc>
          <w:tcPr>
            <w:tcW w:w="249" w:type="pct"/>
          </w:tcPr>
          <w:p w14:paraId="7DC534C6" w14:textId="41ADDD08"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6406298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42149CC2"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6A0AD052" w14:textId="46056614" w:rsidR="00BD1F29" w:rsidRPr="0024054E" w:rsidRDefault="00BD1F29" w:rsidP="003D4D5D">
            <w:pPr>
              <w:rPr>
                <w:rFonts w:ascii="Open Sans" w:hAnsi="Open Sans" w:cs="Open Sans"/>
                <w:sz w:val="20"/>
                <w:szCs w:val="20"/>
              </w:rPr>
            </w:pP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335C706" w14:textId="77777777" w:rsidTr="005A36F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r w:rsidRPr="0024054E">
              <w:rPr>
                <w:rFonts w:ascii="Open Sans" w:hAnsi="Open Sans" w:cs="Open Sans"/>
                <w:sz w:val="20"/>
                <w:szCs w:val="20"/>
              </w:rPr>
              <w:t xml:space="preserve">discuss career opportunities available to people with knowledge of the Classical world, and explore the steps one might take to become a professional in that field. </w:t>
            </w:r>
          </w:p>
        </w:tc>
        <w:tc>
          <w:tcPr>
            <w:tcW w:w="249" w:type="pct"/>
          </w:tcPr>
          <w:p w14:paraId="3558D53B" w14:textId="25D9F9A0" w:rsidR="00D30568" w:rsidRPr="0024054E" w:rsidRDefault="002D579E" w:rsidP="003D4D5D">
            <w:pPr>
              <w:rPr>
                <w:rFonts w:ascii="Open Sans" w:hAnsi="Open Sans" w:cs="Open Sans"/>
                <w:sz w:val="20"/>
                <w:szCs w:val="20"/>
              </w:rPr>
            </w:pPr>
            <w:r>
              <w:rPr>
                <w:rFonts w:ascii="Open Sans" w:hAnsi="Open Sans" w:cs="Open Sans"/>
                <w:sz w:val="20"/>
                <w:szCs w:val="20"/>
              </w:rPr>
              <w:t>X</w:t>
            </w: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64A375B"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1DB64CBD" w14:textId="1F2900C7" w:rsidR="002D579E" w:rsidRPr="0024054E" w:rsidRDefault="002D579E"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interpret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exchange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identify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hAnsi="Open Sans" w:cs="Open Sans"/>
                <w:sz w:val="20"/>
                <w:szCs w:val="20"/>
              </w:rPr>
              <w:t>set learning goals for language acquisition.</w:t>
            </w:r>
          </w:p>
        </w:tc>
        <w:tc>
          <w:tcPr>
            <w:tcW w:w="249" w:type="pct"/>
          </w:tcPr>
          <w:p w14:paraId="4BAD3377" w14:textId="56A1DBF2"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0EBE05DC"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D7D8670" w14:textId="77777777" w:rsidR="000059CB" w:rsidRDefault="000059CB" w:rsidP="0024054E">
            <w:pPr>
              <w:ind w:right="-114"/>
              <w:rPr>
                <w:rFonts w:ascii="Open Sans" w:hAnsi="Open Sans" w:cs="Open Sans"/>
                <w:b/>
                <w:sz w:val="20"/>
                <w:szCs w:val="20"/>
              </w:rPr>
            </w:pPr>
            <w:r w:rsidRPr="0024054E">
              <w:rPr>
                <w:rFonts w:ascii="Open Sans" w:hAnsi="Open Sans" w:cs="Open Sans"/>
                <w:b/>
                <w:sz w:val="20"/>
                <w:szCs w:val="20"/>
              </w:rPr>
              <w:t>Yes</w:t>
            </w:r>
          </w:p>
          <w:p w14:paraId="37CB24F6" w14:textId="1A7FBD77" w:rsidR="00F067E1" w:rsidRPr="0024054E" w:rsidRDefault="00F067E1" w:rsidP="0024054E">
            <w:pPr>
              <w:ind w:right="-114"/>
              <w:rPr>
                <w:rFonts w:ascii="Open Sans" w:hAnsi="Open Sans" w:cs="Open Sans"/>
                <w:sz w:val="20"/>
                <w:szCs w:val="20"/>
              </w:rPr>
            </w:pP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consult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reflect and collect evidence on language acquisition goals to plan one’s next steps in the language learning process.</w:t>
            </w:r>
          </w:p>
        </w:tc>
        <w:tc>
          <w:tcPr>
            <w:tcW w:w="249" w:type="pct"/>
          </w:tcPr>
          <w:p w14:paraId="2699E0A2" w14:textId="14A37413"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58F5725D"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EF2EB07" w14:textId="77777777" w:rsidR="000059CB" w:rsidRDefault="000059CB" w:rsidP="000059CB">
            <w:pPr>
              <w:rPr>
                <w:rFonts w:ascii="Open Sans" w:hAnsi="Open Sans" w:cs="Open Sans"/>
                <w:b/>
                <w:sz w:val="20"/>
                <w:szCs w:val="20"/>
              </w:rPr>
            </w:pPr>
            <w:r w:rsidRPr="0024054E">
              <w:rPr>
                <w:rFonts w:ascii="Open Sans" w:hAnsi="Open Sans" w:cs="Open Sans"/>
                <w:b/>
                <w:sz w:val="20"/>
                <w:szCs w:val="20"/>
              </w:rPr>
              <w:t>Yes</w:t>
            </w:r>
          </w:p>
          <w:p w14:paraId="32C5C143" w14:textId="5DA8BCBB" w:rsidR="00BD1F29" w:rsidRPr="0024054E" w:rsidRDefault="00BD1F29" w:rsidP="000059CB">
            <w:pPr>
              <w:rPr>
                <w:rFonts w:ascii="Open Sans" w:hAnsi="Open Sans" w:cs="Open Sans"/>
                <w:sz w:val="20"/>
                <w:szCs w:val="20"/>
              </w:rPr>
            </w:pP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r w:rsidRPr="0024054E">
              <w:rPr>
                <w:rFonts w:ascii="Open Sans" w:hAnsi="Open Sans" w:cs="Open Sans"/>
                <w:sz w:val="20"/>
                <w:szCs w:val="20"/>
              </w:rPr>
              <w:t>regularly consult Classical resources above one’s ability in order to increase language proficiency.</w:t>
            </w:r>
          </w:p>
        </w:tc>
        <w:tc>
          <w:tcPr>
            <w:tcW w:w="249" w:type="pct"/>
          </w:tcPr>
          <w:p w14:paraId="7F1914AD" w14:textId="2D5D3999" w:rsidR="000059CB" w:rsidRPr="0024054E" w:rsidRDefault="002D579E" w:rsidP="000059CB">
            <w:pPr>
              <w:rPr>
                <w:rFonts w:ascii="Open Sans" w:hAnsi="Open Sans" w:cs="Open Sans"/>
                <w:sz w:val="20"/>
                <w:szCs w:val="20"/>
              </w:rPr>
            </w:pPr>
            <w:r>
              <w:rPr>
                <w:rFonts w:ascii="Open Sans" w:hAnsi="Open Sans" w:cs="Open Sans"/>
                <w:sz w:val="20"/>
                <w:szCs w:val="20"/>
              </w:rPr>
              <w:t>x</w:t>
            </w: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C7774C7" w14:textId="77777777" w:rsidR="00454A97" w:rsidRDefault="00454A97" w:rsidP="00454A97">
            <w:pPr>
              <w:rPr>
                <w:rFonts w:ascii="Open Sans" w:hAnsi="Open Sans" w:cs="Open Sans"/>
                <w:b/>
                <w:sz w:val="20"/>
                <w:szCs w:val="20"/>
              </w:rPr>
            </w:pPr>
            <w:r w:rsidRPr="0024054E">
              <w:rPr>
                <w:rFonts w:ascii="Open Sans" w:hAnsi="Open Sans" w:cs="Open Sans"/>
                <w:b/>
                <w:sz w:val="20"/>
                <w:szCs w:val="20"/>
              </w:rPr>
              <w:t>Yes</w:t>
            </w:r>
          </w:p>
          <w:p w14:paraId="040D6B7A" w14:textId="1A531508" w:rsidR="002D579E" w:rsidRPr="0024054E" w:rsidRDefault="002D579E" w:rsidP="00454A9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ED672DE" w:rsidR="000779AE" w:rsidRPr="00305D47" w:rsidRDefault="00F067E1"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0401A171" w:rsidR="000779AE" w:rsidRPr="00305D47" w:rsidRDefault="00F067E1"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4D9B2A04"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026D5F0B" w14:textId="3C1C7E4B" w:rsidR="002D579E" w:rsidRDefault="002D579E" w:rsidP="003D4D5D">
            <w:pPr>
              <w:keepNext/>
              <w:rPr>
                <w:rFonts w:ascii="Open Sans" w:hAnsi="Open Sans" w:cs="Open Sans"/>
                <w:b/>
                <w:i/>
                <w:sz w:val="20"/>
                <w:szCs w:val="20"/>
              </w:rPr>
            </w:pPr>
            <w:r>
              <w:rPr>
                <w:rFonts w:ascii="Open Sans" w:hAnsi="Open Sans" w:cs="Open Sans"/>
                <w:b/>
                <w:i/>
                <w:sz w:val="20"/>
                <w:szCs w:val="20"/>
              </w:rPr>
              <w:t xml:space="preserve">Ample opportunities for small or whole group discussion and individual reflection on each text. </w:t>
            </w:r>
            <w:r w:rsidR="006D5D17">
              <w:rPr>
                <w:rFonts w:ascii="Open Sans" w:hAnsi="Open Sans" w:cs="Open Sans"/>
                <w:b/>
                <w:i/>
                <w:sz w:val="20"/>
                <w:szCs w:val="20"/>
              </w:rPr>
              <w:t>The comprehension questions and essay prompts help students build skills for advanced study.</w:t>
            </w:r>
          </w:p>
          <w:p w14:paraId="18DB7C24" w14:textId="77777777" w:rsidR="002D579E" w:rsidRDefault="002D579E" w:rsidP="003D4D5D">
            <w:pPr>
              <w:keepNext/>
              <w:rPr>
                <w:rFonts w:ascii="Open Sans" w:hAnsi="Open Sans" w:cs="Open Sans"/>
                <w:b/>
                <w:i/>
                <w:sz w:val="20"/>
                <w:szCs w:val="20"/>
              </w:rPr>
            </w:pPr>
          </w:p>
          <w:p w14:paraId="4C1F958D" w14:textId="77777777" w:rsidR="00BD1F29" w:rsidRDefault="00BD1F29" w:rsidP="002D579E">
            <w:pPr>
              <w:keepNext/>
              <w:rPr>
                <w:rFonts w:ascii="Open Sans" w:hAnsi="Open Sans" w:cs="Open Sans"/>
                <w:b/>
                <w:i/>
                <w:sz w:val="20"/>
                <w:szCs w:val="20"/>
              </w:rPr>
            </w:pPr>
            <w:r>
              <w:rPr>
                <w:rFonts w:ascii="Open Sans" w:hAnsi="Open Sans" w:cs="Open Sans"/>
                <w:b/>
                <w:i/>
                <w:sz w:val="20"/>
                <w:szCs w:val="20"/>
              </w:rPr>
              <w:t>“By the Way” points of informat</w:t>
            </w:r>
            <w:r w:rsidR="002D579E">
              <w:rPr>
                <w:rFonts w:ascii="Open Sans" w:hAnsi="Open Sans" w:cs="Open Sans"/>
                <w:b/>
                <w:i/>
                <w:sz w:val="20"/>
                <w:szCs w:val="20"/>
              </w:rPr>
              <w:t>ion help students focus on developing skills necessary for literary analysis.</w:t>
            </w:r>
          </w:p>
          <w:p w14:paraId="451CC4F7" w14:textId="77777777" w:rsidR="002D579E" w:rsidRDefault="002D579E" w:rsidP="002D579E">
            <w:pPr>
              <w:keepNext/>
              <w:rPr>
                <w:rFonts w:ascii="Open Sans" w:hAnsi="Open Sans" w:cs="Open Sans"/>
                <w:b/>
                <w:i/>
                <w:sz w:val="20"/>
                <w:szCs w:val="20"/>
              </w:rPr>
            </w:pPr>
          </w:p>
          <w:p w14:paraId="13A5EEC6" w14:textId="031E4A7E" w:rsidR="002D579E" w:rsidRPr="00305D47" w:rsidRDefault="002D579E" w:rsidP="002D579E">
            <w:pPr>
              <w:keepNext/>
              <w:rPr>
                <w:rFonts w:ascii="Open Sans" w:hAnsi="Open Sans" w:cs="Open Sans"/>
                <w:b/>
                <w:i/>
                <w:sz w:val="20"/>
                <w:szCs w:val="20"/>
              </w:rPr>
            </w:pPr>
            <w:r>
              <w:rPr>
                <w:rFonts w:ascii="Open Sans" w:hAnsi="Open Sans" w:cs="Open Sans"/>
                <w:b/>
                <w:i/>
                <w:sz w:val="20"/>
                <w:szCs w:val="20"/>
              </w:rPr>
              <w:t>“Language Facts” review grammar based on the passages</w:t>
            </w:r>
            <w:r w:rsidR="006D5D17">
              <w:rPr>
                <w:rFonts w:ascii="Open Sans" w:hAnsi="Open Sans" w:cs="Open Sans"/>
                <w:b/>
                <w:i/>
                <w:sz w:val="20"/>
                <w:szCs w:val="20"/>
              </w:rPr>
              <w:t xml:space="preserve"> and present more complex new grammatical structures. </w:t>
            </w:r>
          </w:p>
        </w:tc>
      </w:tr>
      <w:tr w:rsidR="00AE1D0D" w:rsidRPr="008F6BE9" w14:paraId="28D28B17" w14:textId="77777777" w:rsidTr="00305D47">
        <w:trPr>
          <w:trHeight w:val="1008"/>
        </w:trPr>
        <w:tc>
          <w:tcPr>
            <w:tcW w:w="6025" w:type="dxa"/>
            <w:shd w:val="clear" w:color="auto" w:fill="FFFFFF" w:themeFill="background1"/>
            <w:vAlign w:val="center"/>
          </w:tcPr>
          <w:p w14:paraId="21061E12" w14:textId="72B92DBE"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54A7BD9C"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73E21563" w:rsidR="00AE1D0D" w:rsidRPr="00305D47" w:rsidRDefault="006D5D17" w:rsidP="003D4D5D">
            <w:pPr>
              <w:keepNext/>
              <w:rPr>
                <w:rFonts w:ascii="Open Sans" w:hAnsi="Open Sans" w:cs="Open Sans"/>
                <w:b/>
                <w:i/>
                <w:sz w:val="20"/>
                <w:szCs w:val="20"/>
              </w:rPr>
            </w:pPr>
            <w:r>
              <w:rPr>
                <w:rFonts w:ascii="Open Sans" w:hAnsi="Open Sans" w:cs="Open Sans"/>
                <w:b/>
                <w:i/>
                <w:sz w:val="20"/>
                <w:szCs w:val="20"/>
              </w:rPr>
              <w:t xml:space="preserve">The exercises which follow each “Language Fact” provide practice for the grammatical concepts which were initially presented </w:t>
            </w:r>
            <w:r w:rsidRPr="006D5D17">
              <w:rPr>
                <w:rFonts w:ascii="Open Sans" w:hAnsi="Open Sans" w:cs="Open Sans"/>
                <w:b/>
                <w:sz w:val="20"/>
                <w:szCs w:val="20"/>
              </w:rPr>
              <w:t>in situ</w:t>
            </w:r>
            <w:r>
              <w:rPr>
                <w:rFonts w:ascii="Open Sans" w:hAnsi="Open Sans" w:cs="Open Sans"/>
                <w:b/>
                <w:i/>
                <w:sz w:val="20"/>
                <w:szCs w:val="20"/>
              </w:rPr>
              <w:t xml:space="preserve"> in the chapter reading.</w:t>
            </w: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4221E190"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2C19FF2" w14:textId="77777777" w:rsidR="00AE1D0D" w:rsidRDefault="00BD0E5B" w:rsidP="003D4D5D">
            <w:pPr>
              <w:keepNext/>
              <w:rPr>
                <w:rFonts w:ascii="Open Sans" w:hAnsi="Open Sans" w:cs="Open Sans"/>
                <w:b/>
                <w:i/>
                <w:sz w:val="20"/>
                <w:szCs w:val="20"/>
              </w:rPr>
            </w:pPr>
            <w:r>
              <w:rPr>
                <w:rFonts w:ascii="Open Sans" w:hAnsi="Open Sans" w:cs="Open Sans"/>
                <w:b/>
                <w:i/>
                <w:sz w:val="20"/>
                <w:szCs w:val="20"/>
              </w:rPr>
              <w:t>The teacher’s edition and teachers’ lounge materials provides guidance on how to help stude</w:t>
            </w:r>
            <w:r w:rsidR="006D5D17">
              <w:rPr>
                <w:rFonts w:ascii="Open Sans" w:hAnsi="Open Sans" w:cs="Open Sans"/>
                <w:b/>
                <w:i/>
                <w:sz w:val="20"/>
                <w:szCs w:val="20"/>
              </w:rPr>
              <w:t>nts make those connections.</w:t>
            </w:r>
          </w:p>
          <w:p w14:paraId="21371AA1" w14:textId="77777777" w:rsidR="006D5D17" w:rsidRDefault="006D5D17" w:rsidP="003D4D5D">
            <w:pPr>
              <w:keepNext/>
              <w:rPr>
                <w:rFonts w:ascii="Open Sans" w:hAnsi="Open Sans" w:cs="Open Sans"/>
                <w:b/>
                <w:i/>
                <w:sz w:val="20"/>
                <w:szCs w:val="20"/>
              </w:rPr>
            </w:pPr>
          </w:p>
          <w:p w14:paraId="65342B00" w14:textId="5A0543DD" w:rsidR="006D5D17" w:rsidRPr="00305D47" w:rsidRDefault="006D5D17" w:rsidP="003D4D5D">
            <w:pPr>
              <w:keepNext/>
              <w:rPr>
                <w:rFonts w:ascii="Open Sans" w:hAnsi="Open Sans" w:cs="Open Sans"/>
                <w:b/>
                <w:i/>
                <w:sz w:val="20"/>
                <w:szCs w:val="20"/>
              </w:rPr>
            </w:pPr>
            <w:r>
              <w:rPr>
                <w:rFonts w:ascii="Open Sans" w:hAnsi="Open Sans" w:cs="Open Sans"/>
                <w:b/>
                <w:i/>
                <w:sz w:val="20"/>
                <w:szCs w:val="20"/>
              </w:rPr>
              <w:t>Comprehension questions that follow the reading ask students to respond and cite the Latin as evidence.</w:t>
            </w: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7921D00A"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6D5D17" w:rsidRPr="008F6BE9" w14:paraId="51943A90" w14:textId="77777777" w:rsidTr="00305D47">
        <w:trPr>
          <w:trHeight w:val="1008"/>
        </w:trPr>
        <w:tc>
          <w:tcPr>
            <w:tcW w:w="6025" w:type="dxa"/>
            <w:shd w:val="clear" w:color="auto" w:fill="FFFFFF" w:themeFill="background1"/>
            <w:vAlign w:val="center"/>
          </w:tcPr>
          <w:p w14:paraId="3117FA67" w14:textId="08245605" w:rsidR="006D5D17" w:rsidRPr="00305D47" w:rsidRDefault="006D5D17" w:rsidP="006D5D17">
            <w:pPr>
              <w:keepNext/>
              <w:rPr>
                <w:rFonts w:ascii="Open Sans" w:hAnsi="Open Sans" w:cs="Open Sans"/>
                <w:sz w:val="20"/>
                <w:szCs w:val="20"/>
              </w:rPr>
            </w:pPr>
            <w:r w:rsidRPr="00305D47">
              <w:rPr>
                <w:rFonts w:ascii="Open Sans" w:hAnsi="Open Sans" w:cs="Open Sans"/>
                <w:sz w:val="20"/>
                <w:szCs w:val="20"/>
              </w:rPr>
              <w:t>There is a wide range and diverse representation of countries and cultures presented.</w:t>
            </w:r>
          </w:p>
        </w:tc>
        <w:tc>
          <w:tcPr>
            <w:tcW w:w="1350" w:type="dxa"/>
            <w:shd w:val="clear" w:color="auto" w:fill="FFFFFF" w:themeFill="background1"/>
            <w:vAlign w:val="center"/>
          </w:tcPr>
          <w:p w14:paraId="7FEE11F6" w14:textId="28D72DA0" w:rsidR="006D5D17" w:rsidRPr="00305D47" w:rsidRDefault="006D5D17" w:rsidP="006D5D17">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6B3414AF" w14:textId="77777777" w:rsidR="006D5D17" w:rsidRPr="00305D47" w:rsidRDefault="006D5D17" w:rsidP="006D5D17">
            <w:pPr>
              <w:keepNext/>
              <w:rPr>
                <w:rFonts w:ascii="Open Sans" w:hAnsi="Open Sans" w:cs="Open Sans"/>
                <w:b/>
                <w:i/>
                <w:sz w:val="20"/>
                <w:szCs w:val="20"/>
              </w:rPr>
            </w:pPr>
          </w:p>
        </w:tc>
        <w:tc>
          <w:tcPr>
            <w:tcW w:w="5755" w:type="dxa"/>
            <w:shd w:val="clear" w:color="auto" w:fill="FFFFFF" w:themeFill="background1"/>
            <w:vAlign w:val="center"/>
          </w:tcPr>
          <w:p w14:paraId="480A6367" w14:textId="0DD37012" w:rsidR="006D5D17" w:rsidRPr="00305D47" w:rsidRDefault="006D5D17" w:rsidP="006D5D17">
            <w:pPr>
              <w:keepNext/>
              <w:rPr>
                <w:rFonts w:ascii="Open Sans" w:hAnsi="Open Sans" w:cs="Open Sans"/>
                <w:b/>
                <w:i/>
                <w:sz w:val="20"/>
                <w:szCs w:val="20"/>
              </w:rPr>
            </w:pPr>
            <w:r>
              <w:rPr>
                <w:rFonts w:ascii="Open Sans" w:hAnsi="Open Sans" w:cs="Open Sans"/>
                <w:b/>
                <w:i/>
                <w:sz w:val="20"/>
                <w:szCs w:val="20"/>
              </w:rPr>
              <w:t>The unadapted readings in this volume provide a good variety of classical prose and poetry selections of authors traditionally seen in advanced Latin study as well as texts from later authors that help students develop an understanding of the breadth and influence of Latin over the historical continuum.</w:t>
            </w: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61FE2492"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3CBF39B2" w14:textId="77777777" w:rsidR="009D797A" w:rsidRDefault="00BD0E5B" w:rsidP="006D5D17">
            <w:pPr>
              <w:keepNext/>
              <w:rPr>
                <w:rFonts w:ascii="Open Sans" w:hAnsi="Open Sans" w:cs="Open Sans"/>
                <w:b/>
                <w:i/>
                <w:sz w:val="20"/>
                <w:szCs w:val="20"/>
              </w:rPr>
            </w:pPr>
            <w:r>
              <w:rPr>
                <w:rFonts w:ascii="Open Sans" w:hAnsi="Open Sans" w:cs="Open Sans"/>
                <w:b/>
                <w:i/>
                <w:sz w:val="20"/>
                <w:szCs w:val="20"/>
              </w:rPr>
              <w:t>The derivatives section</w:t>
            </w:r>
            <w:r w:rsidR="006D5D17">
              <w:rPr>
                <w:rFonts w:ascii="Open Sans" w:hAnsi="Open Sans" w:cs="Open Sans"/>
                <w:b/>
                <w:i/>
                <w:sz w:val="20"/>
                <w:szCs w:val="20"/>
              </w:rPr>
              <w:t xml:space="preserve"> in the teacher’s edition provides vocabulary extension and connection.</w:t>
            </w:r>
          </w:p>
          <w:p w14:paraId="3BC0FF3C" w14:textId="77777777" w:rsidR="006D5D17" w:rsidRDefault="006D5D17" w:rsidP="006D5D17">
            <w:pPr>
              <w:keepNext/>
              <w:rPr>
                <w:rFonts w:ascii="Open Sans" w:hAnsi="Open Sans" w:cs="Open Sans"/>
                <w:b/>
                <w:i/>
                <w:sz w:val="20"/>
                <w:szCs w:val="20"/>
              </w:rPr>
            </w:pPr>
          </w:p>
          <w:p w14:paraId="2EF914E2" w14:textId="68720D51" w:rsidR="006D5D17" w:rsidRPr="00305D47" w:rsidRDefault="006D5D17" w:rsidP="006D5D17">
            <w:pPr>
              <w:keepNext/>
              <w:rPr>
                <w:rFonts w:ascii="Open Sans" w:hAnsi="Open Sans" w:cs="Open Sans"/>
                <w:b/>
                <w:i/>
                <w:sz w:val="20"/>
                <w:szCs w:val="20"/>
              </w:rPr>
            </w:pPr>
            <w:r>
              <w:rPr>
                <w:rFonts w:ascii="Open Sans" w:hAnsi="Open Sans" w:cs="Open Sans"/>
                <w:b/>
                <w:i/>
                <w:sz w:val="20"/>
                <w:szCs w:val="20"/>
              </w:rPr>
              <w:t>The essays and Literary analysis questions help students develop a deep understanding of genre, style, literary devices, tone, and meaning.</w:t>
            </w:r>
          </w:p>
        </w:tc>
      </w:tr>
      <w:tr w:rsidR="00E66997" w:rsidRPr="008F6BE9" w14:paraId="31514DD6" w14:textId="77777777" w:rsidTr="00305D47">
        <w:trPr>
          <w:trHeight w:val="1008"/>
        </w:trPr>
        <w:tc>
          <w:tcPr>
            <w:tcW w:w="6025" w:type="dxa"/>
            <w:shd w:val="clear" w:color="auto" w:fill="FFFFFF" w:themeFill="background1"/>
            <w:vAlign w:val="center"/>
          </w:tcPr>
          <w:p w14:paraId="72CF50BF" w14:textId="0F1535E3"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6DCDDFE2" w:rsidR="00E66997"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4E654E70" w:rsidR="00E66997" w:rsidRPr="00305D47" w:rsidRDefault="006D5D17" w:rsidP="006D5D17">
            <w:pPr>
              <w:keepNext/>
              <w:rPr>
                <w:rFonts w:ascii="Open Sans" w:hAnsi="Open Sans" w:cs="Open Sans"/>
                <w:b/>
                <w:i/>
                <w:sz w:val="20"/>
                <w:szCs w:val="20"/>
              </w:rPr>
            </w:pPr>
            <w:r>
              <w:rPr>
                <w:rFonts w:ascii="Open Sans" w:hAnsi="Open Sans" w:cs="Open Sans"/>
                <w:b/>
                <w:i/>
                <w:sz w:val="20"/>
                <w:szCs w:val="20"/>
              </w:rPr>
              <w:t xml:space="preserve">The readings, comprehension questions, and essay prompts </w:t>
            </w:r>
            <w:r w:rsidR="00BD0E5B">
              <w:rPr>
                <w:rFonts w:ascii="Open Sans" w:hAnsi="Open Sans" w:cs="Open Sans"/>
                <w:b/>
                <w:i/>
                <w:sz w:val="20"/>
                <w:szCs w:val="20"/>
              </w:rPr>
              <w:t xml:space="preserve">require students to go beyond memorization to apply and interpret the meaning of the texts. </w:t>
            </w: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0E12E20E"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5E4DD02F" w14:textId="77777777" w:rsidR="006D5D17" w:rsidRDefault="006D5D17" w:rsidP="003D4D5D">
            <w:pPr>
              <w:keepNext/>
              <w:rPr>
                <w:rFonts w:ascii="Open Sans" w:hAnsi="Open Sans" w:cs="Open Sans"/>
                <w:b/>
                <w:i/>
                <w:sz w:val="20"/>
                <w:szCs w:val="20"/>
              </w:rPr>
            </w:pPr>
            <w:r>
              <w:rPr>
                <w:rFonts w:ascii="Open Sans" w:hAnsi="Open Sans" w:cs="Open Sans"/>
                <w:b/>
                <w:i/>
                <w:sz w:val="20"/>
                <w:szCs w:val="20"/>
              </w:rPr>
              <w:t xml:space="preserve">The subject matter of the reading selections provides themes for student comparisons with target cultural and ethnographic practices. </w:t>
            </w:r>
          </w:p>
          <w:p w14:paraId="12A229EA" w14:textId="77777777" w:rsidR="006D5D17" w:rsidRDefault="006D5D17" w:rsidP="003D4D5D">
            <w:pPr>
              <w:keepNext/>
              <w:rPr>
                <w:rFonts w:ascii="Open Sans" w:hAnsi="Open Sans" w:cs="Open Sans"/>
                <w:b/>
                <w:i/>
                <w:sz w:val="20"/>
                <w:szCs w:val="20"/>
              </w:rPr>
            </w:pPr>
          </w:p>
          <w:p w14:paraId="317E22C8" w14:textId="06F0C8A3" w:rsidR="00AE1D0D" w:rsidRPr="00305D47" w:rsidRDefault="00BD0E5B" w:rsidP="003D4D5D">
            <w:pPr>
              <w:keepNext/>
              <w:rPr>
                <w:rFonts w:ascii="Open Sans" w:hAnsi="Open Sans" w:cs="Open Sans"/>
                <w:b/>
                <w:i/>
                <w:sz w:val="20"/>
                <w:szCs w:val="20"/>
              </w:rPr>
            </w:pPr>
            <w:r>
              <w:rPr>
                <w:rFonts w:ascii="Open Sans" w:hAnsi="Open Sans" w:cs="Open Sans"/>
                <w:b/>
                <w:i/>
                <w:sz w:val="20"/>
                <w:szCs w:val="20"/>
              </w:rPr>
              <w:t>Wonderful color illustrations and cultural readings provides students a connection between ancient and modern.</w:t>
            </w:r>
            <w:r w:rsidR="006D5D17">
              <w:rPr>
                <w:rFonts w:ascii="Open Sans" w:hAnsi="Open Sans" w:cs="Open Sans"/>
                <w:b/>
                <w:i/>
                <w:sz w:val="20"/>
                <w:szCs w:val="20"/>
              </w:rPr>
              <w:t xml:space="preserve"> This volume does an excellent job at demonstrating the extent of the classical influence in post-antique settings.</w:t>
            </w: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6A38730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0576FDCB" w:rsidR="009A5543"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614313BA" w:rsidR="009A5543" w:rsidRPr="00305D47" w:rsidRDefault="006D5D17" w:rsidP="003D4D5D">
            <w:pPr>
              <w:keepNext/>
              <w:rPr>
                <w:rFonts w:ascii="Open Sans" w:hAnsi="Open Sans" w:cs="Open Sans"/>
                <w:b/>
                <w:i/>
                <w:sz w:val="20"/>
                <w:szCs w:val="20"/>
              </w:rPr>
            </w:pPr>
            <w:r>
              <w:rPr>
                <w:rFonts w:ascii="Open Sans" w:hAnsi="Open Sans" w:cs="Open Sans"/>
                <w:b/>
                <w:i/>
                <w:sz w:val="20"/>
                <w:szCs w:val="20"/>
              </w:rPr>
              <w:t>T</w:t>
            </w:r>
            <w:r w:rsidR="00137BE9">
              <w:rPr>
                <w:rFonts w:ascii="Open Sans" w:hAnsi="Open Sans" w:cs="Open Sans"/>
                <w:b/>
                <w:i/>
                <w:sz w:val="20"/>
                <w:szCs w:val="20"/>
              </w:rPr>
              <w:t xml:space="preserve">he readings and essays provide opportunities for students to explore and explain the impact that the authors had on modern practices including: war, government, literature etc. </w:t>
            </w: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40F30BE5"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13796B7D" w:rsidR="00A42991" w:rsidRPr="00D73CA5" w:rsidRDefault="00137BE9" w:rsidP="003D4D5D">
            <w:pPr>
              <w:keepNext/>
              <w:rPr>
                <w:rFonts w:ascii="Open Sans" w:hAnsi="Open Sans" w:cs="Open Sans"/>
                <w:b/>
                <w:i/>
                <w:sz w:val="20"/>
                <w:szCs w:val="20"/>
              </w:rPr>
            </w:pPr>
            <w:r>
              <w:rPr>
                <w:rFonts w:ascii="Open Sans" w:hAnsi="Open Sans" w:cs="Open Sans"/>
                <w:b/>
                <w:i/>
                <w:sz w:val="20"/>
                <w:szCs w:val="20"/>
              </w:rPr>
              <w:t xml:space="preserve">The variety of unadapted readings provide for student choice and for teachers to develop units that fit the needs and interests of the students. </w:t>
            </w: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471C1E0B"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31FF01" w14:textId="77777777" w:rsidR="009A5543" w:rsidRDefault="00734955" w:rsidP="00734955">
            <w:pPr>
              <w:keepNext/>
              <w:rPr>
                <w:rFonts w:ascii="Open Sans" w:hAnsi="Open Sans" w:cs="Open Sans"/>
                <w:b/>
                <w:i/>
                <w:sz w:val="20"/>
                <w:szCs w:val="20"/>
              </w:rPr>
            </w:pPr>
            <w:r>
              <w:rPr>
                <w:rFonts w:ascii="Open Sans" w:hAnsi="Open Sans" w:cs="Open Sans"/>
                <w:b/>
                <w:i/>
                <w:sz w:val="20"/>
                <w:szCs w:val="20"/>
              </w:rPr>
              <w:t xml:space="preserve">The grammar is presented clearly, with helpful visuals and explanations. </w:t>
            </w:r>
          </w:p>
          <w:p w14:paraId="36109BDC" w14:textId="77777777" w:rsidR="00A42991" w:rsidRDefault="00A42991" w:rsidP="00734955">
            <w:pPr>
              <w:keepNext/>
              <w:rPr>
                <w:rFonts w:ascii="Open Sans" w:hAnsi="Open Sans" w:cs="Open Sans"/>
                <w:b/>
                <w:i/>
                <w:sz w:val="20"/>
                <w:szCs w:val="20"/>
              </w:rPr>
            </w:pPr>
          </w:p>
          <w:p w14:paraId="652ECD2D" w14:textId="3638203D" w:rsidR="00A42991" w:rsidRPr="00D73CA5" w:rsidRDefault="00A42991" w:rsidP="00734955">
            <w:pPr>
              <w:keepNext/>
              <w:rPr>
                <w:rFonts w:ascii="Open Sans" w:hAnsi="Open Sans" w:cs="Open Sans"/>
                <w:b/>
                <w:i/>
                <w:sz w:val="20"/>
                <w:szCs w:val="20"/>
              </w:rPr>
            </w:pPr>
            <w:r>
              <w:rPr>
                <w:rFonts w:ascii="Open Sans" w:hAnsi="Open Sans" w:cs="Open Sans"/>
                <w:b/>
                <w:i/>
                <w:sz w:val="20"/>
                <w:szCs w:val="20"/>
              </w:rPr>
              <w:t>The charts and diagrams aid student understanding in a logical format.</w:t>
            </w: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1CB95B46"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0CCF9F51" w:rsidR="009A5543" w:rsidRPr="00D73CA5" w:rsidRDefault="00734955" w:rsidP="00A42991">
            <w:pPr>
              <w:keepNext/>
              <w:rPr>
                <w:rFonts w:ascii="Open Sans" w:hAnsi="Open Sans" w:cs="Open Sans"/>
                <w:b/>
                <w:i/>
                <w:sz w:val="20"/>
                <w:szCs w:val="20"/>
              </w:rPr>
            </w:pPr>
            <w:r>
              <w:rPr>
                <w:rFonts w:ascii="Open Sans" w:hAnsi="Open Sans" w:cs="Open Sans"/>
                <w:b/>
                <w:i/>
                <w:sz w:val="20"/>
                <w:szCs w:val="20"/>
              </w:rPr>
              <w:t xml:space="preserve">The images display a wide variety of </w:t>
            </w:r>
            <w:r w:rsidR="00A42991">
              <w:rPr>
                <w:rFonts w:ascii="Open Sans" w:hAnsi="Open Sans" w:cs="Open Sans"/>
                <w:b/>
                <w:i/>
                <w:sz w:val="20"/>
                <w:szCs w:val="20"/>
              </w:rPr>
              <w:t>artifacts and photographs</w:t>
            </w:r>
            <w:r>
              <w:rPr>
                <w:rFonts w:ascii="Open Sans" w:hAnsi="Open Sans" w:cs="Open Sans"/>
                <w:b/>
                <w:i/>
                <w:sz w:val="20"/>
                <w:szCs w:val="20"/>
              </w:rPr>
              <w:t>, authentic, full color, and are connected to the chapter in a way that provides students a basis for discussion.</w:t>
            </w: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0DEF46A7"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7630BE40" w:rsidR="009A5543" w:rsidRPr="00D73CA5" w:rsidRDefault="00734955" w:rsidP="00137BE9">
            <w:pPr>
              <w:keepNext/>
              <w:rPr>
                <w:rFonts w:ascii="Open Sans" w:hAnsi="Open Sans" w:cs="Open Sans"/>
                <w:b/>
                <w:i/>
                <w:sz w:val="20"/>
                <w:szCs w:val="20"/>
              </w:rPr>
            </w:pPr>
            <w:r>
              <w:rPr>
                <w:rFonts w:ascii="Open Sans" w:hAnsi="Open Sans" w:cs="Open Sans"/>
                <w:b/>
                <w:i/>
                <w:sz w:val="20"/>
                <w:szCs w:val="20"/>
              </w:rPr>
              <w:t xml:space="preserve">The </w:t>
            </w:r>
            <w:r w:rsidR="00137BE9">
              <w:rPr>
                <w:rFonts w:ascii="Open Sans" w:hAnsi="Open Sans" w:cs="Open Sans"/>
                <w:b/>
                <w:i/>
                <w:sz w:val="20"/>
                <w:szCs w:val="20"/>
              </w:rPr>
              <w:t>background</w:t>
            </w:r>
            <w:r>
              <w:rPr>
                <w:rFonts w:ascii="Open Sans" w:hAnsi="Open Sans" w:cs="Open Sans"/>
                <w:b/>
                <w:i/>
                <w:sz w:val="20"/>
                <w:szCs w:val="20"/>
              </w:rPr>
              <w:t xml:space="preserve"> readings reflect current scholarship and are placed within the global context of what scholars know about the extent of Roman history and culture.</w:t>
            </w: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2F762D51"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638556C8" w:rsidR="009A5543" w:rsidRPr="00D73CA5" w:rsidRDefault="00734955" w:rsidP="00137BE9">
            <w:pPr>
              <w:keepNext/>
              <w:rPr>
                <w:rFonts w:ascii="Open Sans" w:hAnsi="Open Sans" w:cs="Open Sans"/>
                <w:b/>
                <w:i/>
                <w:sz w:val="20"/>
                <w:szCs w:val="20"/>
              </w:rPr>
            </w:pPr>
            <w:r>
              <w:rPr>
                <w:rFonts w:ascii="Open Sans" w:hAnsi="Open Sans" w:cs="Open Sans"/>
                <w:b/>
                <w:i/>
                <w:sz w:val="20"/>
                <w:szCs w:val="20"/>
              </w:rPr>
              <w:t xml:space="preserve">The </w:t>
            </w:r>
            <w:r w:rsidR="00137BE9">
              <w:rPr>
                <w:rFonts w:ascii="Open Sans" w:hAnsi="Open Sans" w:cs="Open Sans"/>
                <w:b/>
                <w:i/>
                <w:sz w:val="20"/>
                <w:szCs w:val="20"/>
              </w:rPr>
              <w:t xml:space="preserve">undadpted readings in each chapter </w:t>
            </w:r>
            <w:r>
              <w:rPr>
                <w:rFonts w:ascii="Open Sans" w:hAnsi="Open Sans" w:cs="Open Sans"/>
                <w:b/>
                <w:i/>
                <w:sz w:val="20"/>
                <w:szCs w:val="20"/>
              </w:rPr>
              <w:t>provide myriad of opportunities for students to exerci</w:t>
            </w:r>
            <w:r w:rsidR="00137BE9">
              <w:rPr>
                <w:rFonts w:ascii="Open Sans" w:hAnsi="Open Sans" w:cs="Open Sans"/>
                <w:b/>
                <w:i/>
                <w:sz w:val="20"/>
                <w:szCs w:val="20"/>
              </w:rPr>
              <w:t>se higher order thinking skills and develop skills in literary analysis which is vital for advanced study.</w:t>
            </w: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63B53C30"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0D5F2062"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Grammatical</w:t>
            </w:r>
            <w:r w:rsidR="00137BE9">
              <w:rPr>
                <w:rFonts w:ascii="Open Sans" w:hAnsi="Open Sans" w:cs="Open Sans"/>
                <w:b/>
                <w:i/>
                <w:sz w:val="20"/>
                <w:szCs w:val="20"/>
              </w:rPr>
              <w:t xml:space="preserve"> and literary device</w:t>
            </w:r>
            <w:r>
              <w:rPr>
                <w:rFonts w:ascii="Open Sans" w:hAnsi="Open Sans" w:cs="Open Sans"/>
                <w:b/>
                <w:i/>
                <w:sz w:val="20"/>
                <w:szCs w:val="20"/>
              </w:rPr>
              <w:t xml:space="preserve"> examples are provided in Latin and in English to facilitate comparison between ancient and modern languages and linguistic structures. </w:t>
            </w: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3AD2ED62"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6F3616A2"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Not explicitly presented in the student textbook, but with teacher direction the exercises could be used for self-assessment and determination of mastery.</w:t>
            </w: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Default="009A5543" w:rsidP="003D4D5D">
            <w:pPr>
              <w:keepNext/>
              <w:rPr>
                <w:rFonts w:ascii="Open Sans" w:hAnsi="Open Sans" w:cs="Open Sans"/>
                <w:b/>
                <w:sz w:val="20"/>
                <w:szCs w:val="20"/>
              </w:rPr>
            </w:pPr>
          </w:p>
          <w:p w14:paraId="7934FC31" w14:textId="2355895E" w:rsidR="009A5543" w:rsidRPr="00D73CA5" w:rsidRDefault="00137BE9" w:rsidP="003D4D5D">
            <w:pPr>
              <w:keepNext/>
              <w:rPr>
                <w:rFonts w:ascii="Open Sans" w:hAnsi="Open Sans" w:cs="Open Sans"/>
                <w:b/>
                <w:sz w:val="20"/>
                <w:szCs w:val="20"/>
              </w:rPr>
            </w:pPr>
            <w:r>
              <w:rPr>
                <w:rFonts w:ascii="Open Sans" w:hAnsi="Open Sans" w:cs="Open Sans"/>
                <w:b/>
                <w:sz w:val="20"/>
                <w:szCs w:val="20"/>
              </w:rPr>
              <w:t xml:space="preserve">The thematic approach in this text is wonderful and equips students with the reading skills, depth of grammatical knowledge, and literary analysis and interpretation introduction necessary to be successful on the Advanced Placement, International Baccalaureate or Dual Enrollment classes. </w:t>
            </w: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384B374"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EB1A4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88B9551" w:rsidR="00B074F6" w:rsidRPr="008F6BE9" w:rsidRDefault="007B6ECF" w:rsidP="003D4D5D">
            <w:pPr>
              <w:rPr>
                <w:rFonts w:ascii="Open Sans" w:hAnsi="Open Sans" w:cs="Open Sans"/>
                <w:sz w:val="20"/>
                <w:szCs w:val="20"/>
              </w:rPr>
            </w:pPr>
            <w:r>
              <w:rPr>
                <w:rFonts w:ascii="Open Sans" w:hAnsi="Open Sans" w:cs="Open Sans"/>
                <w:sz w:val="20"/>
                <w:szCs w:val="20"/>
              </w:rPr>
              <w:t>x</w:t>
            </w: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1DEC4887" w14:textId="77777777" w:rsidR="00B074F6" w:rsidRPr="007B6ECF" w:rsidRDefault="007B6ECF" w:rsidP="007B6ECF">
            <w:pPr>
              <w:pStyle w:val="ListParagraph"/>
              <w:numPr>
                <w:ilvl w:val="0"/>
                <w:numId w:val="61"/>
              </w:numPr>
              <w:rPr>
                <w:rFonts w:ascii="Open Sans" w:hAnsi="Open Sans" w:cs="Open Sans"/>
                <w:sz w:val="20"/>
                <w:szCs w:val="20"/>
              </w:rPr>
            </w:pPr>
            <w:r w:rsidRPr="007B6ECF">
              <w:rPr>
                <w:rFonts w:ascii="Open Sans" w:hAnsi="Open Sans" w:cs="Open Sans"/>
                <w:sz w:val="20"/>
                <w:szCs w:val="20"/>
              </w:rPr>
              <w:t>Comprehension Questions after each authentic Latin passage</w:t>
            </w:r>
          </w:p>
          <w:p w14:paraId="03BF0B00" w14:textId="4089CD44" w:rsidR="007B6ECF" w:rsidRPr="007B6ECF" w:rsidRDefault="007B6ECF" w:rsidP="007B6ECF">
            <w:pPr>
              <w:pStyle w:val="ListParagraph"/>
              <w:numPr>
                <w:ilvl w:val="0"/>
                <w:numId w:val="61"/>
              </w:numPr>
              <w:rPr>
                <w:rFonts w:ascii="Open Sans" w:hAnsi="Open Sans" w:cs="Open Sans"/>
                <w:sz w:val="20"/>
                <w:szCs w:val="20"/>
              </w:rPr>
            </w:pPr>
            <w:r w:rsidRPr="007B6ECF">
              <w:rPr>
                <w:rFonts w:ascii="Open Sans" w:hAnsi="Open Sans" w:cs="Open Sans"/>
                <w:sz w:val="20"/>
                <w:szCs w:val="20"/>
              </w:rPr>
              <w:t xml:space="preserve">Essay Questions after every reading teach students how to </w:t>
            </w:r>
            <w:r>
              <w:rPr>
                <w:rFonts w:ascii="Open Sans" w:hAnsi="Open Sans" w:cs="Open Sans"/>
                <w:sz w:val="20"/>
                <w:szCs w:val="20"/>
              </w:rPr>
              <w:t>support their arguments with Latin citations and draw inferences from the larger historical context</w:t>
            </w: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60C4ABF4" w14:textId="019486D8" w:rsidR="009A19D0" w:rsidRPr="008F6BE9" w:rsidRDefault="007B6ECF" w:rsidP="003D4D5D">
            <w:pPr>
              <w:rPr>
                <w:rFonts w:ascii="Open Sans" w:hAnsi="Open Sans" w:cs="Open Sans"/>
                <w:sz w:val="20"/>
                <w:szCs w:val="20"/>
              </w:rPr>
            </w:pPr>
            <w:r>
              <w:rPr>
                <w:rFonts w:ascii="Open Sans" w:hAnsi="Open Sans" w:cs="Open Sans"/>
                <w:sz w:val="20"/>
                <w:szCs w:val="20"/>
              </w:rPr>
              <w:t>x</w:t>
            </w: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2BC75C3" w14:textId="77777777" w:rsidR="009A19D0" w:rsidRDefault="007B6ECF" w:rsidP="007B6ECF">
            <w:pPr>
              <w:pStyle w:val="ListParagraph"/>
              <w:numPr>
                <w:ilvl w:val="0"/>
                <w:numId w:val="62"/>
              </w:numPr>
              <w:rPr>
                <w:rFonts w:ascii="Open Sans" w:hAnsi="Open Sans" w:cs="Open Sans"/>
                <w:sz w:val="20"/>
                <w:szCs w:val="20"/>
              </w:rPr>
            </w:pPr>
            <w:r>
              <w:rPr>
                <w:rFonts w:ascii="Open Sans" w:hAnsi="Open Sans" w:cs="Open Sans"/>
                <w:sz w:val="20"/>
                <w:szCs w:val="20"/>
              </w:rPr>
              <w:t>Focus of this level builds upon the focus of reading authentic texts as in previous levels</w:t>
            </w:r>
          </w:p>
          <w:p w14:paraId="13A0438C" w14:textId="670AC809" w:rsidR="007B6ECF" w:rsidRPr="007B6ECF" w:rsidRDefault="007B6ECF" w:rsidP="007B6ECF">
            <w:pPr>
              <w:pStyle w:val="ListParagraph"/>
              <w:numPr>
                <w:ilvl w:val="0"/>
                <w:numId w:val="62"/>
              </w:numPr>
              <w:rPr>
                <w:rFonts w:ascii="Open Sans" w:hAnsi="Open Sans" w:cs="Open Sans"/>
                <w:sz w:val="20"/>
                <w:szCs w:val="20"/>
              </w:rPr>
            </w:pPr>
            <w:r>
              <w:rPr>
                <w:rFonts w:ascii="Open Sans" w:hAnsi="Open Sans" w:cs="Open Sans"/>
                <w:sz w:val="20"/>
                <w:szCs w:val="20"/>
              </w:rPr>
              <w:t>Grammar is reviewed and emphasized based on each passage. Sentences for drill and grammar review questions are included with every passage</w:t>
            </w: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23A900F3" w:rsidR="00CD36BC" w:rsidRPr="008F6BE9" w:rsidRDefault="007B6ECF" w:rsidP="003D4D5D">
            <w:pPr>
              <w:rPr>
                <w:rFonts w:ascii="Open Sans" w:hAnsi="Open Sans" w:cs="Open Sans"/>
                <w:sz w:val="20"/>
                <w:szCs w:val="20"/>
              </w:rPr>
            </w:pPr>
            <w:r>
              <w:rPr>
                <w:rFonts w:ascii="Open Sans" w:hAnsi="Open Sans" w:cs="Open Sans"/>
                <w:sz w:val="20"/>
                <w:szCs w:val="20"/>
              </w:rPr>
              <w:t>x</w:t>
            </w: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1CC1FB02" w14:textId="77777777" w:rsidR="009A19D0" w:rsidRDefault="007B6ECF" w:rsidP="007B6ECF">
            <w:pPr>
              <w:pStyle w:val="ListParagraph"/>
              <w:numPr>
                <w:ilvl w:val="0"/>
                <w:numId w:val="63"/>
              </w:numPr>
              <w:rPr>
                <w:rFonts w:ascii="Open Sans" w:hAnsi="Open Sans" w:cs="Open Sans"/>
                <w:sz w:val="20"/>
                <w:szCs w:val="20"/>
              </w:rPr>
            </w:pPr>
            <w:r>
              <w:rPr>
                <w:rFonts w:ascii="Open Sans" w:hAnsi="Open Sans" w:cs="Open Sans"/>
                <w:sz w:val="20"/>
                <w:szCs w:val="20"/>
              </w:rPr>
              <w:t>LNM Teacher’s Lounge provides excellent extension activities (i.e. geography skill building based on map in textbook)</w:t>
            </w:r>
          </w:p>
          <w:p w14:paraId="78FC4F0B" w14:textId="77777777" w:rsidR="007B6ECF" w:rsidRDefault="007B6ECF" w:rsidP="007B6ECF">
            <w:pPr>
              <w:pStyle w:val="ListParagraph"/>
              <w:numPr>
                <w:ilvl w:val="0"/>
                <w:numId w:val="63"/>
              </w:numPr>
              <w:rPr>
                <w:rFonts w:ascii="Open Sans" w:hAnsi="Open Sans" w:cs="Open Sans"/>
                <w:sz w:val="20"/>
                <w:szCs w:val="20"/>
              </w:rPr>
            </w:pPr>
            <w:r>
              <w:rPr>
                <w:rFonts w:ascii="Open Sans" w:hAnsi="Open Sans" w:cs="Open Sans"/>
                <w:sz w:val="20"/>
                <w:szCs w:val="20"/>
              </w:rPr>
              <w:t xml:space="preserve">Textbook and teacher’s edition provides resources for vocabulary building in both Latin and English. </w:t>
            </w:r>
          </w:p>
          <w:p w14:paraId="380D219E" w14:textId="51246F19" w:rsidR="007B6ECF" w:rsidRPr="007B6ECF" w:rsidRDefault="007B6ECF" w:rsidP="007B6ECF">
            <w:pPr>
              <w:pStyle w:val="ListParagraph"/>
              <w:numPr>
                <w:ilvl w:val="0"/>
                <w:numId w:val="63"/>
              </w:numPr>
              <w:rPr>
                <w:rFonts w:ascii="Open Sans" w:hAnsi="Open Sans" w:cs="Open Sans"/>
                <w:sz w:val="20"/>
                <w:szCs w:val="20"/>
              </w:rPr>
            </w:pPr>
            <w:r>
              <w:rPr>
                <w:rFonts w:ascii="Open Sans" w:hAnsi="Open Sans" w:cs="Open Sans"/>
                <w:sz w:val="20"/>
                <w:szCs w:val="20"/>
              </w:rPr>
              <w:t>Essay prompts after every reading encourage writing skills.</w:t>
            </w: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CBFF26C" w14:textId="7DC6FDD4" w:rsidR="00D157BE"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7C4A8A03" w14:textId="77777777" w:rsidR="007B6ECF" w:rsidRDefault="007B6ECF" w:rsidP="007B6ECF">
            <w:pPr>
              <w:pStyle w:val="ListParagraph"/>
              <w:numPr>
                <w:ilvl w:val="0"/>
                <w:numId w:val="65"/>
              </w:numPr>
              <w:rPr>
                <w:rFonts w:ascii="Open Sans" w:hAnsi="Open Sans" w:cs="Open Sans"/>
                <w:sz w:val="20"/>
                <w:szCs w:val="20"/>
              </w:rPr>
            </w:pPr>
            <w:r>
              <w:rPr>
                <w:rFonts w:ascii="Open Sans" w:hAnsi="Open Sans" w:cs="Open Sans"/>
                <w:sz w:val="20"/>
                <w:szCs w:val="20"/>
              </w:rPr>
              <w:t>Each unit is introduced by an English essay which provides historical and cultral context for the student</w:t>
            </w:r>
          </w:p>
          <w:p w14:paraId="157FC90F" w14:textId="006FC747" w:rsidR="00D157BE" w:rsidRPr="007B6ECF" w:rsidRDefault="007B6ECF" w:rsidP="007B6ECF">
            <w:pPr>
              <w:pStyle w:val="ListParagraph"/>
              <w:numPr>
                <w:ilvl w:val="0"/>
                <w:numId w:val="65"/>
              </w:numPr>
              <w:rPr>
                <w:rFonts w:ascii="Open Sans" w:hAnsi="Open Sans" w:cs="Open Sans"/>
                <w:sz w:val="20"/>
                <w:szCs w:val="20"/>
              </w:rPr>
            </w:pPr>
            <w:r>
              <w:rPr>
                <w:rFonts w:ascii="Open Sans" w:hAnsi="Open Sans" w:cs="Open Sans"/>
                <w:sz w:val="20"/>
                <w:szCs w:val="20"/>
              </w:rPr>
              <w:t>Culture is interwoven throughout the passages and also through authentic art</w:t>
            </w: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9717CE9" w14:textId="5604A680" w:rsidR="00D157BE"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3E642278" w14:textId="77777777" w:rsidR="00D157BE" w:rsidRDefault="007B6ECF" w:rsidP="007B6ECF">
            <w:pPr>
              <w:pStyle w:val="ListParagraph"/>
              <w:numPr>
                <w:ilvl w:val="0"/>
                <w:numId w:val="64"/>
              </w:numPr>
              <w:rPr>
                <w:rFonts w:ascii="Open Sans" w:hAnsi="Open Sans" w:cs="Open Sans"/>
                <w:sz w:val="20"/>
                <w:szCs w:val="20"/>
              </w:rPr>
            </w:pPr>
            <w:r>
              <w:rPr>
                <w:rFonts w:ascii="Open Sans" w:hAnsi="Open Sans" w:cs="Open Sans"/>
                <w:sz w:val="20"/>
                <w:szCs w:val="20"/>
              </w:rPr>
              <w:t>Reading discussions encourage students to examine passages within their own historical context as well as compare with a modern context.</w:t>
            </w:r>
          </w:p>
          <w:p w14:paraId="198E32D7" w14:textId="50D864CC" w:rsidR="007B6ECF" w:rsidRPr="007B6ECF" w:rsidRDefault="007B6ECF" w:rsidP="007B6ECF">
            <w:pPr>
              <w:pStyle w:val="ListParagraph"/>
              <w:numPr>
                <w:ilvl w:val="0"/>
                <w:numId w:val="64"/>
              </w:numPr>
              <w:rPr>
                <w:rFonts w:ascii="Open Sans" w:hAnsi="Open Sans" w:cs="Open Sans"/>
                <w:sz w:val="20"/>
                <w:szCs w:val="20"/>
              </w:rPr>
            </w:pPr>
            <w:r>
              <w:rPr>
                <w:rFonts w:ascii="Open Sans" w:hAnsi="Open Sans" w:cs="Open Sans"/>
                <w:sz w:val="20"/>
                <w:szCs w:val="20"/>
              </w:rPr>
              <w:t>Translation helps guide critical thinking and problem solving with regards to word choices and grammatical structures in each reading.</w:t>
            </w: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5B303A44" w14:textId="5B3C8F4F" w:rsidR="0028181A"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tcPr>
          <w:p w14:paraId="6438181F" w14:textId="77777777" w:rsidR="0028181A" w:rsidRPr="008F6BE9" w:rsidRDefault="0028181A" w:rsidP="003D4D5D">
            <w:pPr>
              <w:rPr>
                <w:rFonts w:ascii="Open Sans" w:hAnsi="Open Sans" w:cs="Open Sans"/>
                <w:sz w:val="20"/>
                <w:szCs w:val="20"/>
              </w:rPr>
            </w:pP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74DD7DD" w:rsidR="004D5043"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517818A4" w14:textId="2B214B2D" w:rsidR="004D5043" w:rsidRPr="008F6BE9" w:rsidRDefault="004D5043" w:rsidP="003D4D5D">
            <w:pPr>
              <w:rPr>
                <w:rFonts w:ascii="Open Sans" w:hAnsi="Open Sans" w:cs="Open Sans"/>
                <w:sz w:val="20"/>
                <w:szCs w:val="20"/>
              </w:rPr>
            </w:pPr>
          </w:p>
        </w:tc>
        <w:tc>
          <w:tcPr>
            <w:tcW w:w="5665" w:type="dxa"/>
          </w:tcPr>
          <w:p w14:paraId="6E96B184" w14:textId="77777777" w:rsidR="004D5043" w:rsidRDefault="007B6ECF" w:rsidP="007B6ECF">
            <w:pPr>
              <w:pStyle w:val="ListParagraph"/>
              <w:numPr>
                <w:ilvl w:val="0"/>
                <w:numId w:val="66"/>
              </w:numPr>
              <w:rPr>
                <w:rFonts w:ascii="Open Sans" w:hAnsi="Open Sans" w:cs="Open Sans"/>
                <w:sz w:val="20"/>
                <w:szCs w:val="20"/>
              </w:rPr>
            </w:pPr>
            <w:r>
              <w:rPr>
                <w:rFonts w:ascii="Open Sans" w:hAnsi="Open Sans" w:cs="Open Sans"/>
                <w:sz w:val="20"/>
                <w:szCs w:val="20"/>
              </w:rPr>
              <w:t>The readings in the beginning of the text are scaffolded to help students approach difficult texts, with reading helps to help them identify grammatical structures</w:t>
            </w:r>
          </w:p>
          <w:p w14:paraId="07562559" w14:textId="77947725" w:rsidR="007B6ECF" w:rsidRPr="007B6ECF" w:rsidRDefault="007B6ECF" w:rsidP="007B6ECF">
            <w:pPr>
              <w:pStyle w:val="ListParagraph"/>
              <w:numPr>
                <w:ilvl w:val="0"/>
                <w:numId w:val="66"/>
              </w:numPr>
              <w:rPr>
                <w:rFonts w:ascii="Open Sans" w:hAnsi="Open Sans" w:cs="Open Sans"/>
                <w:sz w:val="20"/>
                <w:szCs w:val="20"/>
              </w:rPr>
            </w:pPr>
            <w:r>
              <w:rPr>
                <w:rFonts w:ascii="Open Sans" w:hAnsi="Open Sans" w:cs="Open Sans"/>
                <w:sz w:val="20"/>
                <w:szCs w:val="20"/>
              </w:rPr>
              <w:t xml:space="preserve">An optional enrichment reader is offered by the publisher for students who need additional reading for enrichment support. </w:t>
            </w: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bookmarkStart w:id="0" w:name="_GoBack"/>
            <w:bookmarkEnd w:id="0"/>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791FB0DE" w14:textId="78556C1B" w:rsidR="008E7CEF"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3331000C" w:rsidR="008E7CEF" w:rsidRPr="007B6ECF" w:rsidRDefault="007B6ECF" w:rsidP="007B6ECF">
            <w:pPr>
              <w:pStyle w:val="ListParagraph"/>
              <w:numPr>
                <w:ilvl w:val="0"/>
                <w:numId w:val="67"/>
              </w:numPr>
              <w:rPr>
                <w:rFonts w:ascii="Open Sans" w:hAnsi="Open Sans" w:cs="Open Sans"/>
                <w:sz w:val="20"/>
                <w:szCs w:val="20"/>
              </w:rPr>
            </w:pPr>
            <w:r>
              <w:rPr>
                <w:rFonts w:ascii="Open Sans" w:hAnsi="Open Sans" w:cs="Open Sans"/>
                <w:sz w:val="20"/>
                <w:szCs w:val="20"/>
              </w:rPr>
              <w:t>Assessments for this level are limited and exclusively available from the LNM Teacher’s Lounge online platform. (not in a hard copy book of assessments)</w:t>
            </w: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4A2EE7D" w14:textId="235FC686" w:rsidR="008E7CEF"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77777777" w:rsidR="008E7CEF" w:rsidRPr="008F6BE9" w:rsidRDefault="008E7CEF" w:rsidP="003D4D5D">
            <w:pPr>
              <w:rPr>
                <w:rFonts w:ascii="Open Sans" w:hAnsi="Open Sans" w:cs="Open Sans"/>
                <w:sz w:val="20"/>
                <w:szCs w:val="20"/>
              </w:rPr>
            </w:pP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33323C61" w14:textId="79DB9D77" w:rsidR="008E7CEF"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77777777" w:rsidR="008E7CEF" w:rsidRPr="008F6BE9" w:rsidRDefault="008E7CEF" w:rsidP="003D4D5D">
            <w:pPr>
              <w:rPr>
                <w:rFonts w:ascii="Open Sans" w:hAnsi="Open Sans" w:cs="Open Sans"/>
                <w:sz w:val="20"/>
                <w:szCs w:val="20"/>
              </w:rPr>
            </w:pP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23984437" w14:textId="2BE66A50" w:rsidR="008E7CEF"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tcPr>
          <w:p w14:paraId="237DC215" w14:textId="77777777" w:rsidR="008E7CEF" w:rsidRPr="008F6BE9" w:rsidRDefault="008E7CEF" w:rsidP="003D4D5D">
            <w:pPr>
              <w:rPr>
                <w:rFonts w:ascii="Open Sans" w:hAnsi="Open Sans" w:cs="Open Sans"/>
                <w:sz w:val="20"/>
                <w:szCs w:val="20"/>
              </w:rPr>
            </w:pP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1F608AE" w14:textId="7934E343" w:rsidR="00AC0FD3"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41895993" w:rsidR="00AC0FD3" w:rsidRPr="007B6ECF" w:rsidRDefault="007B6ECF" w:rsidP="007B6ECF">
            <w:pPr>
              <w:pStyle w:val="ListParagraph"/>
              <w:numPr>
                <w:ilvl w:val="0"/>
                <w:numId w:val="67"/>
              </w:numPr>
              <w:rPr>
                <w:rFonts w:ascii="Open Sans" w:hAnsi="Open Sans" w:cs="Open Sans"/>
                <w:sz w:val="20"/>
                <w:szCs w:val="20"/>
              </w:rPr>
            </w:pPr>
            <w:r>
              <w:rPr>
                <w:rFonts w:ascii="Open Sans" w:hAnsi="Open Sans" w:cs="Open Sans"/>
                <w:sz w:val="20"/>
                <w:szCs w:val="20"/>
              </w:rPr>
              <w:t xml:space="preserve">There are checks for understanding that could be used for formative assessments throughout the text, such as grammar and comprehension questions for each passage and essay prompts that extend the conversation. </w:t>
            </w: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provide teachers with a range of data to inform instruction.</w:t>
            </w:r>
          </w:p>
        </w:tc>
        <w:tc>
          <w:tcPr>
            <w:tcW w:w="1344" w:type="dxa"/>
          </w:tcPr>
          <w:p w14:paraId="312756BD" w14:textId="77777777" w:rsidR="004A5399" w:rsidRPr="008F6BE9" w:rsidRDefault="004A5399" w:rsidP="003D4D5D">
            <w:pPr>
              <w:rPr>
                <w:rFonts w:ascii="Open Sans" w:hAnsi="Open Sans" w:cs="Open Sans"/>
                <w:sz w:val="20"/>
                <w:szCs w:val="20"/>
              </w:rPr>
            </w:pPr>
          </w:p>
        </w:tc>
        <w:tc>
          <w:tcPr>
            <w:tcW w:w="1356" w:type="dxa"/>
          </w:tcPr>
          <w:p w14:paraId="4D376FD2" w14:textId="4D3E466D" w:rsidR="004A5399"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tcPr>
          <w:p w14:paraId="62C998FD" w14:textId="77777777" w:rsidR="004A5399" w:rsidRPr="008F6BE9" w:rsidRDefault="004A5399" w:rsidP="003D4D5D">
            <w:pPr>
              <w:rPr>
                <w:rFonts w:ascii="Open Sans" w:hAnsi="Open Sans" w:cs="Open Sans"/>
                <w:sz w:val="20"/>
                <w:szCs w:val="20"/>
              </w:rPr>
            </w:pP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6FCAEF83" w14:textId="3E41E4A0" w:rsidR="00073FE8"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6BDF15BF" w:rsidR="00073FE8" w:rsidRPr="007B6ECF" w:rsidRDefault="007B6ECF" w:rsidP="007B6ECF">
            <w:pPr>
              <w:pStyle w:val="ListParagraph"/>
              <w:numPr>
                <w:ilvl w:val="0"/>
                <w:numId w:val="67"/>
              </w:numPr>
              <w:rPr>
                <w:rFonts w:ascii="Open Sans" w:hAnsi="Open Sans" w:cs="Open Sans"/>
                <w:sz w:val="20"/>
                <w:szCs w:val="20"/>
              </w:rPr>
            </w:pPr>
            <w:r>
              <w:rPr>
                <w:rFonts w:ascii="Open Sans" w:hAnsi="Open Sans" w:cs="Open Sans"/>
                <w:sz w:val="20"/>
                <w:szCs w:val="20"/>
              </w:rPr>
              <w:t xml:space="preserve">Assessments are based on authentic texts. </w:t>
            </w: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2216A2A" w:rsidR="00377EF3" w:rsidRPr="008F6BE9" w:rsidRDefault="00EB1A44" w:rsidP="003D4D5D">
            <w:pPr>
              <w:rPr>
                <w:rFonts w:ascii="Open Sans" w:hAnsi="Open Sans" w:cs="Open Sans"/>
                <w:b/>
                <w:sz w:val="20"/>
                <w:szCs w:val="20"/>
              </w:rPr>
            </w:pPr>
            <w:r w:rsidRPr="00EB1A44">
              <w:rPr>
                <w:rFonts w:ascii="Open Sans" w:hAnsi="Open Sans" w:cs="Open Sans"/>
                <w:b/>
                <w:sz w:val="20"/>
                <w:szCs w:val="20"/>
              </w:rPr>
              <w:t>Evidence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1B3E7A6B" w14:textId="565E757A" w:rsidR="00377EF3"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63009F6E" w:rsidR="00377EF3" w:rsidRPr="007B6ECF" w:rsidRDefault="007B6ECF" w:rsidP="007B6ECF">
            <w:pPr>
              <w:pStyle w:val="ListParagraph"/>
              <w:numPr>
                <w:ilvl w:val="0"/>
                <w:numId w:val="67"/>
              </w:numPr>
              <w:rPr>
                <w:rFonts w:ascii="Open Sans" w:hAnsi="Open Sans" w:cs="Open Sans"/>
                <w:sz w:val="20"/>
                <w:szCs w:val="20"/>
              </w:rPr>
            </w:pPr>
            <w:r>
              <w:rPr>
                <w:rFonts w:ascii="Open Sans" w:hAnsi="Open Sans" w:cs="Open Sans"/>
                <w:sz w:val="20"/>
                <w:szCs w:val="20"/>
              </w:rPr>
              <w:t xml:space="preserve">Background information is scholarly in nature and provides students context for the time period and author studied. </w:t>
            </w: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6013EE05" w14:textId="685227A3" w:rsidR="00377EF3"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904847" w14:textId="77777777" w:rsidR="00377EF3" w:rsidRDefault="007B6ECF" w:rsidP="007B6ECF">
            <w:pPr>
              <w:pStyle w:val="ListParagraph"/>
              <w:numPr>
                <w:ilvl w:val="0"/>
                <w:numId w:val="67"/>
              </w:numPr>
              <w:rPr>
                <w:rFonts w:ascii="Open Sans" w:hAnsi="Open Sans" w:cs="Open Sans"/>
                <w:sz w:val="20"/>
                <w:szCs w:val="20"/>
              </w:rPr>
            </w:pPr>
            <w:r>
              <w:rPr>
                <w:rFonts w:ascii="Open Sans" w:hAnsi="Open Sans" w:cs="Open Sans"/>
                <w:sz w:val="20"/>
                <w:szCs w:val="20"/>
              </w:rPr>
              <w:t xml:space="preserve">Notes in the teacher edition help make the connection between authentic art presented in the student text and its historical context and connection with the readings. </w:t>
            </w:r>
          </w:p>
          <w:p w14:paraId="2C2E3172" w14:textId="25EED497" w:rsidR="007B6ECF" w:rsidRPr="007B6ECF" w:rsidRDefault="007B6ECF" w:rsidP="007B6ECF">
            <w:pPr>
              <w:pStyle w:val="ListParagraph"/>
              <w:numPr>
                <w:ilvl w:val="0"/>
                <w:numId w:val="67"/>
              </w:numPr>
              <w:rPr>
                <w:rFonts w:ascii="Open Sans" w:hAnsi="Open Sans" w:cs="Open Sans"/>
                <w:sz w:val="20"/>
                <w:szCs w:val="20"/>
              </w:rPr>
            </w:pPr>
            <w:r>
              <w:rPr>
                <w:rFonts w:ascii="Open Sans" w:hAnsi="Open Sans" w:cs="Open Sans"/>
                <w:sz w:val="20"/>
                <w:szCs w:val="20"/>
              </w:rPr>
              <w:t>English derivatives and figures of speech in each section help to connect with ELA</w:t>
            </w: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strategies and guidance to support the inclusion of “hands-on” practices (e.g., </w:t>
            </w:r>
            <w:r w:rsidR="00073FE8" w:rsidRPr="008F6BE9">
              <w:rPr>
                <w:rFonts w:ascii="Open Sans" w:hAnsi="Open Sans" w:cs="Open Sans"/>
                <w:sz w:val="20"/>
                <w:szCs w:val="20"/>
              </w:rPr>
              <w:t>speaking, listening, writing</w:t>
            </w:r>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77777777" w:rsidR="00377EF3" w:rsidRPr="008F6BE9" w:rsidRDefault="00377EF3" w:rsidP="003D4D5D">
            <w:pPr>
              <w:rPr>
                <w:rFonts w:ascii="Open Sans" w:hAnsi="Open Sans" w:cs="Open Sans"/>
                <w:sz w:val="20"/>
                <w:szCs w:val="20"/>
              </w:rPr>
            </w:pPr>
          </w:p>
        </w:tc>
        <w:tc>
          <w:tcPr>
            <w:tcW w:w="1356" w:type="dxa"/>
            <w:shd w:val="clear" w:color="auto" w:fill="auto"/>
          </w:tcPr>
          <w:p w14:paraId="12F80843" w14:textId="29F1259D" w:rsidR="00377EF3"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5061A477" w14:textId="77777777" w:rsidR="00377EF3" w:rsidRPr="008F6BE9" w:rsidRDefault="00377EF3" w:rsidP="003D4D5D">
            <w:pPr>
              <w:rPr>
                <w:rFonts w:ascii="Open Sans" w:hAnsi="Open Sans" w:cs="Open Sans"/>
                <w:sz w:val="20"/>
                <w:szCs w:val="20"/>
              </w:rPr>
            </w:pP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4D14A0AF" w14:textId="6E6C1A22" w:rsidR="00377EF3"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2B653F41" w14:textId="77777777" w:rsidR="00377EF3" w:rsidRPr="008F6BE9" w:rsidRDefault="00377EF3" w:rsidP="003D4D5D">
            <w:pPr>
              <w:rPr>
                <w:rFonts w:ascii="Open Sans" w:hAnsi="Open Sans" w:cs="Open Sans"/>
                <w:sz w:val="20"/>
                <w:szCs w:val="20"/>
              </w:rPr>
            </w:pP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721A2152" w14:textId="77777777" w:rsidR="006C2244" w:rsidRPr="008F6BE9" w:rsidRDefault="006C2244" w:rsidP="003D4D5D">
            <w:pPr>
              <w:rPr>
                <w:rFonts w:ascii="Open Sans" w:hAnsi="Open Sans" w:cs="Open Sans"/>
                <w:sz w:val="20"/>
                <w:szCs w:val="20"/>
              </w:rPr>
            </w:pPr>
          </w:p>
        </w:tc>
        <w:tc>
          <w:tcPr>
            <w:tcW w:w="1356" w:type="dxa"/>
            <w:shd w:val="clear" w:color="auto" w:fill="auto"/>
          </w:tcPr>
          <w:p w14:paraId="6F7D33F5" w14:textId="233CCC08" w:rsidR="006C2244"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313F30DF" w14:textId="77777777" w:rsidR="006C2244" w:rsidRPr="008F6BE9" w:rsidRDefault="006C2244" w:rsidP="003D4D5D">
            <w:pPr>
              <w:rPr>
                <w:rFonts w:ascii="Open Sans" w:hAnsi="Open Sans" w:cs="Open Sans"/>
                <w:sz w:val="20"/>
                <w:szCs w:val="20"/>
              </w:rPr>
            </w:pP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21702C78" w14:textId="44337247" w:rsidR="00E66997"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6766BB40" w14:textId="77777777" w:rsidR="00E66997" w:rsidRPr="008F6BE9" w:rsidRDefault="00E66997" w:rsidP="003D4D5D">
            <w:pPr>
              <w:rPr>
                <w:rFonts w:ascii="Open Sans" w:hAnsi="Open Sans" w:cs="Open Sans"/>
                <w:sz w:val="20"/>
                <w:szCs w:val="20"/>
              </w:rPr>
            </w:pP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6FF91C1C" w14:textId="77777777" w:rsidR="00E66997" w:rsidRPr="008F6BE9" w:rsidRDefault="00E66997" w:rsidP="003D4D5D">
            <w:pPr>
              <w:rPr>
                <w:rFonts w:ascii="Open Sans" w:hAnsi="Open Sans" w:cs="Open Sans"/>
                <w:sz w:val="20"/>
                <w:szCs w:val="20"/>
              </w:rPr>
            </w:pPr>
          </w:p>
        </w:tc>
        <w:tc>
          <w:tcPr>
            <w:tcW w:w="1356" w:type="dxa"/>
            <w:shd w:val="clear" w:color="auto" w:fill="auto"/>
          </w:tcPr>
          <w:p w14:paraId="42B84FFD" w14:textId="04B3E53D" w:rsidR="00E66997" w:rsidRPr="008F6BE9" w:rsidRDefault="007B6ECF" w:rsidP="003D4D5D">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33E17374" w14:textId="77777777" w:rsidR="00E66997" w:rsidRPr="008F6BE9" w:rsidRDefault="00E66997" w:rsidP="003D4D5D">
            <w:pPr>
              <w:rPr>
                <w:rFonts w:ascii="Open Sans" w:hAnsi="Open Sans" w:cs="Open Sans"/>
                <w:sz w:val="20"/>
                <w:szCs w:val="20"/>
              </w:rPr>
            </w:pP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170156AA" w14:textId="046E07AA" w:rsidR="003B2761" w:rsidRPr="008F6BE9" w:rsidRDefault="007B6ECF" w:rsidP="003D4D5D">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58F08F6D" w:rsidR="003B2761" w:rsidRPr="007B6ECF" w:rsidRDefault="007B6ECF" w:rsidP="007B6ECF">
            <w:pPr>
              <w:pStyle w:val="ListParagraph"/>
              <w:numPr>
                <w:ilvl w:val="0"/>
                <w:numId w:val="68"/>
              </w:numPr>
              <w:rPr>
                <w:rFonts w:ascii="Open Sans" w:hAnsi="Open Sans" w:cs="Open Sans"/>
                <w:sz w:val="20"/>
                <w:szCs w:val="20"/>
              </w:rPr>
            </w:pPr>
            <w:r>
              <w:rPr>
                <w:rFonts w:ascii="Open Sans" w:hAnsi="Open Sans" w:cs="Open Sans"/>
                <w:sz w:val="20"/>
                <w:szCs w:val="20"/>
              </w:rPr>
              <w:t>Realia limited to pictures of statues, art, and other artifacts.</w:t>
            </w: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CA82D" w14:textId="77777777" w:rsidR="00634BDE" w:rsidRDefault="00634BDE" w:rsidP="006E0328">
      <w:pPr>
        <w:spacing w:after="0" w:line="240" w:lineRule="auto"/>
      </w:pPr>
      <w:r>
        <w:separator/>
      </w:r>
    </w:p>
  </w:endnote>
  <w:endnote w:type="continuationSeparator" w:id="0">
    <w:p w14:paraId="303F00CD" w14:textId="77777777" w:rsidR="00634BDE" w:rsidRDefault="00634BD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632E" w14:textId="050D517A" w:rsidR="003A3D51" w:rsidRDefault="000F4177">
    <w:pPr>
      <w:pStyle w:val="Footer"/>
    </w:pPr>
    <w:r>
      <w:t>3</w:t>
    </w:r>
    <w:r w:rsidR="00A42991">
      <w:t>03</w:t>
    </w:r>
    <w:r w:rsidR="005C34B2">
      <w:t>3</w:t>
    </w:r>
    <w:r>
      <w:t xml:space="preserve"> Latin Level </w:t>
    </w:r>
    <w:r w:rsidR="005C34B2">
      <w:t>3</w:t>
    </w:r>
    <w:r>
      <w:t xml:space="preserve"> Grades 9-12</w:t>
    </w:r>
  </w:p>
  <w:p w14:paraId="729930A7" w14:textId="79E2E2A0" w:rsidR="003A3D51" w:rsidRDefault="003A3D51" w:rsidP="002E5002">
    <w:pPr>
      <w:pStyle w:val="Footer"/>
    </w:pPr>
    <w:r>
      <w:t xml:space="preserve">Book Title and ISBN: </w:t>
    </w:r>
    <w:r w:rsidRPr="003A3D51">
      <w:rPr>
        <w:i/>
      </w:rPr>
      <w:t>Latin for the New Millennium</w:t>
    </w:r>
    <w:r w:rsidR="00A42991">
      <w:t xml:space="preserve">, Level </w:t>
    </w:r>
    <w:r w:rsidR="005C34B2">
      <w:t>3</w:t>
    </w:r>
    <w:r>
      <w:tab/>
      <w:t xml:space="preserve"> </w:t>
    </w:r>
    <w:r>
      <w:rPr>
        <w:rStyle w:val="productattributestitle"/>
        <w:b/>
        <w:bCs/>
        <w:color w:val="000000"/>
        <w:sz w:val="21"/>
        <w:szCs w:val="21"/>
        <w:shd w:val="clear" w:color="auto" w:fill="FFFFFF"/>
      </w:rPr>
      <w:t> </w:t>
    </w:r>
    <w:r w:rsidR="00EC28DC">
      <w:rPr>
        <w:color w:val="000000"/>
        <w:sz w:val="21"/>
        <w:szCs w:val="21"/>
        <w:shd w:val="clear" w:color="auto" w:fill="FFFFFF"/>
      </w:rPr>
      <w:t>978-0-86516-</w:t>
    </w:r>
    <w:r w:rsidR="005C34B2">
      <w:rPr>
        <w:color w:val="000000"/>
        <w:sz w:val="21"/>
        <w:szCs w:val="21"/>
        <w:shd w:val="clear" w:color="auto" w:fill="FFFFFF"/>
      </w:rPr>
      <w:t>760-5</w:t>
    </w:r>
    <w:r>
      <w:t xml:space="preserve">                     Level(s)/Course(s): </w:t>
    </w:r>
    <w:r w:rsidR="00A42991">
      <w:t xml:space="preserve">Latin </w:t>
    </w:r>
    <w:r w:rsidR="004C4284">
      <w:t>3</w:t>
    </w:r>
  </w:p>
  <w:p w14:paraId="79EC6123" w14:textId="5BFF1659" w:rsidR="003A3D51" w:rsidRDefault="003A3D51" w:rsidP="002E5002">
    <w:pPr>
      <w:pStyle w:val="Footer"/>
    </w:pPr>
    <w:r>
      <w:t>Publisher:  Bolchazy-Carducci Publishers</w:t>
    </w:r>
    <w:r>
      <w:tab/>
      <w:t xml:space="preserve">                         Copyright: </w:t>
    </w:r>
    <w:r w:rsidR="005C34B2">
      <w:t>2012</w:t>
    </w:r>
  </w:p>
  <w:p w14:paraId="556AE257" w14:textId="77777777" w:rsidR="003A3D51" w:rsidRDefault="003A3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2D60C" w14:textId="77777777" w:rsidR="00634BDE" w:rsidRDefault="00634BDE" w:rsidP="006E0328">
      <w:pPr>
        <w:spacing w:after="0" w:line="240" w:lineRule="auto"/>
      </w:pPr>
      <w:r>
        <w:separator/>
      </w:r>
    </w:p>
  </w:footnote>
  <w:footnote w:type="continuationSeparator" w:id="0">
    <w:p w14:paraId="7D29F4AC" w14:textId="77777777" w:rsidR="00634BDE" w:rsidRDefault="00634BD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3A3D51" w:rsidRDefault="00C557AC">
    <w:pPr>
      <w:pStyle w:val="Header"/>
      <w:jc w:val="right"/>
    </w:pPr>
    <w:sdt>
      <w:sdtPr>
        <w:id w:val="551434826"/>
        <w:docPartObj>
          <w:docPartGallery w:val="Page Numbers (Top of Page)"/>
          <w:docPartUnique/>
        </w:docPartObj>
      </w:sdtPr>
      <w:sdtEndPr>
        <w:rPr>
          <w:noProof/>
        </w:rPr>
      </w:sdtEndPr>
      <w:sdtContent>
        <w:r w:rsidR="003A3D51">
          <w:fldChar w:fldCharType="begin"/>
        </w:r>
        <w:r w:rsidR="003A3D51">
          <w:instrText xml:space="preserve"> PAGE   \* MERGEFORMAT </w:instrText>
        </w:r>
        <w:r w:rsidR="003A3D51">
          <w:fldChar w:fldCharType="separate"/>
        </w:r>
        <w:r>
          <w:rPr>
            <w:noProof/>
          </w:rPr>
          <w:t>1</w:t>
        </w:r>
        <w:r w:rsidR="003A3D51">
          <w:rPr>
            <w:noProof/>
          </w:rPr>
          <w:fldChar w:fldCharType="end"/>
        </w:r>
      </w:sdtContent>
    </w:sdt>
  </w:p>
  <w:p w14:paraId="40460E0B" w14:textId="77777777" w:rsidR="003A3D51" w:rsidRDefault="003A3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417"/>
    <w:multiLevelType w:val="hybridMultilevel"/>
    <w:tmpl w:val="019A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6" w15:restartNumberingAfterBreak="0">
    <w:nsid w:val="0B740994"/>
    <w:multiLevelType w:val="hybridMultilevel"/>
    <w:tmpl w:val="21A66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813A3"/>
    <w:multiLevelType w:val="hybridMultilevel"/>
    <w:tmpl w:val="F514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189F4481"/>
    <w:multiLevelType w:val="hybridMultilevel"/>
    <w:tmpl w:val="A432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25950DF7"/>
    <w:multiLevelType w:val="hybridMultilevel"/>
    <w:tmpl w:val="BA88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37E1766C"/>
    <w:multiLevelType w:val="hybridMultilevel"/>
    <w:tmpl w:val="AAA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05085C"/>
    <w:multiLevelType w:val="hybridMultilevel"/>
    <w:tmpl w:val="CB0C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0"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32"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3" w15:restartNumberingAfterBreak="0">
    <w:nsid w:val="405E171A"/>
    <w:multiLevelType w:val="hybridMultilevel"/>
    <w:tmpl w:val="EA1A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7"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9"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0"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7"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9"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7"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8"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9"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61"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2"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3"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4"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5"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55"/>
  </w:num>
  <w:num w:numId="2">
    <w:abstractNumId w:val="5"/>
  </w:num>
  <w:num w:numId="3">
    <w:abstractNumId w:val="23"/>
  </w:num>
  <w:num w:numId="4">
    <w:abstractNumId w:val="45"/>
  </w:num>
  <w:num w:numId="5">
    <w:abstractNumId w:val="14"/>
  </w:num>
  <w:num w:numId="6">
    <w:abstractNumId w:val="31"/>
  </w:num>
  <w:num w:numId="7">
    <w:abstractNumId w:val="2"/>
  </w:num>
  <w:num w:numId="8">
    <w:abstractNumId w:val="24"/>
  </w:num>
  <w:num w:numId="9">
    <w:abstractNumId w:val="42"/>
  </w:num>
  <w:num w:numId="10">
    <w:abstractNumId w:val="26"/>
  </w:num>
  <w:num w:numId="11">
    <w:abstractNumId w:val="50"/>
  </w:num>
  <w:num w:numId="12">
    <w:abstractNumId w:val="30"/>
  </w:num>
  <w:num w:numId="13">
    <w:abstractNumId w:val="54"/>
  </w:num>
  <w:num w:numId="14">
    <w:abstractNumId w:val="38"/>
  </w:num>
  <w:num w:numId="15">
    <w:abstractNumId w:val="35"/>
  </w:num>
  <w:num w:numId="16">
    <w:abstractNumId w:val="53"/>
  </w:num>
  <w:num w:numId="17">
    <w:abstractNumId w:val="15"/>
  </w:num>
  <w:num w:numId="18">
    <w:abstractNumId w:val="17"/>
  </w:num>
  <w:num w:numId="19">
    <w:abstractNumId w:val="52"/>
  </w:num>
  <w:num w:numId="20">
    <w:abstractNumId w:val="4"/>
  </w:num>
  <w:num w:numId="21">
    <w:abstractNumId w:val="40"/>
  </w:num>
  <w:num w:numId="22">
    <w:abstractNumId w:val="10"/>
  </w:num>
  <w:num w:numId="23">
    <w:abstractNumId w:val="21"/>
  </w:num>
  <w:num w:numId="24">
    <w:abstractNumId w:val="25"/>
  </w:num>
  <w:num w:numId="25">
    <w:abstractNumId w:val="22"/>
  </w:num>
  <w:num w:numId="26">
    <w:abstractNumId w:val="18"/>
  </w:num>
  <w:num w:numId="27">
    <w:abstractNumId w:val="57"/>
  </w:num>
  <w:num w:numId="28">
    <w:abstractNumId w:val="11"/>
  </w:num>
  <w:num w:numId="29">
    <w:abstractNumId w:val="16"/>
  </w:num>
  <w:num w:numId="30">
    <w:abstractNumId w:val="51"/>
  </w:num>
  <w:num w:numId="31">
    <w:abstractNumId w:val="67"/>
  </w:num>
  <w:num w:numId="32">
    <w:abstractNumId w:val="56"/>
  </w:num>
  <w:num w:numId="33">
    <w:abstractNumId w:val="41"/>
  </w:num>
  <w:num w:numId="34">
    <w:abstractNumId w:val="44"/>
  </w:num>
  <w:num w:numId="35">
    <w:abstractNumId w:val="49"/>
  </w:num>
  <w:num w:numId="36">
    <w:abstractNumId w:val="8"/>
  </w:num>
  <w:num w:numId="37">
    <w:abstractNumId w:val="37"/>
  </w:num>
  <w:num w:numId="38">
    <w:abstractNumId w:val="62"/>
  </w:num>
  <w:num w:numId="39">
    <w:abstractNumId w:val="47"/>
  </w:num>
  <w:num w:numId="40">
    <w:abstractNumId w:val="34"/>
  </w:num>
  <w:num w:numId="41">
    <w:abstractNumId w:val="63"/>
  </w:num>
  <w:num w:numId="42">
    <w:abstractNumId w:val="3"/>
  </w:num>
  <w:num w:numId="43">
    <w:abstractNumId w:val="61"/>
  </w:num>
  <w:num w:numId="44">
    <w:abstractNumId w:val="29"/>
  </w:num>
  <w:num w:numId="45">
    <w:abstractNumId w:val="60"/>
  </w:num>
  <w:num w:numId="46">
    <w:abstractNumId w:val="65"/>
  </w:num>
  <w:num w:numId="47">
    <w:abstractNumId w:val="36"/>
  </w:num>
  <w:num w:numId="48">
    <w:abstractNumId w:val="43"/>
  </w:num>
  <w:num w:numId="49">
    <w:abstractNumId w:val="66"/>
  </w:num>
  <w:num w:numId="50">
    <w:abstractNumId w:val="64"/>
  </w:num>
  <w:num w:numId="51">
    <w:abstractNumId w:val="32"/>
  </w:num>
  <w:num w:numId="52">
    <w:abstractNumId w:val="46"/>
  </w:num>
  <w:num w:numId="53">
    <w:abstractNumId w:val="9"/>
  </w:num>
  <w:num w:numId="54">
    <w:abstractNumId w:val="39"/>
  </w:num>
  <w:num w:numId="55">
    <w:abstractNumId w:val="20"/>
  </w:num>
  <w:num w:numId="56">
    <w:abstractNumId w:val="13"/>
  </w:num>
  <w:num w:numId="57">
    <w:abstractNumId w:val="59"/>
  </w:num>
  <w:num w:numId="58">
    <w:abstractNumId w:val="48"/>
  </w:num>
  <w:num w:numId="59">
    <w:abstractNumId w:val="1"/>
  </w:num>
  <w:num w:numId="60">
    <w:abstractNumId w:val="58"/>
  </w:num>
  <w:num w:numId="61">
    <w:abstractNumId w:val="27"/>
  </w:num>
  <w:num w:numId="62">
    <w:abstractNumId w:val="28"/>
  </w:num>
  <w:num w:numId="63">
    <w:abstractNumId w:val="19"/>
  </w:num>
  <w:num w:numId="64">
    <w:abstractNumId w:val="6"/>
  </w:num>
  <w:num w:numId="65">
    <w:abstractNumId w:val="12"/>
  </w:num>
  <w:num w:numId="66">
    <w:abstractNumId w:val="33"/>
  </w:num>
  <w:num w:numId="67">
    <w:abstractNumId w:val="0"/>
  </w:num>
  <w:num w:numId="68">
    <w:abstractNumId w:val="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133E5"/>
    <w:rsid w:val="00017685"/>
    <w:rsid w:val="000231EF"/>
    <w:rsid w:val="00045E56"/>
    <w:rsid w:val="00073FE8"/>
    <w:rsid w:val="00075D27"/>
    <w:rsid w:val="000765B1"/>
    <w:rsid w:val="000779AE"/>
    <w:rsid w:val="00080F91"/>
    <w:rsid w:val="000B01FA"/>
    <w:rsid w:val="000C4BBE"/>
    <w:rsid w:val="000C5E7F"/>
    <w:rsid w:val="000D033B"/>
    <w:rsid w:val="000D7683"/>
    <w:rsid w:val="000E76A0"/>
    <w:rsid w:val="000F4177"/>
    <w:rsid w:val="001068E0"/>
    <w:rsid w:val="0011569B"/>
    <w:rsid w:val="00121D82"/>
    <w:rsid w:val="00122B15"/>
    <w:rsid w:val="00137BE9"/>
    <w:rsid w:val="00140572"/>
    <w:rsid w:val="00160774"/>
    <w:rsid w:val="001717C7"/>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D579E"/>
    <w:rsid w:val="002E5002"/>
    <w:rsid w:val="002E7F23"/>
    <w:rsid w:val="00301BE0"/>
    <w:rsid w:val="00305D47"/>
    <w:rsid w:val="0031661A"/>
    <w:rsid w:val="003237A1"/>
    <w:rsid w:val="003542EF"/>
    <w:rsid w:val="00357200"/>
    <w:rsid w:val="003612ED"/>
    <w:rsid w:val="00366883"/>
    <w:rsid w:val="00377EF3"/>
    <w:rsid w:val="00380CA5"/>
    <w:rsid w:val="00383FB5"/>
    <w:rsid w:val="003948FA"/>
    <w:rsid w:val="0039580F"/>
    <w:rsid w:val="00397660"/>
    <w:rsid w:val="003A3D51"/>
    <w:rsid w:val="003B2761"/>
    <w:rsid w:val="003B7E28"/>
    <w:rsid w:val="003C1992"/>
    <w:rsid w:val="003D2A07"/>
    <w:rsid w:val="003D2E47"/>
    <w:rsid w:val="003D3ECC"/>
    <w:rsid w:val="003D4D5D"/>
    <w:rsid w:val="003E0B8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3B66"/>
    <w:rsid w:val="004C4284"/>
    <w:rsid w:val="004D117B"/>
    <w:rsid w:val="004D5043"/>
    <w:rsid w:val="004E34BB"/>
    <w:rsid w:val="004E5D6D"/>
    <w:rsid w:val="004F40E3"/>
    <w:rsid w:val="004F48E2"/>
    <w:rsid w:val="00500A2F"/>
    <w:rsid w:val="005036A6"/>
    <w:rsid w:val="00505438"/>
    <w:rsid w:val="00510850"/>
    <w:rsid w:val="00541DAA"/>
    <w:rsid w:val="0054330A"/>
    <w:rsid w:val="00545800"/>
    <w:rsid w:val="005702D2"/>
    <w:rsid w:val="00582E7D"/>
    <w:rsid w:val="005836B5"/>
    <w:rsid w:val="005A36FE"/>
    <w:rsid w:val="005B257E"/>
    <w:rsid w:val="005C2C23"/>
    <w:rsid w:val="005C34B2"/>
    <w:rsid w:val="005C4279"/>
    <w:rsid w:val="005E35C4"/>
    <w:rsid w:val="005E3D5C"/>
    <w:rsid w:val="005E74EB"/>
    <w:rsid w:val="005F104E"/>
    <w:rsid w:val="005F3E95"/>
    <w:rsid w:val="00612C33"/>
    <w:rsid w:val="00624719"/>
    <w:rsid w:val="00632FEC"/>
    <w:rsid w:val="006334BD"/>
    <w:rsid w:val="00634BDE"/>
    <w:rsid w:val="00634E24"/>
    <w:rsid w:val="00653FF7"/>
    <w:rsid w:val="00657632"/>
    <w:rsid w:val="00675678"/>
    <w:rsid w:val="00680268"/>
    <w:rsid w:val="00681575"/>
    <w:rsid w:val="00681B0B"/>
    <w:rsid w:val="00686450"/>
    <w:rsid w:val="006A15BF"/>
    <w:rsid w:val="006A174E"/>
    <w:rsid w:val="006C2244"/>
    <w:rsid w:val="006D1B2A"/>
    <w:rsid w:val="006D24C6"/>
    <w:rsid w:val="006D5D17"/>
    <w:rsid w:val="006D7546"/>
    <w:rsid w:val="006E0328"/>
    <w:rsid w:val="006F1D29"/>
    <w:rsid w:val="006F5D7F"/>
    <w:rsid w:val="0072275E"/>
    <w:rsid w:val="00734955"/>
    <w:rsid w:val="00736B9B"/>
    <w:rsid w:val="00747770"/>
    <w:rsid w:val="00750333"/>
    <w:rsid w:val="00754350"/>
    <w:rsid w:val="00757F49"/>
    <w:rsid w:val="00764217"/>
    <w:rsid w:val="00764F19"/>
    <w:rsid w:val="007671D5"/>
    <w:rsid w:val="00774C49"/>
    <w:rsid w:val="007A5307"/>
    <w:rsid w:val="007B491C"/>
    <w:rsid w:val="007B6417"/>
    <w:rsid w:val="007B6ECF"/>
    <w:rsid w:val="007D1D73"/>
    <w:rsid w:val="007D5820"/>
    <w:rsid w:val="007E6F5B"/>
    <w:rsid w:val="007F6196"/>
    <w:rsid w:val="00801168"/>
    <w:rsid w:val="008047B7"/>
    <w:rsid w:val="008065B3"/>
    <w:rsid w:val="00817F63"/>
    <w:rsid w:val="00821594"/>
    <w:rsid w:val="00825591"/>
    <w:rsid w:val="00872544"/>
    <w:rsid w:val="00874A46"/>
    <w:rsid w:val="008914D2"/>
    <w:rsid w:val="00894AFE"/>
    <w:rsid w:val="008D09C8"/>
    <w:rsid w:val="008D23EF"/>
    <w:rsid w:val="008D304D"/>
    <w:rsid w:val="008E398F"/>
    <w:rsid w:val="008E591B"/>
    <w:rsid w:val="008E7CEF"/>
    <w:rsid w:val="008F6BE9"/>
    <w:rsid w:val="00910A3D"/>
    <w:rsid w:val="00920156"/>
    <w:rsid w:val="0092164A"/>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516F"/>
    <w:rsid w:val="009F1269"/>
    <w:rsid w:val="009F2595"/>
    <w:rsid w:val="009F2D1E"/>
    <w:rsid w:val="00A07132"/>
    <w:rsid w:val="00A151E0"/>
    <w:rsid w:val="00A204EF"/>
    <w:rsid w:val="00A30208"/>
    <w:rsid w:val="00A33F7F"/>
    <w:rsid w:val="00A341BE"/>
    <w:rsid w:val="00A42991"/>
    <w:rsid w:val="00A51083"/>
    <w:rsid w:val="00A53538"/>
    <w:rsid w:val="00A60D39"/>
    <w:rsid w:val="00A87D79"/>
    <w:rsid w:val="00A905B9"/>
    <w:rsid w:val="00AB11D0"/>
    <w:rsid w:val="00AB2454"/>
    <w:rsid w:val="00AC0AF6"/>
    <w:rsid w:val="00AC0FD3"/>
    <w:rsid w:val="00AC17A0"/>
    <w:rsid w:val="00AD0E58"/>
    <w:rsid w:val="00AE1D0D"/>
    <w:rsid w:val="00B02B1E"/>
    <w:rsid w:val="00B074F6"/>
    <w:rsid w:val="00B106D6"/>
    <w:rsid w:val="00B3607E"/>
    <w:rsid w:val="00B369EF"/>
    <w:rsid w:val="00B46E57"/>
    <w:rsid w:val="00B5488F"/>
    <w:rsid w:val="00B6387B"/>
    <w:rsid w:val="00B7418A"/>
    <w:rsid w:val="00B92792"/>
    <w:rsid w:val="00BA0CDA"/>
    <w:rsid w:val="00BA29E0"/>
    <w:rsid w:val="00BC3276"/>
    <w:rsid w:val="00BC4E42"/>
    <w:rsid w:val="00BD0E5B"/>
    <w:rsid w:val="00BD1F29"/>
    <w:rsid w:val="00BD5737"/>
    <w:rsid w:val="00BE787C"/>
    <w:rsid w:val="00C02272"/>
    <w:rsid w:val="00C02EFD"/>
    <w:rsid w:val="00C03012"/>
    <w:rsid w:val="00C13BE0"/>
    <w:rsid w:val="00C304B6"/>
    <w:rsid w:val="00C557AC"/>
    <w:rsid w:val="00C55AA8"/>
    <w:rsid w:val="00C5714A"/>
    <w:rsid w:val="00C64868"/>
    <w:rsid w:val="00C974F2"/>
    <w:rsid w:val="00CA1224"/>
    <w:rsid w:val="00CB2D2D"/>
    <w:rsid w:val="00CC3706"/>
    <w:rsid w:val="00CC4B63"/>
    <w:rsid w:val="00CC4C4B"/>
    <w:rsid w:val="00CD2394"/>
    <w:rsid w:val="00CD36BC"/>
    <w:rsid w:val="00CE3145"/>
    <w:rsid w:val="00CE3B8C"/>
    <w:rsid w:val="00CE672E"/>
    <w:rsid w:val="00D067E7"/>
    <w:rsid w:val="00D157BE"/>
    <w:rsid w:val="00D17349"/>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E55A3"/>
    <w:rsid w:val="00DF3F8E"/>
    <w:rsid w:val="00DF627D"/>
    <w:rsid w:val="00E15828"/>
    <w:rsid w:val="00E161EC"/>
    <w:rsid w:val="00E422D4"/>
    <w:rsid w:val="00E5410E"/>
    <w:rsid w:val="00E55B90"/>
    <w:rsid w:val="00E55BE1"/>
    <w:rsid w:val="00E66997"/>
    <w:rsid w:val="00E71DD6"/>
    <w:rsid w:val="00E73DB9"/>
    <w:rsid w:val="00E9799C"/>
    <w:rsid w:val="00EA2AD0"/>
    <w:rsid w:val="00EB1A44"/>
    <w:rsid w:val="00EC28DC"/>
    <w:rsid w:val="00ED6CDA"/>
    <w:rsid w:val="00EE77DC"/>
    <w:rsid w:val="00EF0728"/>
    <w:rsid w:val="00F067E1"/>
    <w:rsid w:val="00F13532"/>
    <w:rsid w:val="00F220AF"/>
    <w:rsid w:val="00F33627"/>
    <w:rsid w:val="00F43A8D"/>
    <w:rsid w:val="00F55591"/>
    <w:rsid w:val="00F820FF"/>
    <w:rsid w:val="00F93143"/>
    <w:rsid w:val="00FC097B"/>
    <w:rsid w:val="00FD1E53"/>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14110178-F4C7-CA44-9545-C93CE26D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attributestitle">
    <w:name w:val="productattributestitle"/>
    <w:basedOn w:val="DefaultParagraphFont"/>
    <w:rsid w:val="003A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4BE3D-D815-4405-BA69-DAB259BA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7938</Words>
  <Characters>45253</Characters>
  <Application>Microsoft Office Word</Application>
  <DocSecurity>4</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2016-11-25T15:56:00Z</cp:lastPrinted>
  <dcterms:created xsi:type="dcterms:W3CDTF">2018-08-23T13:02:00Z</dcterms:created>
  <dcterms:modified xsi:type="dcterms:W3CDTF">2018-08-23T13:02:00Z</dcterms:modified>
</cp:coreProperties>
</file>