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18" w:tblpY="1081"/>
        <w:tblW w:w="9576" w:type="dxa"/>
        <w:tblBorders>
          <w:insideH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6858"/>
      </w:tblGrid>
      <w:tr w:rsidR="000E4094" w:rsidRPr="000E4094" w:rsidTr="00633C5F">
        <w:tc>
          <w:tcPr>
            <w:tcW w:w="2718" w:type="dxa"/>
            <w:tcBorders>
              <w:top w:val="single" w:sz="4" w:space="0" w:color="FFFFFF"/>
            </w:tcBorders>
            <w:shd w:val="clear" w:color="auto" w:fill="365F91"/>
            <w:vAlign w:val="center"/>
          </w:tcPr>
          <w:p w:rsidR="000E4094" w:rsidRPr="002F66BB" w:rsidRDefault="00D9477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/>
                <w:sz w:val="20"/>
                <w:szCs w:val="20"/>
              </w:rPr>
              <w:t>TDOE Contact</w:t>
            </w:r>
            <w:r w:rsidR="000E4094"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:</w:t>
            </w:r>
          </w:p>
        </w:tc>
        <w:tc>
          <w:tcPr>
            <w:tcW w:w="6858" w:type="dxa"/>
            <w:tcBorders>
              <w:top w:val="single" w:sz="4" w:space="0" w:color="FFFFFF"/>
            </w:tcBorders>
            <w:shd w:val="clear" w:color="auto" w:fill="A7BFDE"/>
            <w:vAlign w:val="center"/>
          </w:tcPr>
          <w:p w:rsidR="000E4094" w:rsidRPr="002F66BB" w:rsidRDefault="00BD61A9" w:rsidP="00BD61A9">
            <w:pPr>
              <w:rPr>
                <w:rFonts w:ascii="Open Sans" w:hAnsi="Open Sans" w:cs="Open Sans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sz w:val="20"/>
                <w:szCs w:val="20"/>
              </w:rPr>
              <w:t>Deborah Knoll</w:t>
            </w:r>
            <w:r w:rsidR="00B76E56" w:rsidRPr="002F66BB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D94774">
              <w:rPr>
                <w:rFonts w:ascii="Open Sans" w:hAnsi="Open Sans" w:cs="Open Sans"/>
                <w:sz w:val="20"/>
                <w:szCs w:val="20"/>
              </w:rPr>
              <w:t xml:space="preserve">director of K12 programs and STEM initiatives           </w:t>
            </w:r>
            <w:r w:rsidR="00B76E56" w:rsidRPr="002F66BB">
              <w:rPr>
                <w:rFonts w:ascii="Open Sans" w:hAnsi="Open Sans" w:cs="Open Sans"/>
                <w:sz w:val="20"/>
                <w:szCs w:val="20"/>
              </w:rPr>
              <w:t>(615) 532-</w:t>
            </w:r>
            <w:r w:rsidRPr="002F66BB">
              <w:rPr>
                <w:rFonts w:ascii="Open Sans" w:hAnsi="Open Sans" w:cs="Open Sans"/>
                <w:sz w:val="20"/>
                <w:szCs w:val="20"/>
              </w:rPr>
              <w:t>2844</w:t>
            </w:r>
            <w:r w:rsidR="00B76E56" w:rsidRPr="002F66BB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hyperlink r:id="rId8" w:history="1">
              <w:r w:rsidRPr="002F66BB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Deborah.Knoll@tn.gov</w:t>
              </w:r>
            </w:hyperlink>
          </w:p>
        </w:tc>
      </w:tr>
      <w:tr w:rsidR="000E4094" w:rsidRPr="000E4094" w:rsidTr="00633C5F">
        <w:tc>
          <w:tcPr>
            <w:tcW w:w="2718" w:type="dxa"/>
            <w:shd w:val="clear" w:color="auto" w:fill="365F91"/>
            <w:vAlign w:val="center"/>
          </w:tcPr>
          <w:p w:rsidR="000E4094" w:rsidRPr="002F66BB" w:rsidRDefault="000E409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Course Code:</w:t>
            </w:r>
          </w:p>
        </w:tc>
        <w:tc>
          <w:tcPr>
            <w:tcW w:w="6858" w:type="dxa"/>
            <w:shd w:val="clear" w:color="auto" w:fill="DBE5F1"/>
            <w:vAlign w:val="center"/>
          </w:tcPr>
          <w:p w:rsidR="000E4094" w:rsidRPr="002F66BB" w:rsidRDefault="00233FBF" w:rsidP="008C4D8A">
            <w:pPr>
              <w:pStyle w:val="Heading3"/>
              <w:spacing w:before="0"/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G25X42</w:t>
            </w:r>
          </w:p>
        </w:tc>
      </w:tr>
      <w:tr w:rsidR="000E4094" w:rsidRPr="000E4094" w:rsidTr="00633C5F">
        <w:tc>
          <w:tcPr>
            <w:tcW w:w="2718" w:type="dxa"/>
            <w:shd w:val="clear" w:color="auto" w:fill="365F91"/>
            <w:vAlign w:val="center"/>
          </w:tcPr>
          <w:p w:rsidR="000E4094" w:rsidRPr="002F66BB" w:rsidRDefault="000E409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Prerequisite(s):</w:t>
            </w:r>
          </w:p>
        </w:tc>
        <w:tc>
          <w:tcPr>
            <w:tcW w:w="6858" w:type="dxa"/>
            <w:shd w:val="clear" w:color="auto" w:fill="A7BFDE"/>
            <w:vAlign w:val="center"/>
          </w:tcPr>
          <w:p w:rsidR="000E4094" w:rsidRPr="002F66BB" w:rsidRDefault="00625696" w:rsidP="008C4D8A">
            <w:pPr>
              <w:pStyle w:val="Heading3"/>
              <w:spacing w:before="0"/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None</w:t>
            </w:r>
          </w:p>
        </w:tc>
      </w:tr>
      <w:tr w:rsidR="000E4094" w:rsidRPr="000E4094" w:rsidTr="00633C5F">
        <w:tc>
          <w:tcPr>
            <w:tcW w:w="2718" w:type="dxa"/>
            <w:shd w:val="clear" w:color="auto" w:fill="365F91"/>
            <w:vAlign w:val="center"/>
          </w:tcPr>
          <w:p w:rsidR="000E4094" w:rsidRPr="002F66BB" w:rsidRDefault="000E409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Grade Level:</w:t>
            </w:r>
          </w:p>
        </w:tc>
        <w:tc>
          <w:tcPr>
            <w:tcW w:w="6858" w:type="dxa"/>
            <w:shd w:val="clear" w:color="auto" w:fill="A7BFDE"/>
            <w:vAlign w:val="center"/>
          </w:tcPr>
          <w:p w:rsidR="000E4094" w:rsidRPr="002F66BB" w:rsidRDefault="00D94774" w:rsidP="008C4D8A">
            <w:pPr>
              <w:pStyle w:val="Heading3"/>
              <w:spacing w:before="0"/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K-5</w:t>
            </w:r>
          </w:p>
        </w:tc>
      </w:tr>
      <w:tr w:rsidR="000E4094" w:rsidRPr="000E4094" w:rsidTr="00633C5F">
        <w:tc>
          <w:tcPr>
            <w:tcW w:w="2718" w:type="dxa"/>
            <w:shd w:val="clear" w:color="auto" w:fill="365F91"/>
            <w:vAlign w:val="center"/>
          </w:tcPr>
          <w:p w:rsidR="000E4094" w:rsidRPr="002F66BB" w:rsidRDefault="000E409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Teacher Endorsement(s):</w:t>
            </w:r>
          </w:p>
        </w:tc>
        <w:tc>
          <w:tcPr>
            <w:tcW w:w="6858" w:type="dxa"/>
            <w:shd w:val="clear" w:color="auto" w:fill="DBE5F1"/>
            <w:vAlign w:val="center"/>
          </w:tcPr>
          <w:p w:rsidR="000E4094" w:rsidRPr="002F66BB" w:rsidRDefault="00D94774" w:rsidP="00B76E56">
            <w:pPr>
              <w:pStyle w:val="Heading3"/>
              <w:spacing w:before="0"/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</w:pPr>
            <w:r w:rsidRPr="00D94774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001, 002, 073, 074,</w:t>
            </w:r>
            <w:r w:rsidR="00233FBF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 xml:space="preserve"> 101, </w:t>
            </w:r>
            <w:r w:rsidRPr="00D94774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120, 173,</w:t>
            </w:r>
            <w:r w:rsidR="00233FBF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 xml:space="preserve"> </w:t>
            </w:r>
            <w:r w:rsidRPr="00D94774"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198, 400, 401, 402, 403, 440, 466, 467, 468, 497, 499</w:t>
            </w:r>
          </w:p>
        </w:tc>
      </w:tr>
      <w:tr w:rsidR="000E4094" w:rsidRPr="000E4094" w:rsidTr="00633C5F">
        <w:tc>
          <w:tcPr>
            <w:tcW w:w="2718" w:type="dxa"/>
            <w:shd w:val="clear" w:color="auto" w:fill="365F91"/>
            <w:vAlign w:val="center"/>
          </w:tcPr>
          <w:p w:rsidR="000E4094" w:rsidRPr="002F66BB" w:rsidRDefault="000E4094" w:rsidP="008C4D8A">
            <w:pPr>
              <w:pStyle w:val="Heading3"/>
              <w:spacing w:before="60" w:after="60"/>
              <w:rPr>
                <w:rFonts w:ascii="Open Sans" w:hAnsi="Open Sans" w:cs="Open Sans"/>
                <w:color w:val="FFFFFF"/>
                <w:sz w:val="20"/>
                <w:szCs w:val="20"/>
              </w:rPr>
            </w:pPr>
            <w:r w:rsidRPr="002F66BB">
              <w:rPr>
                <w:rFonts w:ascii="Open Sans" w:hAnsi="Open Sans" w:cs="Open Sans"/>
                <w:color w:val="FFFFFF"/>
                <w:sz w:val="20"/>
                <w:szCs w:val="20"/>
              </w:rPr>
              <w:t>Required Teacher Certifications/Training:</w:t>
            </w:r>
          </w:p>
        </w:tc>
        <w:tc>
          <w:tcPr>
            <w:tcW w:w="6858" w:type="dxa"/>
            <w:shd w:val="clear" w:color="auto" w:fill="A7BFDE"/>
            <w:vAlign w:val="center"/>
          </w:tcPr>
          <w:p w:rsidR="000E4094" w:rsidRPr="002F66BB" w:rsidRDefault="00D94774" w:rsidP="008C4D8A">
            <w:pPr>
              <w:pStyle w:val="Heading3"/>
              <w:spacing w:before="0"/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color w:val="auto"/>
                <w:sz w:val="20"/>
                <w:szCs w:val="20"/>
              </w:rPr>
              <w:t>None</w:t>
            </w:r>
          </w:p>
        </w:tc>
      </w:tr>
    </w:tbl>
    <w:p w:rsidR="00625696" w:rsidRPr="00D94774" w:rsidRDefault="00545972" w:rsidP="00633C5F">
      <w:pPr>
        <w:pStyle w:val="Title"/>
        <w:jc w:val="center"/>
        <w:rPr>
          <w:rFonts w:ascii="PermianSlabSerifTypeface" w:hAnsi="PermianSlabSerifTypeface"/>
          <w:sz w:val="56"/>
        </w:rPr>
      </w:pPr>
      <w:r w:rsidRPr="00D94774">
        <w:rPr>
          <w:rFonts w:asciiTheme="minorHAnsi" w:hAnsiTheme="minorHAnsi"/>
          <w:sz w:val="56"/>
        </w:rPr>
        <w:t xml:space="preserve"> </w:t>
      </w:r>
      <w:r w:rsidR="00DE2557" w:rsidRPr="00D94774">
        <w:rPr>
          <w:rFonts w:ascii="PermianSlabSerifTypeface" w:hAnsi="PermianSlabSerifTypeface"/>
          <w:sz w:val="44"/>
        </w:rPr>
        <w:t xml:space="preserve">STEM </w:t>
      </w:r>
      <w:r w:rsidR="00D94774" w:rsidRPr="00D94774">
        <w:rPr>
          <w:rFonts w:ascii="PermianSlabSerifTypeface" w:hAnsi="PermianSlabSerifTypeface"/>
          <w:sz w:val="44"/>
        </w:rPr>
        <w:t>Standards Framework for</w:t>
      </w:r>
      <w:r w:rsidR="00D94774" w:rsidRPr="00D94774">
        <w:rPr>
          <w:rFonts w:ascii="PermianSlabSerifTypeface" w:hAnsi="PermianSlabSerifTypeface"/>
          <w:sz w:val="56"/>
        </w:rPr>
        <w:t xml:space="preserve"> </w:t>
      </w:r>
      <w:r w:rsidR="00D94774" w:rsidRPr="00D94774">
        <w:rPr>
          <w:rFonts w:ascii="PermianSlabSerifTypeface" w:hAnsi="PermianSlabSerifTypeface"/>
          <w:sz w:val="44"/>
        </w:rPr>
        <w:t>Grades K-5</w:t>
      </w:r>
    </w:p>
    <w:p w:rsidR="00633C5F" w:rsidRDefault="00633C5F" w:rsidP="00384946">
      <w:pPr>
        <w:pStyle w:val="Heading1"/>
        <w:spacing w:before="0"/>
        <w:rPr>
          <w:rFonts w:ascii="Open Sans" w:hAnsi="Open Sans" w:cs="Open Sans"/>
          <w:sz w:val="12"/>
          <w:szCs w:val="12"/>
        </w:rPr>
      </w:pPr>
    </w:p>
    <w:p w:rsidR="00785FF0" w:rsidRPr="00633C5F" w:rsidRDefault="007F478D" w:rsidP="00384946">
      <w:pPr>
        <w:pStyle w:val="Heading1"/>
        <w:spacing w:before="0"/>
        <w:rPr>
          <w:rFonts w:ascii="Open Sans" w:hAnsi="Open Sans" w:cs="Open Sans"/>
          <w:sz w:val="24"/>
          <w:szCs w:val="22"/>
        </w:rPr>
      </w:pPr>
      <w:r w:rsidRPr="00633C5F">
        <w:rPr>
          <w:rFonts w:ascii="Open Sans" w:hAnsi="Open Sans" w:cs="Open Sans"/>
          <w:sz w:val="24"/>
          <w:szCs w:val="22"/>
        </w:rPr>
        <w:t>Course Description</w:t>
      </w:r>
    </w:p>
    <w:p w:rsidR="00D94774" w:rsidRPr="00D94774" w:rsidRDefault="00D94774" w:rsidP="00AB6CF0">
      <w:pPr>
        <w:snapToGrid w:val="0"/>
        <w:ind w:left="1"/>
        <w:rPr>
          <w:rFonts w:ascii="Open Sans" w:eastAsia="Times New Roman" w:hAnsi="Open Sans" w:cs="Open Sans"/>
          <w:spacing w:val="-3"/>
          <w:sz w:val="20"/>
          <w:lang w:eastAsia="zh-CN"/>
        </w:rPr>
      </w:pPr>
      <w:r w:rsidRPr="00D94774">
        <w:rPr>
          <w:rFonts w:ascii="Open Sans" w:eastAsia="Times New Roman" w:hAnsi="Open Sans" w:cs="Open Sans"/>
          <w:sz w:val="20"/>
          <w:lang w:eastAsia="zh-CN"/>
        </w:rPr>
        <w:t xml:space="preserve">STEM Standards of Practice Framework for grades K-5 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und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on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 experience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providing students the opportunity to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deepen their understanding of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the content connections that exist between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sc</w:t>
      </w:r>
      <w:r w:rsidRPr="00D94774">
        <w:rPr>
          <w:rFonts w:ascii="Open Sans" w:eastAsia="Times New Roman" w:hAnsi="Open Sans" w:cs="Open Sans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-8"/>
          <w:sz w:val="20"/>
          <w:lang w:eastAsia="zh-CN"/>
        </w:rPr>
        <w:t>,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hn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sz w:val="20"/>
          <w:lang w:eastAsia="zh-CN"/>
        </w:rPr>
        <w:t>y</w:t>
      </w:r>
      <w:r w:rsidRPr="00D94774">
        <w:rPr>
          <w:rFonts w:ascii="Open Sans" w:eastAsia="Times New Roman" w:hAnsi="Open Sans" w:cs="Open Sans"/>
          <w:spacing w:val="-8"/>
          <w:sz w:val="20"/>
          <w:lang w:eastAsia="zh-CN"/>
        </w:rPr>
        <w:t>,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ee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g 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nd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21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21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cs (STEM)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. </w:t>
      </w:r>
      <w:r w:rsidRPr="00D94774">
        <w:rPr>
          <w:rFonts w:ascii="Open Sans" w:eastAsia="Times New Roman" w:hAnsi="Open Sans" w:cs="Open Sans"/>
          <w:spacing w:val="-12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spacing w:val="8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introductory K-5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-5"/>
          <w:sz w:val="20"/>
          <w:lang w:eastAsia="zh-CN"/>
        </w:rPr>
        <w:t xml:space="preserve"> helps younger students begin developing introductory s</w:t>
      </w:r>
      <w:r w:rsidRPr="00D94774">
        <w:rPr>
          <w:rFonts w:ascii="Open Sans" w:eastAsia="Times New Roman" w:hAnsi="Open Sans" w:cs="Open Sans"/>
          <w:spacing w:val="5"/>
          <w:sz w:val="20"/>
          <w:lang w:eastAsia="zh-CN"/>
        </w:rPr>
        <w:t>kill</w:t>
      </w:r>
      <w:r w:rsidRPr="00D94774">
        <w:rPr>
          <w:rFonts w:ascii="Open Sans" w:eastAsia="Times New Roman" w:hAnsi="Open Sans" w:cs="Open Sans"/>
          <w:spacing w:val="-5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 xml:space="preserve"> and a foundational knowledge base 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important to subsequent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23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12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-2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ud</w:t>
      </w:r>
      <w:r w:rsidRPr="00D94774">
        <w:rPr>
          <w:rFonts w:ascii="Open Sans" w:eastAsia="Times New Roman" w:hAnsi="Open Sans" w:cs="Open Sans"/>
          <w:sz w:val="20"/>
          <w:lang w:eastAsia="zh-CN"/>
        </w:rPr>
        <w:t>y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.  This course is intentionally designed to help prepare students for entry into the middle school STEM Foundations I course.  It is important to note that this course may be implemented flexibly to meet individual district needs within the K-5 grade band. </w:t>
      </w:r>
    </w:p>
    <w:p w:rsidR="00D94774" w:rsidRPr="00D94774" w:rsidRDefault="00D94774" w:rsidP="00AB6CF0">
      <w:pPr>
        <w:snapToGrid w:val="0"/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</w:pPr>
      <w:r w:rsidRPr="00D94774">
        <w:rPr>
          <w:rFonts w:ascii="Open Sans" w:eastAsia="Times New Roman" w:hAnsi="Open Sans" w:cs="Open Sans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spacing w:val="8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-8"/>
          <w:sz w:val="20"/>
          <w:lang w:eastAsia="zh-CN"/>
        </w:rPr>
        <w:t>,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pacing w:val="10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ud</w:t>
      </w:r>
      <w:r w:rsidRPr="00D94774">
        <w:rPr>
          <w:rFonts w:ascii="Open Sans" w:eastAsia="Times New Roman" w:hAnsi="Open Sans" w:cs="Open Sans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spacing w:val="-1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spacing w:val="11"/>
          <w:sz w:val="20"/>
          <w:lang w:eastAsia="zh-CN"/>
        </w:rPr>
        <w:t>b</w:t>
      </w:r>
      <w:r w:rsidRPr="00D94774">
        <w:rPr>
          <w:rFonts w:ascii="Open Sans" w:eastAsia="Times New Roman" w:hAnsi="Open Sans" w:cs="Open Sans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sz w:val="20"/>
          <w:lang w:eastAsia="zh-CN"/>
        </w:rPr>
        <w:t xml:space="preserve">e 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o: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>apply problem solving skills with critical thinking to explore STEM related real-world challenges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y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nd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x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 in the core practices of science and engineering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ndu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-5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v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qu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b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sc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5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d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sc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v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on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v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und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16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engage in experimentation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ndu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b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6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cal 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li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g 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nd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d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6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y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8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ff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v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y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8"/>
          <w:sz w:val="20"/>
          <w:lang w:eastAsia="zh-CN"/>
        </w:rPr>
        <w:t>mm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nd</w:t>
      </w:r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sc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8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12"/>
          <w:sz w:val="20"/>
          <w:lang w:eastAsia="zh-CN"/>
        </w:rPr>
        <w:t>f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-1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ex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p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16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o 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o</w:t>
      </w:r>
      <w:r w:rsidRPr="00D94774">
        <w:rPr>
          <w:rFonts w:ascii="Open Sans" w:eastAsia="Times New Roman" w:hAnsi="Open Sans" w:cs="Open Sans"/>
          <w:color w:val="000000"/>
          <w:spacing w:val="1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11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pacing w:val="2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5"/>
          <w:sz w:val="20"/>
          <w:lang w:eastAsia="zh-CN"/>
        </w:rPr>
        <w:t>rs</w:t>
      </w:r>
    </w:p>
    <w:p w:rsidR="00D94774" w:rsidRPr="00D94774" w:rsidRDefault="00D94774" w:rsidP="00AB6CF0">
      <w:pPr>
        <w:numPr>
          <w:ilvl w:val="0"/>
          <w:numId w:val="24"/>
        </w:numPr>
        <w:snapToGrid w:val="0"/>
        <w:contextualSpacing/>
        <w:rPr>
          <w:rFonts w:ascii="Open Sans" w:eastAsia="Times New Roman" w:hAnsi="Open Sans" w:cs="Open Sans"/>
          <w:color w:val="000000"/>
          <w:sz w:val="20"/>
          <w:lang w:eastAsia="zh-CN"/>
        </w:rPr>
      </w:pPr>
      <w:proofErr w:type="gramStart"/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>articulate</w:t>
      </w:r>
      <w:proofErr w:type="gramEnd"/>
      <w:r w:rsidRPr="00D94774">
        <w:rPr>
          <w:rFonts w:ascii="Open Sans" w:eastAsia="Times New Roman" w:hAnsi="Open Sans" w:cs="Open Sans"/>
          <w:color w:val="000000"/>
          <w:spacing w:val="-3"/>
          <w:sz w:val="20"/>
          <w:lang w:eastAsia="zh-CN"/>
        </w:rPr>
        <w:t xml:space="preserve"> how technology is used across a wide range of STEM disciplines following opportunities to explore STEM career fields and occupations.</w:t>
      </w:r>
    </w:p>
    <w:p w:rsidR="00AB6CF0" w:rsidRDefault="00AB6CF0" w:rsidP="0008708C">
      <w:pPr>
        <w:pStyle w:val="Heading1"/>
        <w:spacing w:before="0"/>
        <w:rPr>
          <w:rFonts w:ascii="Open Sans" w:hAnsi="Open Sans" w:cs="Open Sans"/>
          <w:sz w:val="20"/>
          <w:szCs w:val="20"/>
        </w:rPr>
      </w:pPr>
    </w:p>
    <w:p w:rsidR="00890829" w:rsidRPr="007445CE" w:rsidRDefault="007F478D" w:rsidP="0008708C">
      <w:pPr>
        <w:pStyle w:val="Heading1"/>
        <w:spacing w:before="0"/>
        <w:rPr>
          <w:rFonts w:ascii="Open Sans" w:hAnsi="Open Sans" w:cs="Open Sans"/>
          <w:sz w:val="24"/>
          <w:szCs w:val="20"/>
        </w:rPr>
      </w:pPr>
      <w:r w:rsidRPr="007445CE">
        <w:rPr>
          <w:rFonts w:ascii="Open Sans" w:hAnsi="Open Sans" w:cs="Open Sans"/>
          <w:sz w:val="24"/>
          <w:szCs w:val="20"/>
        </w:rPr>
        <w:t>Course Standards</w:t>
      </w:r>
    </w:p>
    <w:p w:rsidR="00D94774" w:rsidRP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  <w:r w:rsidRPr="00D94774">
        <w:rPr>
          <w:rFonts w:ascii="Open Sans" w:hAnsi="Open Sans" w:cs="Open Sans"/>
          <w:b/>
          <w:sz w:val="20"/>
          <w:szCs w:val="20"/>
        </w:rPr>
        <w:t>Problem-Resolution Skills</w:t>
      </w:r>
    </w:p>
    <w:p w:rsidR="00D94774" w:rsidRPr="00D94774" w:rsidRDefault="00D94774" w:rsidP="00D94774">
      <w:p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These standards are designed to engage students with specific skills and strategies needed for them to develop competencies in teamwork and problem-solving.</w:t>
      </w:r>
    </w:p>
    <w:p w:rsidR="00F70092" w:rsidRPr="00D94774" w:rsidRDefault="00F70092" w:rsidP="00F70092">
      <w:pPr>
        <w:rPr>
          <w:rFonts w:ascii="Open Sans" w:hAnsi="Open Sans" w:cs="Open Sans"/>
          <w:sz w:val="20"/>
          <w:szCs w:val="20"/>
        </w:rPr>
      </w:pP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 xml:space="preserve">Investigate real-world problems or challenges requiring the synthesis of multiple sources of information 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lastRenderedPageBreak/>
        <w:t>Use content-specific and precise vocabulary when communicating ideas related to STEM content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Develop collaboration skills in problem solving in order to construct explanations, design solutions, or achieve common goals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Explore and use models of engineering design to develop solutions to engineering problems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Identify and understand technologies needed to develop solutions to problems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Understand and use technology in a responsible and ethical manner</w:t>
      </w:r>
    </w:p>
    <w:p w:rsidR="00D94774" w:rsidRPr="00D94774" w:rsidRDefault="00D94774" w:rsidP="00D94774">
      <w:pPr>
        <w:numPr>
          <w:ilvl w:val="0"/>
          <w:numId w:val="25"/>
        </w:num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Understand and use appropriate safety procedures for conducting STEM investigations</w:t>
      </w:r>
    </w:p>
    <w:p w:rsidR="00F70092" w:rsidRPr="007445CE" w:rsidRDefault="00F70092" w:rsidP="00870F1A">
      <w:pPr>
        <w:rPr>
          <w:rFonts w:ascii="Open Sans" w:eastAsia="MS Mincho" w:hAnsi="Open Sans" w:cs="Open Sans"/>
          <w:b/>
          <w:sz w:val="20"/>
          <w:szCs w:val="20"/>
        </w:rPr>
      </w:pPr>
    </w:p>
    <w:p w:rsid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</w:p>
    <w:p w:rsid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</w:p>
    <w:p w:rsidR="00D94774" w:rsidRP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  <w:r w:rsidRPr="00D94774">
        <w:rPr>
          <w:rFonts w:ascii="Open Sans" w:hAnsi="Open Sans" w:cs="Open Sans"/>
          <w:b/>
          <w:sz w:val="20"/>
          <w:szCs w:val="20"/>
        </w:rPr>
        <w:t>Critical Thinking in Context</w:t>
      </w:r>
    </w:p>
    <w:p w:rsidR="00D94774" w:rsidRDefault="00D94774" w:rsidP="00D94774">
      <w:p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These standards are designed to equip students with specific skills and strategies needed for working with STEM related concepts.</w:t>
      </w:r>
    </w:p>
    <w:p w:rsidR="00D94774" w:rsidRPr="00D94774" w:rsidRDefault="00D94774" w:rsidP="00D94774">
      <w:pPr>
        <w:rPr>
          <w:rFonts w:ascii="Open Sans" w:hAnsi="Open Sans" w:cs="Open Sans"/>
          <w:sz w:val="20"/>
          <w:szCs w:val="20"/>
        </w:rPr>
      </w:pP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Engage in critical reading and communicating of technical information</w:t>
      </w: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Develop claims and use evidence to form arguments</w:t>
      </w: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Engage in investigations through science and engineering practices to identify and define global issues, challenges, and real-world problems</w:t>
      </w: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 xml:space="preserve">Use research data to refine existing questions, problems, models, and arguments and/or to develop new questions, problems, models, and arguments </w:t>
      </w: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Discuss grade appropriate systemic methodology (e.g. scientific or engineering design practices, etc.) to investigate global challenges and real-world problems</w:t>
      </w:r>
    </w:p>
    <w:p w:rsidR="00D94774" w:rsidRPr="00D94774" w:rsidRDefault="00D94774" w:rsidP="00D94774">
      <w:pPr>
        <w:numPr>
          <w:ilvl w:val="0"/>
          <w:numId w:val="26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Analyze the limitations, risks, and impacts of technology</w:t>
      </w:r>
    </w:p>
    <w:p w:rsidR="00D94774" w:rsidRDefault="00D94774" w:rsidP="00D94774">
      <w:pPr>
        <w:ind w:left="720" w:hanging="360"/>
        <w:rPr>
          <w:rFonts w:ascii="Open Sans" w:eastAsia="MS Mincho" w:hAnsi="Open Sans" w:cs="Open Sans"/>
          <w:b/>
          <w:sz w:val="20"/>
          <w:szCs w:val="20"/>
        </w:rPr>
      </w:pPr>
    </w:p>
    <w:p w:rsidR="00D94774" w:rsidRDefault="00D94774" w:rsidP="00D94774">
      <w:pPr>
        <w:ind w:left="720" w:hanging="360"/>
        <w:rPr>
          <w:rFonts w:ascii="Open Sans" w:eastAsia="MS Mincho" w:hAnsi="Open Sans" w:cs="Open Sans"/>
          <w:b/>
          <w:sz w:val="20"/>
          <w:szCs w:val="20"/>
        </w:rPr>
      </w:pPr>
    </w:p>
    <w:p w:rsidR="00D94774" w:rsidRPr="00D94774" w:rsidRDefault="00D94774" w:rsidP="00D94774">
      <w:pPr>
        <w:ind w:left="720" w:hanging="360"/>
        <w:rPr>
          <w:rFonts w:ascii="Open Sans" w:eastAsia="MS Mincho" w:hAnsi="Open Sans" w:cs="Open Sans"/>
          <w:b/>
          <w:sz w:val="20"/>
          <w:szCs w:val="20"/>
        </w:rPr>
      </w:pPr>
    </w:p>
    <w:p w:rsidR="00D94774" w:rsidRP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  <w:r w:rsidRPr="00D94774">
        <w:rPr>
          <w:rFonts w:ascii="Open Sans" w:hAnsi="Open Sans" w:cs="Open Sans"/>
          <w:b/>
          <w:sz w:val="20"/>
          <w:szCs w:val="20"/>
        </w:rPr>
        <w:t>Cause and Effect Relationships between STEM Disciplines</w:t>
      </w:r>
    </w:p>
    <w:p w:rsidR="00D94774" w:rsidRDefault="00D94774" w:rsidP="00D94774">
      <w:p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These standards are designed to equip students with specific skills and strategies needed for analyzing STEM related issues and challenges.</w:t>
      </w:r>
    </w:p>
    <w:p w:rsidR="00D94774" w:rsidRPr="00D94774" w:rsidRDefault="00D94774" w:rsidP="00D94774">
      <w:pPr>
        <w:rPr>
          <w:rFonts w:ascii="Open Sans" w:hAnsi="Open Sans" w:cs="Open Sans"/>
          <w:sz w:val="20"/>
          <w:szCs w:val="20"/>
        </w:rPr>
      </w:pPr>
    </w:p>
    <w:p w:rsidR="00D94774" w:rsidRPr="00D94774" w:rsidRDefault="00D94774" w:rsidP="00D94774">
      <w:pPr>
        <w:numPr>
          <w:ilvl w:val="0"/>
          <w:numId w:val="28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Analyze interdisciplinary connections that exist within the STEM disciplines as appropriate to the grade level to answer complex questions and to investigate/develop solutions to real-world problems</w:t>
      </w:r>
    </w:p>
    <w:p w:rsidR="00D94774" w:rsidRPr="00D94774" w:rsidRDefault="00D94774" w:rsidP="00D94774">
      <w:pPr>
        <w:numPr>
          <w:ilvl w:val="0"/>
          <w:numId w:val="28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Identify and analyze the impact of emerging global STEM trends and real-world challenges with local, state, national, and international implications</w:t>
      </w:r>
    </w:p>
    <w:p w:rsidR="00D94774" w:rsidRPr="00D94774" w:rsidRDefault="00D94774" w:rsidP="00D94774">
      <w:pPr>
        <w:numPr>
          <w:ilvl w:val="0"/>
          <w:numId w:val="28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Explore, develop, test, and refine models used by scientists and engineers to solve problems</w:t>
      </w:r>
    </w:p>
    <w:p w:rsidR="00D94774" w:rsidRPr="00D94774" w:rsidRDefault="00D94774" w:rsidP="00D94774">
      <w:pPr>
        <w:numPr>
          <w:ilvl w:val="0"/>
          <w:numId w:val="28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Identify community challenges and apply STEM content and practices to construct creative and innovative responses and solutions</w:t>
      </w:r>
    </w:p>
    <w:p w:rsidR="00AB6CF0" w:rsidRDefault="00AB6CF0" w:rsidP="00D94774">
      <w:pPr>
        <w:rPr>
          <w:rFonts w:ascii="Open Sans" w:hAnsi="Open Sans" w:cs="Open Sans"/>
          <w:b/>
          <w:sz w:val="20"/>
          <w:szCs w:val="20"/>
        </w:rPr>
      </w:pPr>
    </w:p>
    <w:p w:rsidR="00AB6CF0" w:rsidRDefault="00AB6CF0" w:rsidP="00D94774">
      <w:pPr>
        <w:rPr>
          <w:rFonts w:ascii="Open Sans" w:hAnsi="Open Sans" w:cs="Open Sans"/>
          <w:b/>
          <w:sz w:val="20"/>
          <w:szCs w:val="20"/>
        </w:rPr>
      </w:pPr>
    </w:p>
    <w:p w:rsidR="00D94774" w:rsidRPr="00D94774" w:rsidRDefault="00D94774" w:rsidP="00D94774">
      <w:pPr>
        <w:rPr>
          <w:rFonts w:ascii="Open Sans" w:hAnsi="Open Sans" w:cs="Open Sans"/>
          <w:b/>
          <w:sz w:val="20"/>
          <w:szCs w:val="20"/>
        </w:rPr>
      </w:pPr>
      <w:r w:rsidRPr="00D94774">
        <w:rPr>
          <w:rFonts w:ascii="Open Sans" w:hAnsi="Open Sans" w:cs="Open Sans"/>
          <w:b/>
          <w:sz w:val="20"/>
          <w:szCs w:val="20"/>
        </w:rPr>
        <w:t>STEM Fields Exploration</w:t>
      </w:r>
    </w:p>
    <w:p w:rsidR="00D94774" w:rsidRDefault="00D94774" w:rsidP="00D94774">
      <w:pPr>
        <w:rPr>
          <w:rFonts w:ascii="Open Sans" w:hAnsi="Open Sans" w:cs="Open Sans"/>
          <w:sz w:val="20"/>
          <w:szCs w:val="20"/>
        </w:rPr>
      </w:pPr>
      <w:r w:rsidRPr="00D94774">
        <w:rPr>
          <w:rFonts w:ascii="Open Sans" w:hAnsi="Open Sans" w:cs="Open Sans"/>
          <w:sz w:val="20"/>
          <w:szCs w:val="20"/>
        </w:rPr>
        <w:t>These standards are designed to equip students with an understanding of STEM careers and occupations.</w:t>
      </w:r>
    </w:p>
    <w:p w:rsidR="00D94774" w:rsidRPr="00D94774" w:rsidRDefault="00D94774" w:rsidP="00D94774">
      <w:pPr>
        <w:rPr>
          <w:rFonts w:ascii="Open Sans" w:hAnsi="Open Sans" w:cs="Open Sans"/>
          <w:sz w:val="20"/>
          <w:szCs w:val="20"/>
        </w:rPr>
      </w:pPr>
    </w:p>
    <w:p w:rsidR="00D94774" w:rsidRPr="00D94774" w:rsidRDefault="00D94774" w:rsidP="00D94774">
      <w:pPr>
        <w:numPr>
          <w:ilvl w:val="0"/>
          <w:numId w:val="27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Investigate real-world problems or challenges that exist in different STEM fields synthesizing multiple sources of information</w:t>
      </w:r>
    </w:p>
    <w:p w:rsidR="00D94774" w:rsidRPr="00D94774" w:rsidRDefault="00D94774" w:rsidP="00D94774">
      <w:pPr>
        <w:numPr>
          <w:ilvl w:val="0"/>
          <w:numId w:val="27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lastRenderedPageBreak/>
        <w:t>Analyze career opportunities and occupations that exist in a variety of STEM fields</w:t>
      </w:r>
    </w:p>
    <w:p w:rsidR="00D94774" w:rsidRPr="00D94774" w:rsidRDefault="00D94774" w:rsidP="00D94774">
      <w:pPr>
        <w:numPr>
          <w:ilvl w:val="0"/>
          <w:numId w:val="27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Explore how technology is integrated into different career fields and occupations</w:t>
      </w:r>
    </w:p>
    <w:p w:rsidR="00D94774" w:rsidRPr="00D94774" w:rsidRDefault="00D94774" w:rsidP="00D94774">
      <w:pPr>
        <w:numPr>
          <w:ilvl w:val="0"/>
          <w:numId w:val="29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Use Geographic Information Systems (GIS) tools to</w:t>
      </w:r>
      <w:r w:rsidRPr="00D94774">
        <w:rPr>
          <w:rFonts w:ascii="Open Sans" w:eastAsia="MS Mincho" w:hAnsi="Open Sans" w:cs="Open Sans"/>
          <w:sz w:val="20"/>
          <w:szCs w:val="20"/>
          <w:lang w:val="en"/>
        </w:rPr>
        <w:t xml:space="preserve"> capture, store, manipulate, analyze, manage, and present spatial or geographic data.</w:t>
      </w:r>
    </w:p>
    <w:p w:rsidR="00D94774" w:rsidRPr="00D94774" w:rsidRDefault="00D94774" w:rsidP="00D94774">
      <w:pPr>
        <w:numPr>
          <w:ilvl w:val="0"/>
          <w:numId w:val="29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  <w:lang w:val="en"/>
        </w:rPr>
        <w:t xml:space="preserve">Explore coding fundamentals and concepts with engaging opportunities and applications. </w:t>
      </w:r>
    </w:p>
    <w:p w:rsidR="00D94774" w:rsidRPr="00D94774" w:rsidRDefault="00D94774" w:rsidP="00D94774">
      <w:pPr>
        <w:numPr>
          <w:ilvl w:val="0"/>
          <w:numId w:val="29"/>
        </w:numPr>
        <w:rPr>
          <w:rFonts w:ascii="Open Sans" w:eastAsia="MS Mincho" w:hAnsi="Open Sans" w:cs="Open Sans"/>
          <w:sz w:val="20"/>
          <w:szCs w:val="20"/>
        </w:rPr>
      </w:pPr>
      <w:r w:rsidRPr="00D94774">
        <w:rPr>
          <w:rFonts w:ascii="Open Sans" w:eastAsia="MS Mincho" w:hAnsi="Open Sans" w:cs="Open Sans"/>
          <w:sz w:val="20"/>
          <w:szCs w:val="20"/>
        </w:rPr>
        <w:t>Use bioinformatics tools to</w:t>
      </w:r>
      <w:r w:rsidRPr="00D94774">
        <w:rPr>
          <w:rFonts w:ascii="Open Sans" w:eastAsia="MS Mincho" w:hAnsi="Open Sans" w:cs="Open Sans"/>
          <w:sz w:val="20"/>
          <w:szCs w:val="20"/>
          <w:lang w:val="en"/>
        </w:rPr>
        <w:t xml:space="preserve"> capture, store, manipulate, analyze, manage, and present biological data</w:t>
      </w:r>
      <w:r w:rsidRPr="00D94774">
        <w:rPr>
          <w:rFonts w:ascii="Open Sans" w:eastAsia="MS Mincho" w:hAnsi="Open Sans" w:cs="Open Sans"/>
          <w:sz w:val="20"/>
          <w:szCs w:val="20"/>
        </w:rPr>
        <w:t>.</w:t>
      </w:r>
    </w:p>
    <w:p w:rsidR="00FD7A04" w:rsidRDefault="00FD7A04" w:rsidP="0008708C">
      <w:pPr>
        <w:ind w:left="720" w:hanging="360"/>
        <w:rPr>
          <w:rFonts w:ascii="Open Sans" w:hAnsi="Open Sans" w:cs="Open Sans"/>
          <w:sz w:val="20"/>
          <w:szCs w:val="20"/>
        </w:rPr>
      </w:pPr>
    </w:p>
    <w:p w:rsidR="00FD7A04" w:rsidRPr="007445CE" w:rsidRDefault="00FD7A04" w:rsidP="0008708C">
      <w:pPr>
        <w:ind w:left="720" w:hanging="360"/>
        <w:rPr>
          <w:rFonts w:ascii="Open Sans" w:hAnsi="Open Sans" w:cs="Open Sans"/>
          <w:sz w:val="20"/>
          <w:szCs w:val="20"/>
        </w:rPr>
      </w:pPr>
    </w:p>
    <w:p w:rsidR="00D94774" w:rsidRDefault="00F615A8" w:rsidP="00D94774">
      <w:pPr>
        <w:keepNext/>
        <w:keepLines/>
        <w:outlineLvl w:val="0"/>
        <w:rPr>
          <w:rFonts w:ascii="Open Sans" w:eastAsiaTheme="majorEastAsia" w:hAnsi="Open Sans" w:cs="Open Sans"/>
          <w:b/>
          <w:bCs/>
          <w:color w:val="365F91" w:themeColor="accent1" w:themeShade="BF"/>
          <w:sz w:val="24"/>
          <w:szCs w:val="20"/>
        </w:rPr>
      </w:pPr>
      <w:r w:rsidRPr="007445CE">
        <w:rPr>
          <w:rFonts w:ascii="Open Sans" w:eastAsiaTheme="majorEastAsia" w:hAnsi="Open Sans" w:cs="Open Sans"/>
          <w:b/>
          <w:bCs/>
          <w:color w:val="365F91" w:themeColor="accent1" w:themeShade="BF"/>
          <w:sz w:val="24"/>
          <w:szCs w:val="20"/>
        </w:rPr>
        <w:t>Standards Alignment Notes</w:t>
      </w:r>
    </w:p>
    <w:p w:rsidR="00AB6CF0" w:rsidRDefault="00D94774" w:rsidP="00AB6CF0">
      <w:pPr>
        <w:keepNext/>
        <w:keepLines/>
        <w:outlineLvl w:val="0"/>
        <w:rPr>
          <w:rFonts w:ascii="Open Sans" w:eastAsiaTheme="majorEastAsia" w:hAnsi="Open Sans" w:cs="Open Sans"/>
          <w:b/>
          <w:bCs/>
          <w:color w:val="365F91" w:themeColor="accent1" w:themeShade="BF"/>
          <w:sz w:val="24"/>
          <w:szCs w:val="20"/>
        </w:rPr>
      </w:pPr>
      <w:r w:rsidRPr="00D94774">
        <w:rPr>
          <w:rFonts w:ascii="Open Sans" w:eastAsia="Times New Roman" w:hAnsi="Open Sans" w:cs="Open Sans"/>
          <w:color w:val="000000"/>
          <w:spacing w:val="-5"/>
          <w:sz w:val="20"/>
          <w:lang w:eastAsia="zh-CN"/>
        </w:rPr>
        <w:t>The STEM Standards of Practice Framework for Grades K-5 are supported by the: Standards for Mathematical Practices, the Science and Engineering Practices, the K-12 Computer Science Framework, and the P21: Partnership for 21</w:t>
      </w:r>
      <w:r w:rsidRPr="00D94774">
        <w:rPr>
          <w:rFonts w:ascii="Open Sans" w:eastAsia="Times New Roman" w:hAnsi="Open Sans" w:cs="Open Sans"/>
          <w:color w:val="000000"/>
          <w:spacing w:val="-5"/>
          <w:sz w:val="20"/>
          <w:vertAlign w:val="superscript"/>
          <w:lang w:eastAsia="zh-CN"/>
        </w:rPr>
        <w:t>st</w:t>
      </w:r>
      <w:r w:rsidRPr="00D94774">
        <w:rPr>
          <w:rFonts w:ascii="Open Sans" w:eastAsia="Times New Roman" w:hAnsi="Open Sans" w:cs="Open Sans"/>
          <w:color w:val="000000"/>
          <w:spacing w:val="-5"/>
          <w:sz w:val="20"/>
          <w:lang w:eastAsia="zh-CN"/>
        </w:rPr>
        <w:t xml:space="preserve"> Century Skills Framework for 21</w:t>
      </w:r>
      <w:r w:rsidRPr="00D94774">
        <w:rPr>
          <w:rFonts w:ascii="Open Sans" w:eastAsia="Times New Roman" w:hAnsi="Open Sans" w:cs="Open Sans"/>
          <w:color w:val="000000"/>
          <w:spacing w:val="-5"/>
          <w:sz w:val="20"/>
          <w:vertAlign w:val="superscript"/>
          <w:lang w:eastAsia="zh-CN"/>
        </w:rPr>
        <w:t>st</w:t>
      </w:r>
      <w:r w:rsidRPr="00D94774">
        <w:rPr>
          <w:rFonts w:ascii="Open Sans" w:eastAsia="Times New Roman" w:hAnsi="Open Sans" w:cs="Open Sans"/>
          <w:color w:val="000000"/>
          <w:spacing w:val="-5"/>
          <w:sz w:val="20"/>
          <w:lang w:eastAsia="zh-CN"/>
        </w:rPr>
        <w:t xml:space="preserve"> Century Learning.</w:t>
      </w:r>
    </w:p>
    <w:p w:rsidR="00233FBF" w:rsidRDefault="00233FBF" w:rsidP="00AB6CF0">
      <w:pPr>
        <w:keepNext/>
        <w:keepLines/>
        <w:outlineLvl w:val="0"/>
        <w:rPr>
          <w:rFonts w:ascii="Open Sans" w:eastAsia="Times New Roman" w:hAnsi="Open Sans" w:cs="Open Sans"/>
          <w:color w:val="000000"/>
          <w:spacing w:val="-24"/>
          <w:sz w:val="20"/>
          <w:lang w:eastAsia="zh-CN"/>
        </w:rPr>
      </w:pPr>
    </w:p>
    <w:p w:rsidR="00D94774" w:rsidRDefault="00D94774" w:rsidP="00AB6CF0">
      <w:pPr>
        <w:keepNext/>
        <w:keepLines/>
        <w:outlineLvl w:val="0"/>
        <w:rPr>
          <w:rFonts w:ascii="Open Sans" w:eastAsia="Times New Roman" w:hAnsi="Open Sans" w:cs="Open Sans"/>
          <w:color w:val="000000"/>
          <w:sz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24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-10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-11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13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-1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 a</w:t>
      </w:r>
      <w:r w:rsidRPr="00D94774">
        <w:rPr>
          <w:rFonts w:ascii="Open Sans" w:eastAsia="Times New Roman" w:hAnsi="Open Sans" w:cs="Open Sans"/>
          <w:color w:val="000000"/>
          <w:spacing w:val="13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 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11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ou</w:t>
      </w:r>
      <w:r w:rsidRPr="00D94774">
        <w:rPr>
          <w:rFonts w:ascii="Open Sans" w:eastAsia="Times New Roman" w:hAnsi="Open Sans" w:cs="Open Sans"/>
          <w:color w:val="000000"/>
          <w:spacing w:val="13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-10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d 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o a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li</w:t>
      </w:r>
      <w:r w:rsidRPr="00D94774">
        <w:rPr>
          <w:rFonts w:ascii="Open Sans" w:eastAsia="Times New Roman" w:hAnsi="Open Sans" w:cs="Open Sans"/>
          <w:color w:val="000000"/>
          <w:spacing w:val="-10"/>
          <w:sz w:val="20"/>
          <w:lang w:eastAsia="zh-CN"/>
        </w:rPr>
        <w:t>g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n 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n</w:t>
      </w:r>
      <w:r w:rsidRPr="00D94774">
        <w:rPr>
          <w:rFonts w:ascii="Open Sans" w:eastAsia="Times New Roman" w:hAnsi="Open Sans" w:cs="Open Sans"/>
          <w:color w:val="000000"/>
          <w:spacing w:val="-1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13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u</w:t>
      </w:r>
      <w:r w:rsidRPr="00D94774">
        <w:rPr>
          <w:rFonts w:ascii="Open Sans" w:eastAsia="Times New Roman" w:hAnsi="Open Sans" w:cs="Open Sans"/>
          <w:color w:val="000000"/>
          <w:spacing w:val="-11"/>
          <w:sz w:val="20"/>
          <w:lang w:eastAsia="zh-CN"/>
        </w:rPr>
        <w:t>c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pacing w:val="6"/>
          <w:sz w:val="20"/>
          <w:lang w:eastAsia="zh-CN"/>
        </w:rPr>
        <w:t>i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on 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o </w:t>
      </w:r>
      <w:r w:rsidRPr="00D94774">
        <w:rPr>
          <w:rFonts w:ascii="Open Sans" w:eastAsia="Times New Roman" w:hAnsi="Open Sans" w:cs="Open Sans"/>
          <w:color w:val="000000"/>
          <w:spacing w:val="9"/>
          <w:sz w:val="20"/>
          <w:lang w:eastAsia="zh-CN"/>
        </w:rPr>
        <w:t>t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h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pacing w:val="-1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-15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 xml:space="preserve"> a</w:t>
      </w:r>
      <w:r w:rsidRPr="00D94774">
        <w:rPr>
          <w:rFonts w:ascii="Open Sans" w:eastAsia="Times New Roman" w:hAnsi="Open Sans" w:cs="Open Sans"/>
          <w:color w:val="000000"/>
          <w:spacing w:val="13"/>
          <w:sz w:val="20"/>
          <w:lang w:eastAsia="zh-CN"/>
        </w:rPr>
        <w:t>r</w:t>
      </w:r>
      <w:r w:rsidRPr="00D94774">
        <w:rPr>
          <w:rFonts w:ascii="Open Sans" w:eastAsia="Times New Roman" w:hAnsi="Open Sans" w:cs="Open Sans"/>
          <w:color w:val="000000"/>
          <w:spacing w:val="-13"/>
          <w:sz w:val="20"/>
          <w:lang w:eastAsia="zh-CN"/>
        </w:rPr>
        <w:t>e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a</w:t>
      </w:r>
      <w:r w:rsidRPr="00D94774">
        <w:rPr>
          <w:rFonts w:ascii="Open Sans" w:eastAsia="Times New Roman" w:hAnsi="Open Sans" w:cs="Open Sans"/>
          <w:color w:val="000000"/>
          <w:spacing w:val="-14"/>
          <w:sz w:val="20"/>
          <w:lang w:eastAsia="zh-CN"/>
        </w:rPr>
        <w:t>s</w:t>
      </w:r>
      <w:r w:rsidRPr="00D94774">
        <w:rPr>
          <w:rFonts w:ascii="Open Sans" w:eastAsia="Times New Roman" w:hAnsi="Open Sans" w:cs="Open Sans"/>
          <w:color w:val="000000"/>
          <w:spacing w:val="-8"/>
          <w:sz w:val="20"/>
          <w:lang w:eastAsia="zh-CN"/>
        </w:rPr>
        <w:t xml:space="preserve"> to support the processes and proficiencies of student learning </w:t>
      </w:r>
      <w:r w:rsidRPr="00D94774">
        <w:rPr>
          <w:rFonts w:ascii="Open Sans" w:eastAsia="Times New Roman" w:hAnsi="Open Sans" w:cs="Open Sans"/>
          <w:color w:val="000000"/>
          <w:sz w:val="20"/>
          <w:lang w:eastAsia="zh-CN"/>
        </w:rPr>
        <w:t>to enhance to the connection between the science, technology, engineering, and mathematics content.</w:t>
      </w:r>
    </w:p>
    <w:p w:rsidR="00233FBF" w:rsidRPr="00D94774" w:rsidRDefault="00233FBF" w:rsidP="00AB6CF0">
      <w:pPr>
        <w:keepNext/>
        <w:keepLines/>
        <w:outlineLvl w:val="0"/>
        <w:rPr>
          <w:rFonts w:ascii="Open Sans" w:eastAsiaTheme="majorEastAsia" w:hAnsi="Open Sans" w:cs="Open Sans"/>
          <w:b/>
          <w:bCs/>
          <w:color w:val="365F91" w:themeColor="accent1" w:themeShade="BF"/>
          <w:sz w:val="24"/>
          <w:szCs w:val="20"/>
        </w:rPr>
      </w:pPr>
      <w:bookmarkStart w:id="0" w:name="_GoBack"/>
      <w:bookmarkEnd w:id="0"/>
    </w:p>
    <w:p w:rsidR="00D94774" w:rsidRPr="00D94774" w:rsidRDefault="00D94774" w:rsidP="00AB6CF0">
      <w:pPr>
        <w:numPr>
          <w:ilvl w:val="0"/>
          <w:numId w:val="30"/>
        </w:numPr>
        <w:autoSpaceDE w:val="0"/>
        <w:autoSpaceDN w:val="0"/>
        <w:adjustRightInd w:val="0"/>
        <w:snapToGrid w:val="0"/>
        <w:contextualSpacing/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  <w:t xml:space="preserve">Standards for Mathematical Practices </w:t>
      </w:r>
      <w:hyperlink r:id="rId9" w:history="1">
        <w:r w:rsidRPr="00D94774">
          <w:rPr>
            <w:rFonts w:ascii="Open Sans" w:eastAsia="Times New Roman" w:hAnsi="Open Sans" w:cs="Open Sans"/>
            <w:color w:val="0563C1"/>
            <w:spacing w:val="-23"/>
            <w:sz w:val="20"/>
            <w:szCs w:val="20"/>
            <w:u w:val="single"/>
            <w:lang w:eastAsia="zh-CN"/>
          </w:rPr>
          <w:t>https://www.tn.gov/content/dam/tn/education/standards/math/std_math_standards_mathematical_practice.pdf</w:t>
        </w:r>
      </w:hyperlink>
      <w:r w:rsidRPr="00D94774"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  <w:t xml:space="preserve"> </w:t>
      </w:r>
    </w:p>
    <w:p w:rsidR="00D94774" w:rsidRPr="00D94774" w:rsidRDefault="00D94774" w:rsidP="00AB6CF0">
      <w:pPr>
        <w:numPr>
          <w:ilvl w:val="0"/>
          <w:numId w:val="30"/>
        </w:numPr>
        <w:autoSpaceDE w:val="0"/>
        <w:autoSpaceDN w:val="0"/>
        <w:adjustRightInd w:val="0"/>
        <w:snapToGrid w:val="0"/>
        <w:contextualSpacing/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  <w:t xml:space="preserve">Science and Engineering Practices </w:t>
      </w:r>
      <w:hyperlink r:id="rId10" w:history="1">
        <w:r w:rsidRPr="00D94774">
          <w:rPr>
            <w:rFonts w:ascii="Open Sans" w:eastAsia="Times New Roman" w:hAnsi="Open Sans" w:cs="Open Sans"/>
            <w:color w:val="0563C1"/>
            <w:spacing w:val="-23"/>
            <w:sz w:val="20"/>
            <w:szCs w:val="20"/>
            <w:u w:val="single"/>
            <w:lang w:eastAsia="zh-CN"/>
          </w:rPr>
          <w:t>https://www.tn.gov/content/dam/tn/education/standards/sci/sci_standards_reference.pdf</w:t>
        </w:r>
      </w:hyperlink>
      <w:r w:rsidRPr="00D94774"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  <w:t xml:space="preserve"> </w:t>
      </w:r>
    </w:p>
    <w:p w:rsidR="00D94774" w:rsidRPr="00D94774" w:rsidRDefault="00D94774" w:rsidP="00AB6CF0">
      <w:pPr>
        <w:numPr>
          <w:ilvl w:val="0"/>
          <w:numId w:val="30"/>
        </w:numPr>
        <w:autoSpaceDE w:val="0"/>
        <w:autoSpaceDN w:val="0"/>
        <w:adjustRightInd w:val="0"/>
        <w:snapToGrid w:val="0"/>
        <w:contextualSpacing/>
        <w:rPr>
          <w:rFonts w:ascii="Open Sans" w:eastAsia="Times New Roman" w:hAnsi="Open Sans" w:cs="Open Sans"/>
          <w:color w:val="000000"/>
          <w:spacing w:val="-23"/>
          <w:sz w:val="20"/>
          <w:u w:val="single"/>
          <w:lang w:eastAsia="zh-CN"/>
        </w:rPr>
      </w:pPr>
      <w:r w:rsidRPr="00D94774">
        <w:rPr>
          <w:rFonts w:ascii="Open Sans" w:eastAsia="Times New Roman" w:hAnsi="Open Sans" w:cs="Open Sans"/>
          <w:color w:val="000000"/>
          <w:spacing w:val="-23"/>
          <w:sz w:val="20"/>
          <w:szCs w:val="20"/>
          <w:lang w:eastAsia="zh-CN"/>
        </w:rPr>
        <w:t xml:space="preserve">K-12 Computer Science Framework </w:t>
      </w:r>
      <w:hyperlink r:id="rId11" w:history="1">
        <w:r w:rsidRPr="00D94774">
          <w:rPr>
            <w:rFonts w:ascii="Open Sans" w:eastAsia="Times New Roman" w:hAnsi="Open Sans" w:cs="Open Sans"/>
            <w:color w:val="0563C1"/>
            <w:spacing w:val="-23"/>
            <w:sz w:val="20"/>
            <w:szCs w:val="20"/>
            <w:u w:val="single"/>
            <w:lang w:eastAsia="zh-CN"/>
          </w:rPr>
          <w:t>https://k12cs.org/navigating-the-practices/</w:t>
        </w:r>
      </w:hyperlink>
    </w:p>
    <w:p w:rsidR="00D94774" w:rsidRPr="007445CE" w:rsidRDefault="00D94774" w:rsidP="00F615A8">
      <w:pPr>
        <w:keepNext/>
        <w:keepLines/>
        <w:outlineLvl w:val="0"/>
        <w:rPr>
          <w:rFonts w:ascii="Open Sans" w:eastAsiaTheme="majorEastAsia" w:hAnsi="Open Sans" w:cs="Open Sans"/>
          <w:b/>
          <w:bCs/>
          <w:color w:val="365F91" w:themeColor="accent1" w:themeShade="BF"/>
          <w:sz w:val="24"/>
          <w:szCs w:val="20"/>
        </w:rPr>
      </w:pPr>
    </w:p>
    <w:sectPr w:rsidR="00D94774" w:rsidRPr="007445CE" w:rsidSect="00D70E5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8BE" w:rsidRDefault="00CE08BE" w:rsidP="00785FF0">
      <w:r>
        <w:separator/>
      </w:r>
    </w:p>
  </w:endnote>
  <w:endnote w:type="continuationSeparator" w:id="0">
    <w:p w:rsidR="00CE08BE" w:rsidRDefault="00CE08BE" w:rsidP="0078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CCE" w:rsidRDefault="00C06CCE" w:rsidP="00C06CCE">
    <w:pPr>
      <w:pStyle w:val="Footer"/>
    </w:pPr>
    <w:r>
      <w:rPr>
        <w:rFonts w:asciiTheme="majorHAnsi" w:hAnsiTheme="majorHAnsi" w:cstheme="majorHAnsi"/>
      </w:rPr>
      <w:t xml:space="preserve">Page </w:t>
    </w:r>
    <w:r w:rsidR="002F3666">
      <w:fldChar w:fldCharType="begin"/>
    </w:r>
    <w:r w:rsidR="002F3666">
      <w:instrText xml:space="preserve"> PAGE   \* MERGEFORMAT </w:instrText>
    </w:r>
    <w:r w:rsidR="002F3666">
      <w:fldChar w:fldCharType="separate"/>
    </w:r>
    <w:r w:rsidR="00233FBF" w:rsidRPr="00233FBF">
      <w:rPr>
        <w:rFonts w:asciiTheme="majorHAnsi" w:hAnsiTheme="majorHAnsi" w:cstheme="majorHAnsi"/>
        <w:noProof/>
      </w:rPr>
      <w:t>3</w:t>
    </w:r>
    <w:r w:rsidR="002F3666">
      <w:rPr>
        <w:rFonts w:asciiTheme="majorHAnsi" w:hAnsiTheme="majorHAnsi" w:cstheme="majorHAnsi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6B2" w:rsidRDefault="00746B4B">
    <w:pPr>
      <w:pStyle w:val="Footer"/>
    </w:pPr>
    <w:r>
      <w:rPr>
        <w:rFonts w:asciiTheme="majorHAnsi" w:hAnsiTheme="majorHAnsi" w:cstheme="majorHAnsi"/>
      </w:rPr>
      <w:t xml:space="preserve">Approved </w:t>
    </w:r>
    <w:r w:rsidR="00FB0C67">
      <w:rPr>
        <w:rFonts w:asciiTheme="majorHAnsi" w:hAnsiTheme="majorHAnsi" w:cstheme="majorHAnsi"/>
      </w:rPr>
      <w:t>May</w:t>
    </w:r>
    <w:r>
      <w:rPr>
        <w:rFonts w:asciiTheme="majorHAnsi" w:hAnsiTheme="majorHAnsi" w:cstheme="majorHAnsi"/>
      </w:rPr>
      <w:t xml:space="preserve">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8BE" w:rsidRDefault="00CE08BE" w:rsidP="00785FF0">
      <w:r>
        <w:separator/>
      </w:r>
    </w:p>
  </w:footnote>
  <w:footnote w:type="continuationSeparator" w:id="0">
    <w:p w:rsidR="00CE08BE" w:rsidRDefault="00CE08BE" w:rsidP="00785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CCE" w:rsidRDefault="00C06CCE" w:rsidP="00AD5D25">
    <w:pPr>
      <w:pStyle w:val="Header"/>
    </w:pPr>
  </w:p>
  <w:p w:rsidR="00C34623" w:rsidRDefault="00C34623" w:rsidP="00AD5D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E5B" w:rsidRDefault="00D94774">
    <w:pPr>
      <w:pStyle w:val="Header"/>
    </w:pPr>
    <w:r w:rsidRPr="003C1F37">
      <w:rPr>
        <w:noProof/>
      </w:rPr>
      <w:drawing>
        <wp:inline distT="0" distB="0" distL="0" distR="0" wp14:anchorId="50150A1D" wp14:editId="5231ED53">
          <wp:extent cx="1609725" cy="878030"/>
          <wp:effectExtent l="0" t="0" r="0" b="0"/>
          <wp:docPr id="20" name="Picture 20" descr="C:\Users\ca18628\Documents\Custom Office Templates\TN-Dept-of-Education-ColorPMS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18628\Documents\Custom Office Templates\TN-Dept-of-Education-ColorPMS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817" cy="900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DB6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C14815"/>
    <w:multiLevelType w:val="hybridMultilevel"/>
    <w:tmpl w:val="469A16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17B49"/>
    <w:multiLevelType w:val="hybridMultilevel"/>
    <w:tmpl w:val="661468DE"/>
    <w:lvl w:ilvl="0" w:tplc="8FE4B060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C00D5"/>
    <w:multiLevelType w:val="hybridMultilevel"/>
    <w:tmpl w:val="9454CC5E"/>
    <w:lvl w:ilvl="0" w:tplc="04090011">
      <w:start w:val="1"/>
      <w:numFmt w:val="decimal"/>
      <w:lvlText w:val="%1)"/>
      <w:lvlJc w:val="left"/>
      <w:pPr>
        <w:ind w:left="108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35D6D"/>
    <w:multiLevelType w:val="hybridMultilevel"/>
    <w:tmpl w:val="EFC4D9D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C7D4E82"/>
    <w:multiLevelType w:val="hybridMultilevel"/>
    <w:tmpl w:val="C88AF6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870DF"/>
    <w:multiLevelType w:val="hybridMultilevel"/>
    <w:tmpl w:val="7310C9FC"/>
    <w:lvl w:ilvl="0" w:tplc="5F3C04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B284C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881E9B"/>
    <w:multiLevelType w:val="hybridMultilevel"/>
    <w:tmpl w:val="4CB07F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0019FF"/>
    <w:multiLevelType w:val="hybridMultilevel"/>
    <w:tmpl w:val="F20EB37A"/>
    <w:lvl w:ilvl="0" w:tplc="6EC4F90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41BF"/>
    <w:multiLevelType w:val="hybridMultilevel"/>
    <w:tmpl w:val="46C8E4DC"/>
    <w:lvl w:ilvl="0" w:tplc="6FEC2E2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3D988164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9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04" w:hanging="360"/>
      </w:pPr>
      <w:rPr>
        <w:rFonts w:ascii="Wingdings" w:hAnsi="Wingdings" w:hint="default"/>
      </w:rPr>
    </w:lvl>
  </w:abstractNum>
  <w:abstractNum w:abstractNumId="11" w15:restartNumberingAfterBreak="0">
    <w:nsid w:val="47751812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9C843A1"/>
    <w:multiLevelType w:val="hybridMultilevel"/>
    <w:tmpl w:val="7096C9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11D7C"/>
    <w:multiLevelType w:val="hybridMultilevel"/>
    <w:tmpl w:val="8CFC0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12292"/>
    <w:multiLevelType w:val="hybridMultilevel"/>
    <w:tmpl w:val="003E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D7DA4"/>
    <w:multiLevelType w:val="hybridMultilevel"/>
    <w:tmpl w:val="BD98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56F00"/>
    <w:multiLevelType w:val="hybridMultilevel"/>
    <w:tmpl w:val="26D41C86"/>
    <w:lvl w:ilvl="0" w:tplc="0CC8C58E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526DA1"/>
    <w:multiLevelType w:val="hybridMultilevel"/>
    <w:tmpl w:val="CC80F59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527024E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9A206C"/>
    <w:multiLevelType w:val="hybridMultilevel"/>
    <w:tmpl w:val="0B46DB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122253"/>
    <w:multiLevelType w:val="hybridMultilevel"/>
    <w:tmpl w:val="7F2ACB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5097F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BA34BF7"/>
    <w:multiLevelType w:val="hybridMultilevel"/>
    <w:tmpl w:val="F2F66DC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7178E3"/>
    <w:multiLevelType w:val="hybridMultilevel"/>
    <w:tmpl w:val="E8A250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1944616"/>
    <w:multiLevelType w:val="hybridMultilevel"/>
    <w:tmpl w:val="EE141756"/>
    <w:lvl w:ilvl="0" w:tplc="2612085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E4198"/>
    <w:multiLevelType w:val="hybridMultilevel"/>
    <w:tmpl w:val="6B54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745293"/>
    <w:multiLevelType w:val="hybridMultilevel"/>
    <w:tmpl w:val="2A2E901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FE1803"/>
    <w:multiLevelType w:val="hybridMultilevel"/>
    <w:tmpl w:val="D8586B2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9B5DC7"/>
    <w:multiLevelType w:val="hybridMultilevel"/>
    <w:tmpl w:val="5EECDE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9092A0A"/>
    <w:multiLevelType w:val="hybridMultilevel"/>
    <w:tmpl w:val="3904C180"/>
    <w:lvl w:ilvl="0" w:tplc="8FE4B060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9"/>
  </w:num>
  <w:num w:numId="4">
    <w:abstractNumId w:val="1"/>
  </w:num>
  <w:num w:numId="5">
    <w:abstractNumId w:val="9"/>
  </w:num>
  <w:num w:numId="6">
    <w:abstractNumId w:val="10"/>
  </w:num>
  <w:num w:numId="7">
    <w:abstractNumId w:val="14"/>
  </w:num>
  <w:num w:numId="8">
    <w:abstractNumId w:val="16"/>
  </w:num>
  <w:num w:numId="9">
    <w:abstractNumId w:val="15"/>
  </w:num>
  <w:num w:numId="10">
    <w:abstractNumId w:val="3"/>
  </w:num>
  <w:num w:numId="11">
    <w:abstractNumId w:val="29"/>
  </w:num>
  <w:num w:numId="12">
    <w:abstractNumId w:val="23"/>
  </w:num>
  <w:num w:numId="13">
    <w:abstractNumId w:val="4"/>
  </w:num>
  <w:num w:numId="14">
    <w:abstractNumId w:val="22"/>
  </w:num>
  <w:num w:numId="15">
    <w:abstractNumId w:val="17"/>
  </w:num>
  <w:num w:numId="16">
    <w:abstractNumId w:val="2"/>
  </w:num>
  <w:num w:numId="17">
    <w:abstractNumId w:val="11"/>
  </w:num>
  <w:num w:numId="18">
    <w:abstractNumId w:val="28"/>
  </w:num>
  <w:num w:numId="19">
    <w:abstractNumId w:val="21"/>
  </w:num>
  <w:num w:numId="20">
    <w:abstractNumId w:val="0"/>
  </w:num>
  <w:num w:numId="21">
    <w:abstractNumId w:val="7"/>
  </w:num>
  <w:num w:numId="22">
    <w:abstractNumId w:val="18"/>
  </w:num>
  <w:num w:numId="23">
    <w:abstractNumId w:val="6"/>
  </w:num>
  <w:num w:numId="24">
    <w:abstractNumId w:val="8"/>
  </w:num>
  <w:num w:numId="25">
    <w:abstractNumId w:val="20"/>
  </w:num>
  <w:num w:numId="26">
    <w:abstractNumId w:val="13"/>
  </w:num>
  <w:num w:numId="27">
    <w:abstractNumId w:val="12"/>
  </w:num>
  <w:num w:numId="28">
    <w:abstractNumId w:val="5"/>
  </w:num>
  <w:num w:numId="29">
    <w:abstractNumId w:val="27"/>
  </w:num>
  <w:num w:numId="30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F0"/>
    <w:rsid w:val="00011323"/>
    <w:rsid w:val="0003383B"/>
    <w:rsid w:val="00074910"/>
    <w:rsid w:val="000754F3"/>
    <w:rsid w:val="00080ADD"/>
    <w:rsid w:val="00083AC2"/>
    <w:rsid w:val="0008708C"/>
    <w:rsid w:val="000949B7"/>
    <w:rsid w:val="000A4047"/>
    <w:rsid w:val="000A48AE"/>
    <w:rsid w:val="000B1EB5"/>
    <w:rsid w:val="000B71F6"/>
    <w:rsid w:val="000C3C9E"/>
    <w:rsid w:val="000E4094"/>
    <w:rsid w:val="000E71C6"/>
    <w:rsid w:val="000E7E2A"/>
    <w:rsid w:val="00111938"/>
    <w:rsid w:val="0011237E"/>
    <w:rsid w:val="00126922"/>
    <w:rsid w:val="00152B4F"/>
    <w:rsid w:val="0018507D"/>
    <w:rsid w:val="0019219C"/>
    <w:rsid w:val="001A14CF"/>
    <w:rsid w:val="001A1F6B"/>
    <w:rsid w:val="001A521F"/>
    <w:rsid w:val="001B2099"/>
    <w:rsid w:val="001B3584"/>
    <w:rsid w:val="001C5E34"/>
    <w:rsid w:val="001D50B9"/>
    <w:rsid w:val="001F7750"/>
    <w:rsid w:val="00201E0C"/>
    <w:rsid w:val="00215EB1"/>
    <w:rsid w:val="0021768F"/>
    <w:rsid w:val="00230E10"/>
    <w:rsid w:val="002320C1"/>
    <w:rsid w:val="00233FBF"/>
    <w:rsid w:val="00290C6C"/>
    <w:rsid w:val="002A0C34"/>
    <w:rsid w:val="002A3633"/>
    <w:rsid w:val="002A4982"/>
    <w:rsid w:val="002B7C9A"/>
    <w:rsid w:val="002C30BA"/>
    <w:rsid w:val="002C510D"/>
    <w:rsid w:val="002D0124"/>
    <w:rsid w:val="002E328E"/>
    <w:rsid w:val="002F15F6"/>
    <w:rsid w:val="002F3666"/>
    <w:rsid w:val="002F4457"/>
    <w:rsid w:val="002F66BB"/>
    <w:rsid w:val="002F7EF6"/>
    <w:rsid w:val="00311EFD"/>
    <w:rsid w:val="0032314B"/>
    <w:rsid w:val="00324741"/>
    <w:rsid w:val="00351C1F"/>
    <w:rsid w:val="003541D4"/>
    <w:rsid w:val="00365607"/>
    <w:rsid w:val="00372150"/>
    <w:rsid w:val="0037347A"/>
    <w:rsid w:val="00384946"/>
    <w:rsid w:val="00395AEB"/>
    <w:rsid w:val="003C59F6"/>
    <w:rsid w:val="003C62CE"/>
    <w:rsid w:val="003C7C75"/>
    <w:rsid w:val="003E65D7"/>
    <w:rsid w:val="003E6EB2"/>
    <w:rsid w:val="00404F88"/>
    <w:rsid w:val="00423249"/>
    <w:rsid w:val="0043271E"/>
    <w:rsid w:val="00443F0D"/>
    <w:rsid w:val="00447876"/>
    <w:rsid w:val="00456633"/>
    <w:rsid w:val="00465291"/>
    <w:rsid w:val="004744E0"/>
    <w:rsid w:val="00490BB7"/>
    <w:rsid w:val="004B1315"/>
    <w:rsid w:val="004B20DA"/>
    <w:rsid w:val="004B2ED4"/>
    <w:rsid w:val="004B310A"/>
    <w:rsid w:val="004B4B35"/>
    <w:rsid w:val="004C2CA7"/>
    <w:rsid w:val="004C3DBB"/>
    <w:rsid w:val="004E7137"/>
    <w:rsid w:val="00532D9B"/>
    <w:rsid w:val="00545972"/>
    <w:rsid w:val="00561A85"/>
    <w:rsid w:val="005669BA"/>
    <w:rsid w:val="0057629F"/>
    <w:rsid w:val="00585208"/>
    <w:rsid w:val="0058544F"/>
    <w:rsid w:val="0058757F"/>
    <w:rsid w:val="00590D97"/>
    <w:rsid w:val="00591551"/>
    <w:rsid w:val="005B6F45"/>
    <w:rsid w:val="005B7DCD"/>
    <w:rsid w:val="005C342B"/>
    <w:rsid w:val="005C401B"/>
    <w:rsid w:val="005C4B1B"/>
    <w:rsid w:val="005F1F8E"/>
    <w:rsid w:val="005F5AEA"/>
    <w:rsid w:val="006124E4"/>
    <w:rsid w:val="00625696"/>
    <w:rsid w:val="00633C5F"/>
    <w:rsid w:val="006506B3"/>
    <w:rsid w:val="00651984"/>
    <w:rsid w:val="00682A0E"/>
    <w:rsid w:val="006C06DF"/>
    <w:rsid w:val="006C3429"/>
    <w:rsid w:val="006D176B"/>
    <w:rsid w:val="006E0485"/>
    <w:rsid w:val="00702954"/>
    <w:rsid w:val="00705C05"/>
    <w:rsid w:val="00715612"/>
    <w:rsid w:val="00733695"/>
    <w:rsid w:val="0073541A"/>
    <w:rsid w:val="007445CE"/>
    <w:rsid w:val="00746B4B"/>
    <w:rsid w:val="00751959"/>
    <w:rsid w:val="0075703F"/>
    <w:rsid w:val="007855B5"/>
    <w:rsid w:val="00785FF0"/>
    <w:rsid w:val="00787A14"/>
    <w:rsid w:val="007A2F7F"/>
    <w:rsid w:val="007B1EEE"/>
    <w:rsid w:val="007C3665"/>
    <w:rsid w:val="007C5C58"/>
    <w:rsid w:val="007D6C09"/>
    <w:rsid w:val="007E2E8D"/>
    <w:rsid w:val="007E5852"/>
    <w:rsid w:val="007F478D"/>
    <w:rsid w:val="00802AD9"/>
    <w:rsid w:val="008140B7"/>
    <w:rsid w:val="00825BD6"/>
    <w:rsid w:val="008359B9"/>
    <w:rsid w:val="00837CA6"/>
    <w:rsid w:val="00855B8D"/>
    <w:rsid w:val="00856A38"/>
    <w:rsid w:val="00856AC9"/>
    <w:rsid w:val="0086420E"/>
    <w:rsid w:val="00870F1A"/>
    <w:rsid w:val="0087112A"/>
    <w:rsid w:val="008779A5"/>
    <w:rsid w:val="008826DB"/>
    <w:rsid w:val="00890829"/>
    <w:rsid w:val="00897D90"/>
    <w:rsid w:val="008C4D8A"/>
    <w:rsid w:val="008C5766"/>
    <w:rsid w:val="008E2AA2"/>
    <w:rsid w:val="008E523E"/>
    <w:rsid w:val="008E71F4"/>
    <w:rsid w:val="008F42C5"/>
    <w:rsid w:val="00900799"/>
    <w:rsid w:val="00920656"/>
    <w:rsid w:val="009239AC"/>
    <w:rsid w:val="00924408"/>
    <w:rsid w:val="00934EBC"/>
    <w:rsid w:val="00936245"/>
    <w:rsid w:val="00936419"/>
    <w:rsid w:val="00965556"/>
    <w:rsid w:val="00982EFB"/>
    <w:rsid w:val="009A0231"/>
    <w:rsid w:val="009B0F5E"/>
    <w:rsid w:val="009C054C"/>
    <w:rsid w:val="009C5EC3"/>
    <w:rsid w:val="009E7269"/>
    <w:rsid w:val="00A04DD2"/>
    <w:rsid w:val="00A3590B"/>
    <w:rsid w:val="00A4011C"/>
    <w:rsid w:val="00A40A2F"/>
    <w:rsid w:val="00A4325A"/>
    <w:rsid w:val="00A95296"/>
    <w:rsid w:val="00AA2CAC"/>
    <w:rsid w:val="00AB136F"/>
    <w:rsid w:val="00AB6CF0"/>
    <w:rsid w:val="00AC1017"/>
    <w:rsid w:val="00AD5D25"/>
    <w:rsid w:val="00AE0AE5"/>
    <w:rsid w:val="00AE1171"/>
    <w:rsid w:val="00AE38C6"/>
    <w:rsid w:val="00AE40AD"/>
    <w:rsid w:val="00B032F8"/>
    <w:rsid w:val="00B21289"/>
    <w:rsid w:val="00B23B9A"/>
    <w:rsid w:val="00B23FE9"/>
    <w:rsid w:val="00B2489F"/>
    <w:rsid w:val="00B27225"/>
    <w:rsid w:val="00B537B4"/>
    <w:rsid w:val="00B76E56"/>
    <w:rsid w:val="00B850BE"/>
    <w:rsid w:val="00BA3646"/>
    <w:rsid w:val="00BB22B2"/>
    <w:rsid w:val="00BB6D3F"/>
    <w:rsid w:val="00BC385B"/>
    <w:rsid w:val="00BD2BCD"/>
    <w:rsid w:val="00BD61A9"/>
    <w:rsid w:val="00BE0EF5"/>
    <w:rsid w:val="00BE2BB5"/>
    <w:rsid w:val="00C02F20"/>
    <w:rsid w:val="00C058BA"/>
    <w:rsid w:val="00C06CCE"/>
    <w:rsid w:val="00C07613"/>
    <w:rsid w:val="00C156B2"/>
    <w:rsid w:val="00C24CEB"/>
    <w:rsid w:val="00C32A3F"/>
    <w:rsid w:val="00C34623"/>
    <w:rsid w:val="00C36840"/>
    <w:rsid w:val="00C40E93"/>
    <w:rsid w:val="00C577F9"/>
    <w:rsid w:val="00C60CF0"/>
    <w:rsid w:val="00C63CAC"/>
    <w:rsid w:val="00C8225C"/>
    <w:rsid w:val="00C97EF2"/>
    <w:rsid w:val="00CC0704"/>
    <w:rsid w:val="00CE08BE"/>
    <w:rsid w:val="00CE22B8"/>
    <w:rsid w:val="00CE41A1"/>
    <w:rsid w:val="00CF188E"/>
    <w:rsid w:val="00D243A9"/>
    <w:rsid w:val="00D36086"/>
    <w:rsid w:val="00D4044C"/>
    <w:rsid w:val="00D55500"/>
    <w:rsid w:val="00D612A6"/>
    <w:rsid w:val="00D70E5B"/>
    <w:rsid w:val="00D74DFB"/>
    <w:rsid w:val="00D8475B"/>
    <w:rsid w:val="00D94774"/>
    <w:rsid w:val="00D96CAF"/>
    <w:rsid w:val="00DA70DD"/>
    <w:rsid w:val="00DA7909"/>
    <w:rsid w:val="00DB7E88"/>
    <w:rsid w:val="00DC6922"/>
    <w:rsid w:val="00DC766E"/>
    <w:rsid w:val="00DE2557"/>
    <w:rsid w:val="00DE27E8"/>
    <w:rsid w:val="00DE2F82"/>
    <w:rsid w:val="00DE52CB"/>
    <w:rsid w:val="00DF5666"/>
    <w:rsid w:val="00DF5DE4"/>
    <w:rsid w:val="00E31AE3"/>
    <w:rsid w:val="00E43E20"/>
    <w:rsid w:val="00E4612E"/>
    <w:rsid w:val="00E744CB"/>
    <w:rsid w:val="00E8382D"/>
    <w:rsid w:val="00E94D48"/>
    <w:rsid w:val="00EB59E8"/>
    <w:rsid w:val="00EB6D74"/>
    <w:rsid w:val="00EC7134"/>
    <w:rsid w:val="00ED01F1"/>
    <w:rsid w:val="00ED275B"/>
    <w:rsid w:val="00EE00C3"/>
    <w:rsid w:val="00EF2E3C"/>
    <w:rsid w:val="00EF5B80"/>
    <w:rsid w:val="00F01CE1"/>
    <w:rsid w:val="00F03F35"/>
    <w:rsid w:val="00F112CA"/>
    <w:rsid w:val="00F159AD"/>
    <w:rsid w:val="00F16192"/>
    <w:rsid w:val="00F36145"/>
    <w:rsid w:val="00F36451"/>
    <w:rsid w:val="00F510E4"/>
    <w:rsid w:val="00F57032"/>
    <w:rsid w:val="00F615A8"/>
    <w:rsid w:val="00F61FB6"/>
    <w:rsid w:val="00F70092"/>
    <w:rsid w:val="00FA6DC7"/>
    <w:rsid w:val="00FB024D"/>
    <w:rsid w:val="00FB0C67"/>
    <w:rsid w:val="00FC2CA3"/>
    <w:rsid w:val="00FD0146"/>
    <w:rsid w:val="00FD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4B3A63-A174-4F13-BC83-DE83BF05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47A"/>
  </w:style>
  <w:style w:type="paragraph" w:styleId="Heading1">
    <w:name w:val="heading 1"/>
    <w:basedOn w:val="Normal"/>
    <w:next w:val="Normal"/>
    <w:link w:val="Heading1Char"/>
    <w:uiPriority w:val="9"/>
    <w:qFormat/>
    <w:rsid w:val="003734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4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F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4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4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34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85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FF0"/>
  </w:style>
  <w:style w:type="paragraph" w:styleId="Footer">
    <w:name w:val="footer"/>
    <w:basedOn w:val="Normal"/>
    <w:link w:val="FooterChar"/>
    <w:uiPriority w:val="99"/>
    <w:unhideWhenUsed/>
    <w:rsid w:val="00785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FF0"/>
  </w:style>
  <w:style w:type="paragraph" w:styleId="BalloonText">
    <w:name w:val="Balloon Text"/>
    <w:basedOn w:val="Normal"/>
    <w:link w:val="BalloonTextChar"/>
    <w:uiPriority w:val="99"/>
    <w:semiHidden/>
    <w:unhideWhenUsed/>
    <w:rsid w:val="00785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85F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5F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85FF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785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3">
    <w:name w:val="Medium Grid 3 Accent 3"/>
    <w:basedOn w:val="TableNormal"/>
    <w:uiPriority w:val="69"/>
    <w:rsid w:val="00785FF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olorfulShading-Accent3">
    <w:name w:val="Colorful Shading Accent 3"/>
    <w:basedOn w:val="TableNormal"/>
    <w:uiPriority w:val="71"/>
    <w:rsid w:val="00785FF0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7F478D"/>
    <w:pPr>
      <w:ind w:left="720"/>
      <w:contextualSpacing/>
    </w:pPr>
  </w:style>
  <w:style w:type="table" w:styleId="ColorfulShading-Accent5">
    <w:name w:val="Colorful Shading Accent 5"/>
    <w:basedOn w:val="TableNormal"/>
    <w:uiPriority w:val="71"/>
    <w:rsid w:val="00C06CCE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1">
    <w:name w:val="Colorful Grid Accent 1"/>
    <w:basedOn w:val="TableNormal"/>
    <w:uiPriority w:val="73"/>
    <w:rsid w:val="00C06C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3684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4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D4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D5D25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4044C"/>
  </w:style>
  <w:style w:type="paragraph" w:customStyle="1" w:styleId="Style5">
    <w:name w:val="Style5"/>
    <w:basedOn w:val="Normal"/>
    <w:qFormat/>
    <w:rsid w:val="000E71C6"/>
    <w:pPr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4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1">
    <w:name w:val="Style1"/>
    <w:basedOn w:val="Normal"/>
    <w:rsid w:val="004744E0"/>
    <w:pPr>
      <w:widowControl w:val="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BodyText">
    <w:name w:val="Body Text"/>
    <w:basedOn w:val="Normal"/>
    <w:link w:val="BodyTextChar"/>
    <w:rsid w:val="004744E0"/>
    <w:pPr>
      <w:widowControl w:val="0"/>
      <w:tabs>
        <w:tab w:val="left" w:pos="720"/>
      </w:tabs>
      <w:spacing w:before="240" w:after="240"/>
    </w:pPr>
    <w:rPr>
      <w:rFonts w:ascii="Arial" w:eastAsia="Times New Roman" w:hAnsi="Arial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744E0"/>
    <w:rPr>
      <w:rFonts w:ascii="Arial" w:eastAsia="Times New Roman" w:hAnsi="Arial" w:cs="Times New Roman"/>
      <w:b/>
      <w:color w:val="FF0000"/>
      <w:sz w:val="24"/>
      <w:szCs w:val="20"/>
    </w:rPr>
  </w:style>
  <w:style w:type="paragraph" w:customStyle="1" w:styleId="Style8">
    <w:name w:val="Style8"/>
    <w:basedOn w:val="Header"/>
    <w:rsid w:val="004744E0"/>
    <w:pPr>
      <w:tabs>
        <w:tab w:val="clear" w:pos="4680"/>
        <w:tab w:val="clear" w:pos="9360"/>
        <w:tab w:val="center" w:pos="6480"/>
        <w:tab w:val="right" w:pos="12600"/>
        <w:tab w:val="right" w:pos="13410"/>
      </w:tabs>
    </w:pPr>
    <w:rPr>
      <w:rFonts w:ascii="Arial" w:eastAsia="Times New Roman" w:hAnsi="Arial" w:cs="Arial"/>
      <w:color w:val="000080"/>
      <w:sz w:val="24"/>
      <w:szCs w:val="24"/>
    </w:rPr>
  </w:style>
  <w:style w:type="paragraph" w:customStyle="1" w:styleId="Style11">
    <w:name w:val="Style11"/>
    <w:basedOn w:val="Normal"/>
    <w:link w:val="Style11Char"/>
    <w:rsid w:val="004744E0"/>
    <w:pPr>
      <w:widowControl w:val="0"/>
      <w:tabs>
        <w:tab w:val="left" w:pos="1260"/>
      </w:tabs>
    </w:pPr>
    <w:rPr>
      <w:rFonts w:ascii="Arial" w:eastAsia="Times New Roman" w:hAnsi="Arial" w:cs="Times New Roman"/>
      <w:color w:val="00800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44E0"/>
    <w:pPr>
      <w:tabs>
        <w:tab w:val="left" w:pos="720"/>
      </w:tabs>
      <w:spacing w:after="120"/>
      <w:ind w:left="36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44E0"/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44E0"/>
    <w:pPr>
      <w:tabs>
        <w:tab w:val="left" w:pos="720"/>
      </w:tabs>
      <w:spacing w:after="120" w:line="480" w:lineRule="auto"/>
      <w:ind w:left="36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44E0"/>
    <w:rPr>
      <w:rFonts w:ascii="Arial" w:eastAsia="Times New Roman" w:hAnsi="Arial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44E0"/>
    <w:pPr>
      <w:tabs>
        <w:tab w:val="left" w:pos="720"/>
      </w:tabs>
      <w:spacing w:after="120"/>
      <w:ind w:left="360"/>
    </w:pPr>
    <w:rPr>
      <w:rFonts w:ascii="Arial" w:eastAsia="Times New Roman" w:hAnsi="Arial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44E0"/>
    <w:rPr>
      <w:rFonts w:ascii="Arial" w:eastAsia="Times New Roman" w:hAnsi="Arial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4744E0"/>
    <w:pPr>
      <w:tabs>
        <w:tab w:val="left" w:pos="720"/>
      </w:tabs>
      <w:spacing w:after="120" w:line="48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744E0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4744E0"/>
    <w:pPr>
      <w:spacing w:before="100" w:after="100"/>
    </w:pPr>
    <w:rPr>
      <w:rFonts w:ascii="Comic Sans MS" w:eastAsia="Times New Roman" w:hAnsi="Comic Sans MS" w:cs="Times New Roman"/>
      <w:color w:val="FF0000"/>
      <w:sz w:val="24"/>
      <w:szCs w:val="24"/>
    </w:rPr>
  </w:style>
  <w:style w:type="paragraph" w:customStyle="1" w:styleId="StyleStyle11Before0pt">
    <w:name w:val="Style Style11 + Before:  0 pt"/>
    <w:basedOn w:val="Style11"/>
    <w:link w:val="StyleStyle11Before0ptChar"/>
    <w:rsid w:val="004744E0"/>
    <w:pPr>
      <w:widowControl/>
      <w:tabs>
        <w:tab w:val="num" w:pos="1260"/>
      </w:tabs>
      <w:ind w:left="1267" w:hanging="547"/>
    </w:pPr>
  </w:style>
  <w:style w:type="character" w:customStyle="1" w:styleId="Style11Char">
    <w:name w:val="Style11 Char"/>
    <w:link w:val="Style11"/>
    <w:rsid w:val="004744E0"/>
    <w:rPr>
      <w:rFonts w:ascii="Arial" w:eastAsia="Times New Roman" w:hAnsi="Arial" w:cs="Times New Roman"/>
      <w:color w:val="008000"/>
      <w:sz w:val="24"/>
      <w:szCs w:val="20"/>
    </w:rPr>
  </w:style>
  <w:style w:type="character" w:customStyle="1" w:styleId="StyleStyle11Before0ptChar">
    <w:name w:val="Style Style11 + Before:  0 pt Char"/>
    <w:basedOn w:val="Style11Char"/>
    <w:link w:val="StyleStyle11Before0pt"/>
    <w:rsid w:val="004744E0"/>
    <w:rPr>
      <w:rFonts w:ascii="Arial" w:eastAsia="Times New Roman" w:hAnsi="Arial" w:cs="Times New Roman"/>
      <w:color w:val="008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Knoll@tn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12cs.org/navigating-the-practic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tn.gov/content/dam/tn/education/standards/sci/sci_standards_referenc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n.gov/content/dam/tn/education/standards/math/std_math_standards_mathematical_practice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098BA-F064-478C-A646-FA36282D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Knoll</dc:creator>
  <cp:lastModifiedBy>Deborah Knoll</cp:lastModifiedBy>
  <cp:revision>6</cp:revision>
  <cp:lastPrinted>2012-11-28T19:27:00Z</cp:lastPrinted>
  <dcterms:created xsi:type="dcterms:W3CDTF">2020-01-29T16:03:00Z</dcterms:created>
  <dcterms:modified xsi:type="dcterms:W3CDTF">2020-01-29T16:10:00Z</dcterms:modified>
</cp:coreProperties>
</file>