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EC" w:rsidRDefault="005A07EC" w:rsidP="005A07EC">
      <w:pPr>
        <w:pStyle w:val="NoSpacing"/>
        <w:jc w:val="center"/>
        <w:rPr>
          <w:rFonts w:cs="Arial"/>
          <w:b/>
          <w:color w:val="000000"/>
          <w:sz w:val="32"/>
        </w:rPr>
      </w:pPr>
      <w:r>
        <w:rPr>
          <w:rFonts w:cs="Arial"/>
          <w:b/>
          <w:noProof/>
          <w:color w:val="000000"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-385684</wp:posOffset>
            </wp:positionH>
            <wp:positionV relativeFrom="paragraph">
              <wp:posOffset>-599607</wp:posOffset>
            </wp:positionV>
            <wp:extent cx="6591612" cy="2473378"/>
            <wp:effectExtent l="19050" t="0" r="0" b="0"/>
            <wp:wrapNone/>
            <wp:docPr id="4" name="Picture 4" descr="D:\My Documents\TDF\Outreach-Affairs\Publications\Business\TFPB\masthead\assets\TFPB masthe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y Documents\TDF\Outreach-Affairs\Publications\Business\TFPB\masthead\assets\TFPB masthe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612" cy="247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7EC" w:rsidRDefault="005A07EC" w:rsidP="005A07EC">
      <w:pPr>
        <w:pStyle w:val="NoSpacing"/>
        <w:rPr>
          <w:rFonts w:cs="Arial"/>
          <w:b/>
          <w:color w:val="000000"/>
          <w:sz w:val="32"/>
        </w:rPr>
      </w:pPr>
    </w:p>
    <w:p w:rsidR="005A07EC" w:rsidRDefault="005A07EC" w:rsidP="005A07EC">
      <w:pPr>
        <w:pStyle w:val="NoSpacing"/>
        <w:rPr>
          <w:rFonts w:cs="Arial"/>
          <w:b/>
          <w:color w:val="000000"/>
          <w:sz w:val="32"/>
        </w:rPr>
      </w:pPr>
    </w:p>
    <w:p w:rsidR="005A07EC" w:rsidRDefault="005A07EC" w:rsidP="005A07EC">
      <w:pPr>
        <w:pStyle w:val="NoSpacing"/>
        <w:rPr>
          <w:rFonts w:cs="Arial"/>
          <w:b/>
          <w:color w:val="000000"/>
          <w:sz w:val="32"/>
        </w:rPr>
      </w:pPr>
    </w:p>
    <w:p w:rsidR="005A07EC" w:rsidRDefault="005A07EC" w:rsidP="005A07EC">
      <w:pPr>
        <w:pStyle w:val="NoSpacing"/>
        <w:rPr>
          <w:rFonts w:cs="Arial"/>
          <w:b/>
          <w:color w:val="000000"/>
          <w:sz w:val="32"/>
        </w:rPr>
      </w:pPr>
    </w:p>
    <w:p w:rsidR="00064F09" w:rsidRPr="00175B03" w:rsidRDefault="007B0EF2" w:rsidP="005A07EC">
      <w:pPr>
        <w:pStyle w:val="NoSpacing"/>
        <w:ind w:left="1440" w:firstLine="720"/>
        <w:rPr>
          <w:rFonts w:cs="Arial"/>
          <w:b/>
          <w:color w:val="000000"/>
          <w:sz w:val="32"/>
        </w:rPr>
      </w:pPr>
      <w:r>
        <w:rPr>
          <w:rFonts w:cs="Arial"/>
          <w:b/>
          <w:color w:val="000000"/>
          <w:sz w:val="32"/>
        </w:rPr>
        <w:t xml:space="preserve">Volume 36, Number </w:t>
      </w:r>
      <w:r w:rsidR="007F3579">
        <w:rPr>
          <w:rFonts w:cs="Arial"/>
          <w:b/>
          <w:color w:val="000000"/>
          <w:sz w:val="32"/>
        </w:rPr>
        <w:t>1</w:t>
      </w:r>
      <w:r w:rsidR="00064F09" w:rsidRPr="00064F09">
        <w:rPr>
          <w:rFonts w:cs="Arial"/>
          <w:b/>
          <w:color w:val="000000"/>
          <w:sz w:val="32"/>
        </w:rPr>
        <w:t xml:space="preserve">      </w:t>
      </w:r>
      <w:r>
        <w:rPr>
          <w:rFonts w:cs="Arial"/>
          <w:b/>
          <w:color w:val="000000"/>
          <w:sz w:val="32"/>
        </w:rPr>
        <w:t>January – March, 2012</w:t>
      </w:r>
    </w:p>
    <w:p w:rsidR="00175B03" w:rsidRDefault="00C34EB3" w:rsidP="00625996">
      <w:pPr>
        <w:pStyle w:val="NoSpacing"/>
        <w:jc w:val="center"/>
      </w:pPr>
      <w:r>
        <w:rPr>
          <w:noProof/>
        </w:rPr>
        <w:pict>
          <v:line id="Line 2" o:spid="_x0000_s1026" style="position:absolute;left:0;text-align:left;z-index:251660288;visibility:visible;mso-position-horizontal-relative:margin;mso-position-vertical-relative:margin" from="583.2pt,151.2pt" to="604.85pt,1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6B3KAIAAGE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" o:allowincell="f" strokeweight=".25pt">
            <v:stroke startarrowwidth="narrow" startarrowlength="short" endarrowwidth="narrow" endarrowlength="short"/>
            <w10:wrap anchorx="margin" anchory="margin"/>
          </v:line>
        </w:pict>
      </w:r>
      <w:r w:rsidR="00395849">
        <w:t xml:space="preserve">Prepared Quarterly by </w:t>
      </w:r>
      <w:r w:rsidR="00625996">
        <w:t xml:space="preserve">the Forest Business Unit of the </w:t>
      </w:r>
      <w:r w:rsidR="00064F09" w:rsidRPr="00064F09">
        <w:t>Tenn</w:t>
      </w:r>
      <w:r w:rsidR="00175B03">
        <w:t xml:space="preserve">essee Department of Agriculture, </w:t>
      </w:r>
    </w:p>
    <w:p w:rsidR="00064F09" w:rsidRPr="00064F09" w:rsidRDefault="00064F09" w:rsidP="00625996">
      <w:pPr>
        <w:pStyle w:val="NoSpacing"/>
        <w:jc w:val="center"/>
      </w:pPr>
      <w:r w:rsidRPr="00064F09">
        <w:t>Division of Forestry, P.O.</w:t>
      </w:r>
      <w:r w:rsidR="00625996">
        <w:t xml:space="preserve"> Box 40627, Nashville, TN 37204; </w:t>
      </w:r>
      <w:r w:rsidR="00765D0F">
        <w:t>Phone: 615/837-5537</w:t>
      </w:r>
      <w:r w:rsidRPr="00064F09">
        <w:t>, Fax: 615/837-5003</w:t>
      </w:r>
    </w:p>
    <w:p w:rsidR="00064F09" w:rsidRDefault="00C34EB3" w:rsidP="00064F09">
      <w:pPr>
        <w:pStyle w:val="NoSpacing"/>
        <w:jc w:val="center"/>
        <w:rPr>
          <w:i/>
        </w:rPr>
      </w:pPr>
      <w:hyperlink r:id="rId9" w:history="1">
        <w:r w:rsidR="00064F09" w:rsidRPr="006F1704">
          <w:rPr>
            <w:rStyle w:val="Hyperlink"/>
            <w:i/>
          </w:rPr>
          <w:t>http://tn.gov/agriculture/forestry</w:t>
        </w:r>
      </w:hyperlink>
    </w:p>
    <w:p w:rsidR="00175B03" w:rsidRDefault="00175B03" w:rsidP="00064F09">
      <w:pPr>
        <w:pStyle w:val="NoSpacing"/>
        <w:jc w:val="center"/>
        <w:rPr>
          <w:i/>
        </w:rPr>
      </w:pPr>
    </w:p>
    <w:p w:rsidR="00064F09" w:rsidRDefault="00064F09" w:rsidP="00064F09">
      <w:pPr>
        <w:ind w:left="-187" w:right="-187"/>
        <w:jc w:val="center"/>
        <w:rPr>
          <w:rFonts w:cs="Arial"/>
          <w:b/>
          <w:i/>
          <w:color w:val="000000"/>
          <w:sz w:val="24"/>
          <w:szCs w:val="24"/>
        </w:rPr>
      </w:pPr>
      <w:r w:rsidRPr="00064F09">
        <w:rPr>
          <w:rFonts w:cs="Arial"/>
          <w:b/>
          <w:i/>
          <w:color w:val="000000"/>
          <w:sz w:val="24"/>
          <w:szCs w:val="24"/>
        </w:rPr>
        <w:t>A CONDENSED REPORT ON FOREST PRODUCTS, PRICES, SPECIFICATIONS, EQUIPMENT, UTILIZATION NEWS, ETC.</w:t>
      </w:r>
    </w:p>
    <w:p w:rsidR="00A8317E" w:rsidRDefault="00A8317E" w:rsidP="005A07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Arial"/>
          <w:b/>
          <w:iCs/>
          <w:noProof/>
          <w:sz w:val="20"/>
          <w:szCs w:val="20"/>
        </w:rPr>
      </w:pPr>
    </w:p>
    <w:p w:rsidR="00064F09" w:rsidRPr="00D254F9" w:rsidRDefault="00064F09" w:rsidP="005A07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Arial"/>
          <w:b/>
          <w:iCs/>
          <w:noProof/>
          <w:color w:val="632423" w:themeColor="accent2" w:themeShade="80"/>
          <w:sz w:val="36"/>
          <w:szCs w:val="36"/>
        </w:rPr>
      </w:pPr>
      <w:r w:rsidRPr="00D254F9">
        <w:rPr>
          <w:rFonts w:cs="Arial"/>
          <w:b/>
          <w:iCs/>
          <w:noProof/>
          <w:color w:val="632423" w:themeColor="accent2" w:themeShade="80"/>
          <w:sz w:val="36"/>
          <w:szCs w:val="36"/>
        </w:rPr>
        <w:t>MARKET REPORT</w:t>
      </w:r>
    </w:p>
    <w:p w:rsidR="00DB0F3A" w:rsidRDefault="00483044" w:rsidP="004830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According to figures released</w:t>
      </w:r>
      <w:r w:rsidR="00DB0F3A">
        <w:rPr>
          <w:rFonts w:cs="Arial"/>
          <w:iCs/>
          <w:noProof/>
          <w:sz w:val="24"/>
        </w:rPr>
        <w:t xml:space="preserve"> in January</w:t>
      </w:r>
      <w:r>
        <w:rPr>
          <w:rFonts w:cs="Arial"/>
          <w:iCs/>
          <w:noProof/>
          <w:sz w:val="24"/>
        </w:rPr>
        <w:t xml:space="preserve"> by the U.S. Department of Housing and Urban Development, builders ended 2011 with a third straight year of dismal </w:t>
      </w:r>
      <w:r w:rsidR="00D37D1D">
        <w:rPr>
          <w:rFonts w:cs="Arial"/>
          <w:iCs/>
          <w:noProof/>
          <w:sz w:val="24"/>
        </w:rPr>
        <w:t xml:space="preserve">home construction and the worst on record for single-family home building. </w:t>
      </w:r>
    </w:p>
    <w:p w:rsidR="00CD3791" w:rsidRDefault="00600D12" w:rsidP="004830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The Department reports that builders started just 606,900 homes in 2011. That’s up slightly from 587,00</w:t>
      </w:r>
      <w:r w:rsidR="00CD3791">
        <w:rPr>
          <w:rFonts w:cs="Arial"/>
          <w:iCs/>
          <w:noProof/>
          <w:sz w:val="24"/>
        </w:rPr>
        <w:t>0</w:t>
      </w:r>
      <w:r>
        <w:rPr>
          <w:rFonts w:cs="Arial"/>
          <w:iCs/>
          <w:noProof/>
          <w:sz w:val="24"/>
        </w:rPr>
        <w:t xml:space="preserve"> in 2010 and 554,000 in 2009, the worst year on record in 50 years. In a healthy market, about 1.2 million homes are started each year.</w:t>
      </w:r>
      <w:r w:rsidR="00D30CDF">
        <w:rPr>
          <w:rFonts w:cs="Arial"/>
          <w:iCs/>
          <w:noProof/>
          <w:sz w:val="24"/>
        </w:rPr>
        <w:t xml:space="preserve"> </w:t>
      </w:r>
      <w:bookmarkStart w:id="0" w:name="_GoBack"/>
      <w:bookmarkEnd w:id="0"/>
      <w:r>
        <w:rPr>
          <w:rFonts w:cs="Arial"/>
          <w:iCs/>
          <w:noProof/>
          <w:sz w:val="24"/>
        </w:rPr>
        <w:t>Single family homes are key to a housing rebound</w:t>
      </w:r>
      <w:r w:rsidR="00CD3791">
        <w:rPr>
          <w:rFonts w:cs="Arial"/>
          <w:iCs/>
          <w:noProof/>
          <w:sz w:val="24"/>
        </w:rPr>
        <w:t>,</w:t>
      </w:r>
      <w:r>
        <w:rPr>
          <w:rFonts w:cs="Arial"/>
          <w:iCs/>
          <w:noProof/>
          <w:sz w:val="24"/>
        </w:rPr>
        <w:t xml:space="preserve"> </w:t>
      </w:r>
      <w:r w:rsidR="00CD3791">
        <w:rPr>
          <w:rFonts w:cs="Arial"/>
          <w:iCs/>
          <w:noProof/>
          <w:sz w:val="24"/>
        </w:rPr>
        <w:t>since</w:t>
      </w:r>
      <w:r>
        <w:rPr>
          <w:rFonts w:cs="Arial"/>
          <w:iCs/>
          <w:noProof/>
          <w:sz w:val="24"/>
        </w:rPr>
        <w:t xml:space="preserve"> they account for roughly 70 percent of the</w:t>
      </w:r>
      <w:r w:rsidR="00CD3791">
        <w:rPr>
          <w:rFonts w:cs="Arial"/>
          <w:iCs/>
          <w:noProof/>
          <w:sz w:val="24"/>
        </w:rPr>
        <w:t xml:space="preserve"> market. </w:t>
      </w:r>
    </w:p>
    <w:p w:rsidR="00DB0F3A" w:rsidRDefault="00DB0F3A" w:rsidP="004830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Though new homes represent just 20 percent of the overall housing marke</w:t>
      </w:r>
      <w:r w:rsidR="00B16184">
        <w:rPr>
          <w:rFonts w:cs="Arial"/>
          <w:iCs/>
          <w:noProof/>
          <w:sz w:val="24"/>
        </w:rPr>
        <w:t>t, they have a big impact on our</w:t>
      </w:r>
      <w:r>
        <w:rPr>
          <w:rFonts w:cs="Arial"/>
          <w:iCs/>
          <w:noProof/>
          <w:sz w:val="24"/>
        </w:rPr>
        <w:t xml:space="preserve"> economy</w:t>
      </w:r>
      <w:r w:rsidR="00600D12">
        <w:rPr>
          <w:rFonts w:cs="Arial"/>
          <w:iCs/>
          <w:noProof/>
          <w:sz w:val="24"/>
        </w:rPr>
        <w:t>. According to the National Association of Home Builders, each</w:t>
      </w:r>
      <w:r w:rsidR="00CD3791">
        <w:rPr>
          <w:rFonts w:cs="Arial"/>
          <w:iCs/>
          <w:noProof/>
          <w:sz w:val="24"/>
        </w:rPr>
        <w:t xml:space="preserve"> new</w:t>
      </w:r>
      <w:r w:rsidR="00600D12">
        <w:rPr>
          <w:rFonts w:cs="Arial"/>
          <w:iCs/>
          <w:noProof/>
          <w:sz w:val="24"/>
        </w:rPr>
        <w:t xml:space="preserve"> home </w:t>
      </w:r>
      <w:r w:rsidR="00CD3791">
        <w:rPr>
          <w:rFonts w:cs="Arial"/>
          <w:iCs/>
          <w:noProof/>
          <w:sz w:val="24"/>
        </w:rPr>
        <w:t>constructed</w:t>
      </w:r>
      <w:r w:rsidR="00600D12">
        <w:rPr>
          <w:rFonts w:cs="Arial"/>
          <w:iCs/>
          <w:noProof/>
          <w:sz w:val="24"/>
        </w:rPr>
        <w:t xml:space="preserve"> creates an average of three jobs for a year and generates about $90,000 in taxes.</w:t>
      </w:r>
    </w:p>
    <w:p w:rsidR="00CD3791" w:rsidRDefault="00600D12" w:rsidP="004830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 xml:space="preserve">After previous recessions, housing accounted for at least 15 percent of U.S. economic growth. Since 2009, it has contributed just four percent. </w:t>
      </w:r>
    </w:p>
    <w:p w:rsidR="000112C2" w:rsidRDefault="00DB0F3A" w:rsidP="00A831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Housing has been at the epicenter of one of the worst financial crises in generations, which began when banks started to take a hit from rising defaults in the mortgage sector in the summer of 2007. Nevada, Arizona and Florida have been among the hardest hit states.</w:t>
      </w:r>
      <w:r w:rsidR="00D00C62">
        <w:rPr>
          <w:rFonts w:cs="Arial"/>
          <w:iCs/>
          <w:noProof/>
          <w:sz w:val="24"/>
        </w:rPr>
        <w:softHyphen/>
      </w:r>
      <w:r w:rsidR="00D00C62">
        <w:rPr>
          <w:rFonts w:cs="Arial"/>
          <w:iCs/>
          <w:noProof/>
          <w:sz w:val="24"/>
        </w:rPr>
        <w:softHyphen/>
      </w:r>
    </w:p>
    <w:p w:rsidR="000112C2" w:rsidRDefault="000112C2" w:rsidP="005A07EC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iCs/>
          <w:noProof/>
          <w:sz w:val="24"/>
        </w:rPr>
      </w:pPr>
    </w:p>
    <w:p w:rsidR="000107E1" w:rsidRPr="000107E1" w:rsidRDefault="005A07EC" w:rsidP="000112C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  <w:r w:rsidR="00867F5E" w:rsidRPr="000107E1">
        <w:rPr>
          <w:b/>
          <w:sz w:val="40"/>
          <w:szCs w:val="40"/>
        </w:rPr>
        <w:lastRenderedPageBreak/>
        <w:t>Delivered Forest Product Prices</w:t>
      </w:r>
      <w:r w:rsidR="00816C0E">
        <w:rPr>
          <w:b/>
          <w:sz w:val="40"/>
          <w:szCs w:val="40"/>
        </w:rPr>
        <w:t xml:space="preserve"> i</w:t>
      </w:r>
      <w:r w:rsidR="00982E32">
        <w:rPr>
          <w:b/>
          <w:sz w:val="40"/>
          <w:szCs w:val="40"/>
        </w:rPr>
        <w:t>n Tennessee</w:t>
      </w:r>
    </w:p>
    <w:p w:rsidR="00C01EFD" w:rsidRPr="000107E1" w:rsidRDefault="00D7177E" w:rsidP="000107E1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January – March, 2012 </w:t>
      </w:r>
    </w:p>
    <w:p w:rsidR="000107E1" w:rsidRPr="000107E1" w:rsidRDefault="000107E1" w:rsidP="000107E1">
      <w:pPr>
        <w:pStyle w:val="NoSpacing"/>
        <w:jc w:val="center"/>
        <w:rPr>
          <w:b/>
          <w:sz w:val="28"/>
          <w:szCs w:val="28"/>
        </w:rPr>
      </w:pPr>
    </w:p>
    <w:tbl>
      <w:tblPr>
        <w:tblStyle w:val="MediumGrid1-Accent3"/>
        <w:tblW w:w="11070" w:type="dxa"/>
        <w:tblInd w:w="-792" w:type="dxa"/>
        <w:tblLook w:val="04A0"/>
      </w:tblPr>
      <w:tblGrid>
        <w:gridCol w:w="2970"/>
        <w:gridCol w:w="2970"/>
        <w:gridCol w:w="3510"/>
        <w:gridCol w:w="1620"/>
      </w:tblGrid>
      <w:tr w:rsidR="00867F5E" w:rsidRPr="00CD24A8" w:rsidTr="00C01EFD">
        <w:trPr>
          <w:cnfStyle w:val="100000000000"/>
        </w:trPr>
        <w:tc>
          <w:tcPr>
            <w:cnfStyle w:val="001000000000"/>
            <w:tcW w:w="2970" w:type="dxa"/>
          </w:tcPr>
          <w:p w:rsidR="00867F5E" w:rsidRPr="00CD24A8" w:rsidRDefault="00867F5E" w:rsidP="00867F5E">
            <w:pPr>
              <w:jc w:val="center"/>
              <w:rPr>
                <w:sz w:val="28"/>
                <w:szCs w:val="28"/>
              </w:rPr>
            </w:pPr>
            <w:r w:rsidRPr="00CD24A8">
              <w:rPr>
                <w:sz w:val="28"/>
                <w:szCs w:val="28"/>
              </w:rPr>
              <w:t>Product</w:t>
            </w:r>
          </w:p>
        </w:tc>
        <w:tc>
          <w:tcPr>
            <w:tcW w:w="2970" w:type="dxa"/>
          </w:tcPr>
          <w:p w:rsidR="00867F5E" w:rsidRPr="00CD24A8" w:rsidRDefault="00867F5E" w:rsidP="00867F5E">
            <w:pPr>
              <w:jc w:val="center"/>
              <w:cnfStyle w:val="100000000000"/>
              <w:rPr>
                <w:sz w:val="28"/>
                <w:szCs w:val="28"/>
              </w:rPr>
            </w:pPr>
            <w:r w:rsidRPr="00CD24A8">
              <w:rPr>
                <w:sz w:val="28"/>
                <w:szCs w:val="28"/>
              </w:rPr>
              <w:t>Specifications</w:t>
            </w:r>
            <w:r w:rsidR="00C01EFD">
              <w:rPr>
                <w:sz w:val="28"/>
                <w:szCs w:val="28"/>
              </w:rPr>
              <w:t>**</w:t>
            </w:r>
          </w:p>
        </w:tc>
        <w:tc>
          <w:tcPr>
            <w:tcW w:w="3510" w:type="dxa"/>
          </w:tcPr>
          <w:p w:rsidR="00867F5E" w:rsidRPr="00CD24A8" w:rsidRDefault="00867F5E" w:rsidP="00867F5E">
            <w:pPr>
              <w:jc w:val="center"/>
              <w:cnfStyle w:val="100000000000"/>
              <w:rPr>
                <w:sz w:val="28"/>
                <w:szCs w:val="28"/>
              </w:rPr>
            </w:pPr>
            <w:r w:rsidRPr="00CD24A8">
              <w:rPr>
                <w:sz w:val="28"/>
                <w:szCs w:val="28"/>
              </w:rPr>
              <w:t>Prices</w:t>
            </w:r>
          </w:p>
        </w:tc>
        <w:tc>
          <w:tcPr>
            <w:tcW w:w="1620" w:type="dxa"/>
          </w:tcPr>
          <w:p w:rsidR="00867F5E" w:rsidRPr="00CD24A8" w:rsidRDefault="00867F5E" w:rsidP="00867F5E">
            <w:pPr>
              <w:jc w:val="center"/>
              <w:cnfStyle w:val="100000000000"/>
              <w:rPr>
                <w:sz w:val="28"/>
                <w:szCs w:val="28"/>
              </w:rPr>
            </w:pPr>
            <w:r w:rsidRPr="00CD24A8">
              <w:rPr>
                <w:sz w:val="28"/>
                <w:szCs w:val="28"/>
              </w:rPr>
              <w:t>Region</w:t>
            </w:r>
          </w:p>
        </w:tc>
      </w:tr>
      <w:tr w:rsidR="00867F5E" w:rsidRPr="00DA3F17" w:rsidTr="00C01EFD">
        <w:trPr>
          <w:cnfStyle w:val="000000100000"/>
        </w:trPr>
        <w:tc>
          <w:tcPr>
            <w:cnfStyle w:val="001000000000"/>
            <w:tcW w:w="2970" w:type="dxa"/>
          </w:tcPr>
          <w:p w:rsidR="00867F5E" w:rsidRPr="00CD24A8" w:rsidRDefault="00867F5E" w:rsidP="00867F5E">
            <w:pPr>
              <w:jc w:val="center"/>
              <w:rPr>
                <w:b w:val="0"/>
                <w:sz w:val="32"/>
                <w:szCs w:val="32"/>
              </w:rPr>
            </w:pPr>
          </w:p>
          <w:p w:rsidR="00867F5E" w:rsidRPr="00CD24A8" w:rsidRDefault="00867F5E" w:rsidP="00867F5E">
            <w:pPr>
              <w:jc w:val="center"/>
              <w:rPr>
                <w:sz w:val="28"/>
                <w:szCs w:val="28"/>
              </w:rPr>
            </w:pPr>
            <w:r w:rsidRPr="00CD24A8">
              <w:rPr>
                <w:sz w:val="28"/>
                <w:szCs w:val="28"/>
              </w:rPr>
              <w:t>Cedar Logs</w:t>
            </w:r>
          </w:p>
        </w:tc>
        <w:tc>
          <w:tcPr>
            <w:tcW w:w="2970" w:type="dxa"/>
          </w:tcPr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Length-6’ to 12’ and min</w:t>
            </w:r>
          </w:p>
          <w:p w:rsidR="00867F5E" w:rsidRPr="000107E1" w:rsidRDefault="00867F5E" w:rsidP="00867F5E">
            <w:pPr>
              <w:cnfStyle w:val="000000100000"/>
              <w:rPr>
                <w:b/>
              </w:rPr>
            </w:pPr>
            <w:r w:rsidRPr="000107E1">
              <w:rPr>
                <w:rFonts w:cs="Arial"/>
                <w:color w:val="000000"/>
              </w:rPr>
              <w:t>DIB 4” at small end</w:t>
            </w:r>
            <w:r w:rsidR="00941D4A">
              <w:rPr>
                <w:rFonts w:cs="Arial"/>
                <w:color w:val="000000"/>
              </w:rPr>
              <w:t>.</w:t>
            </w:r>
          </w:p>
        </w:tc>
        <w:tc>
          <w:tcPr>
            <w:tcW w:w="3510" w:type="dxa"/>
          </w:tcPr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$</w:t>
            </w:r>
            <w:r w:rsidRPr="000107E1">
              <w:rPr>
                <w:rFonts w:cs="Arial"/>
              </w:rPr>
              <w:t>55.00/ton</w:t>
            </w:r>
            <w:r w:rsidRPr="000107E1">
              <w:rPr>
                <w:rFonts w:cs="Arial"/>
                <w:color w:val="000000"/>
              </w:rPr>
              <w:t xml:space="preserve"> (also $370/</w:t>
            </w: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MBF Cedar 2/3 Rule)</w:t>
            </w:r>
          </w:p>
          <w:p w:rsidR="00867F5E" w:rsidRDefault="00867F5E" w:rsidP="00C01EFD">
            <w:pPr>
              <w:cnfStyle w:val="000000100000"/>
              <w:rPr>
                <w:rFonts w:cs="Arial"/>
                <w:b/>
                <w:bCs/>
                <w:color w:val="000000"/>
              </w:rPr>
            </w:pPr>
            <w:r w:rsidRPr="000107E1">
              <w:rPr>
                <w:rFonts w:cs="Arial"/>
                <w:b/>
                <w:bCs/>
                <w:color w:val="000000"/>
              </w:rPr>
              <w:t>Market poor.</w:t>
            </w:r>
          </w:p>
          <w:p w:rsidR="00577B35" w:rsidRPr="000107E1" w:rsidRDefault="00577B35" w:rsidP="00C01EFD">
            <w:pPr>
              <w:cnfStyle w:val="000000100000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:rsidR="00867F5E" w:rsidRPr="00D254F9" w:rsidRDefault="00867F5E" w:rsidP="00867F5E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  <w:p w:rsidR="00867F5E" w:rsidRPr="00DA3F17" w:rsidRDefault="00867F5E" w:rsidP="00867F5E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DA3F17">
              <w:rPr>
                <w:b/>
                <w:sz w:val="28"/>
                <w:szCs w:val="28"/>
              </w:rPr>
              <w:t>II</w:t>
            </w:r>
          </w:p>
        </w:tc>
      </w:tr>
      <w:tr w:rsidR="00867F5E" w:rsidRPr="00DA3F17" w:rsidTr="00C01EFD">
        <w:tc>
          <w:tcPr>
            <w:cnfStyle w:val="001000000000"/>
            <w:tcW w:w="2970" w:type="dxa"/>
          </w:tcPr>
          <w:p w:rsidR="000107E1" w:rsidRDefault="000107E1" w:rsidP="00867F5E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0107E1" w:rsidRDefault="000107E1" w:rsidP="00867F5E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867F5E" w:rsidRPr="00CD24A8" w:rsidRDefault="00755C0F" w:rsidP="00867F5E">
            <w:pPr>
              <w:jc w:val="center"/>
              <w:rPr>
                <w:sz w:val="28"/>
                <w:szCs w:val="28"/>
              </w:rPr>
            </w:pPr>
            <w:r>
              <w:rPr>
                <w:rFonts w:cs="Arial"/>
                <w:bCs w:val="0"/>
                <w:color w:val="000000"/>
                <w:sz w:val="28"/>
                <w:szCs w:val="28"/>
              </w:rPr>
              <w:t>Crosstie Logs</w:t>
            </w:r>
          </w:p>
        </w:tc>
        <w:tc>
          <w:tcPr>
            <w:tcW w:w="2970" w:type="dxa"/>
          </w:tcPr>
          <w:p w:rsidR="00867F5E" w:rsidRPr="000107E1" w:rsidRDefault="00867F5E" w:rsidP="00867F5E">
            <w:pPr>
              <w:jc w:val="center"/>
              <w:cnfStyle w:val="000000000000"/>
              <w:rPr>
                <w:rFonts w:cs="Arial"/>
                <w:color w:val="000000"/>
              </w:rPr>
            </w:pPr>
          </w:p>
          <w:p w:rsidR="00BE1E50" w:rsidRDefault="00BE1E50" w:rsidP="00867F5E">
            <w:pPr>
              <w:jc w:val="center"/>
              <w:cnfStyle w:val="000000000000"/>
              <w:rPr>
                <w:rFonts w:cs="Arial"/>
                <w:color w:val="000000"/>
              </w:rPr>
            </w:pPr>
          </w:p>
          <w:p w:rsidR="00BE1E50" w:rsidRDefault="0037731F" w:rsidP="0037731F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Length-8’ 8”min</w:t>
            </w:r>
          </w:p>
          <w:p w:rsidR="0037731F" w:rsidRDefault="0037731F" w:rsidP="0037731F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DIB 11” and up</w:t>
            </w:r>
            <w:r w:rsidR="005A2811">
              <w:rPr>
                <w:rFonts w:cs="Arial"/>
                <w:color w:val="000000"/>
              </w:rPr>
              <w:t>.</w:t>
            </w:r>
          </w:p>
          <w:p w:rsidR="0037731F" w:rsidRDefault="0037731F" w:rsidP="0037731F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Must be sound on both ends</w:t>
            </w:r>
            <w:r w:rsidR="005A2811">
              <w:rPr>
                <w:rFonts w:cs="Arial"/>
                <w:color w:val="000000"/>
              </w:rPr>
              <w:t>.</w:t>
            </w:r>
          </w:p>
          <w:p w:rsidR="0037731F" w:rsidRDefault="0037731F" w:rsidP="0037731F">
            <w:pPr>
              <w:cnfStyle w:val="000000000000"/>
              <w:rPr>
                <w:rFonts w:cs="Arial"/>
                <w:color w:val="000000"/>
              </w:rPr>
            </w:pPr>
          </w:p>
          <w:p w:rsidR="00867F5E" w:rsidRPr="000107E1" w:rsidRDefault="00867F5E" w:rsidP="0037731F">
            <w:pPr>
              <w:cnfStyle w:val="000000000000"/>
              <w:rPr>
                <w:b/>
              </w:rPr>
            </w:pPr>
          </w:p>
        </w:tc>
        <w:tc>
          <w:tcPr>
            <w:tcW w:w="3510" w:type="dxa"/>
          </w:tcPr>
          <w:p w:rsidR="00684AD3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 xml:space="preserve">                 </w:t>
            </w:r>
          </w:p>
          <w:p w:rsidR="00867F5E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  <w:u w:val="single"/>
              </w:rPr>
              <w:t>Oak</w:t>
            </w:r>
            <w:r w:rsidRPr="000107E1">
              <w:rPr>
                <w:rFonts w:cs="Arial"/>
                <w:color w:val="000000"/>
              </w:rPr>
              <w:t xml:space="preserve">       </w:t>
            </w:r>
            <w:r w:rsidR="00DA3F17">
              <w:rPr>
                <w:rFonts w:cs="Arial"/>
                <w:color w:val="000000"/>
              </w:rPr>
              <w:t xml:space="preserve">                    </w:t>
            </w:r>
            <w:r w:rsidRPr="000107E1">
              <w:rPr>
                <w:rFonts w:cs="Arial"/>
                <w:color w:val="000000"/>
              </w:rPr>
              <w:t xml:space="preserve"> </w:t>
            </w:r>
          </w:p>
          <w:p w:rsidR="00867F5E" w:rsidRDefault="0037731F" w:rsidP="00867F5E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Grade 1: $350/MBF Doyle</w:t>
            </w:r>
          </w:p>
          <w:p w:rsidR="0037731F" w:rsidRDefault="0037731F" w:rsidP="00867F5E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Grade 2: $275/MBF Doyle</w:t>
            </w:r>
          </w:p>
          <w:p w:rsidR="0037731F" w:rsidRDefault="0037731F" w:rsidP="00867F5E">
            <w:pPr>
              <w:cnfStyle w:val="000000000000"/>
              <w:rPr>
                <w:rFonts w:cs="Arial"/>
                <w:color w:val="000000"/>
              </w:rPr>
            </w:pPr>
          </w:p>
          <w:p w:rsidR="0037731F" w:rsidRDefault="0037731F" w:rsidP="00867F5E">
            <w:pPr>
              <w:cnfStyle w:val="000000000000"/>
              <w:rPr>
                <w:rFonts w:cs="Arial"/>
                <w:color w:val="000000"/>
                <w:u w:val="single"/>
              </w:rPr>
            </w:pPr>
            <w:r>
              <w:rPr>
                <w:rFonts w:cs="Arial"/>
                <w:color w:val="000000"/>
                <w:u w:val="single"/>
              </w:rPr>
              <w:t>Mixed Hardwoods</w:t>
            </w:r>
          </w:p>
          <w:p w:rsidR="0037731F" w:rsidRDefault="0037731F" w:rsidP="0037731F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Grade 1: $300/MBF Doyle</w:t>
            </w:r>
          </w:p>
          <w:p w:rsidR="0037731F" w:rsidRDefault="0037731F" w:rsidP="0037731F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Grade 2: $250/MBF Doyle</w:t>
            </w:r>
          </w:p>
          <w:p w:rsidR="00867F5E" w:rsidRPr="000107E1" w:rsidRDefault="00867F5E" w:rsidP="00867F5E">
            <w:pPr>
              <w:cnfStyle w:val="000000000000"/>
              <w:rPr>
                <w:rFonts w:cs="Arial"/>
                <w:b/>
                <w:color w:val="000000"/>
              </w:rPr>
            </w:pPr>
            <w:r w:rsidRPr="000107E1">
              <w:rPr>
                <w:rFonts w:cs="Arial"/>
                <w:b/>
                <w:color w:val="000000"/>
              </w:rPr>
              <w:t>Need ties.</w:t>
            </w:r>
          </w:p>
          <w:p w:rsidR="00867F5E" w:rsidRPr="000107E1" w:rsidRDefault="00867F5E" w:rsidP="00867F5E">
            <w:pPr>
              <w:cnfStyle w:val="000000000000"/>
              <w:rPr>
                <w:b/>
              </w:rPr>
            </w:pPr>
          </w:p>
        </w:tc>
        <w:tc>
          <w:tcPr>
            <w:tcW w:w="1620" w:type="dxa"/>
          </w:tcPr>
          <w:p w:rsidR="00684AD3" w:rsidRPr="00DA3F17" w:rsidRDefault="00684AD3" w:rsidP="0037731F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</w:p>
          <w:p w:rsidR="00684AD3" w:rsidRPr="00D254F9" w:rsidRDefault="00684AD3" w:rsidP="0037731F">
            <w:pPr>
              <w:jc w:val="center"/>
              <w:cnfStyle w:val="000000000000"/>
              <w:rPr>
                <w:b/>
                <w:sz w:val="16"/>
                <w:szCs w:val="16"/>
              </w:rPr>
            </w:pPr>
          </w:p>
          <w:p w:rsidR="00867F5E" w:rsidRPr="0037731F" w:rsidRDefault="0037731F" w:rsidP="0037731F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I, </w:t>
            </w:r>
            <w:r w:rsidR="00867F5E" w:rsidRPr="0037731F">
              <w:rPr>
                <w:b/>
                <w:sz w:val="28"/>
                <w:szCs w:val="28"/>
              </w:rPr>
              <w:t>II &amp; III</w:t>
            </w:r>
          </w:p>
        </w:tc>
      </w:tr>
      <w:tr w:rsidR="00867F5E" w:rsidRPr="00DA3F17" w:rsidTr="00C01EFD">
        <w:trPr>
          <w:cnfStyle w:val="000000100000"/>
        </w:trPr>
        <w:tc>
          <w:tcPr>
            <w:cnfStyle w:val="001000000000"/>
            <w:tcW w:w="2970" w:type="dxa"/>
          </w:tcPr>
          <w:p w:rsidR="00867F5E" w:rsidRPr="00CD24A8" w:rsidRDefault="00867F5E" w:rsidP="00684AD3">
            <w:pPr>
              <w:jc w:val="center"/>
              <w:rPr>
                <w:rFonts w:cs="Arial"/>
                <w:b w:val="0"/>
                <w:bCs w:val="0"/>
                <w:color w:val="000000"/>
                <w:sz w:val="28"/>
                <w:szCs w:val="28"/>
              </w:rPr>
            </w:pPr>
          </w:p>
          <w:p w:rsidR="00867F5E" w:rsidRPr="00CD24A8" w:rsidRDefault="00867F5E" w:rsidP="00684AD3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Hickory Handle Logs</w:t>
            </w:r>
          </w:p>
          <w:p w:rsidR="00867F5E" w:rsidRPr="00CD24A8" w:rsidRDefault="00867F5E" w:rsidP="00684AD3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F5E" w:rsidRPr="000107E1" w:rsidRDefault="00867F5E" w:rsidP="00867F5E">
            <w:pPr>
              <w:pStyle w:val="CommentText"/>
              <w:cnfStyle w:val="00000010000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:rsidR="00BE1E50" w:rsidRDefault="00867F5E" w:rsidP="000107E1">
            <w:pPr>
              <w:pStyle w:val="CommentText"/>
              <w:cnfStyle w:val="00000010000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0107E1">
              <w:rPr>
                <w:rFonts w:asciiTheme="minorHAnsi" w:hAnsiTheme="minorHAnsi" w:cs="Arial"/>
                <w:color w:val="000000"/>
                <w:sz w:val="22"/>
                <w:szCs w:val="22"/>
              </w:rPr>
              <w:t>Each mill will have their own requirements</w:t>
            </w:r>
            <w:r w:rsidR="000107E1">
              <w:rPr>
                <w:rFonts w:asciiTheme="minorHAnsi" w:hAnsiTheme="minorHAnsi" w:cs="Arial"/>
                <w:color w:val="000000"/>
                <w:sz w:val="22"/>
                <w:szCs w:val="22"/>
              </w:rPr>
              <w:t>.</w:t>
            </w:r>
            <w:r w:rsidRPr="000107E1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 Better/different than Hickory sawlogs on page</w:t>
            </w:r>
            <w:r w:rsidR="00BE1E50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4</w:t>
            </w:r>
            <w:r w:rsidR="000107E1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. </w:t>
            </w:r>
          </w:p>
          <w:p w:rsidR="00867F5E" w:rsidRPr="000107E1" w:rsidRDefault="00867F5E" w:rsidP="00BE1E50">
            <w:pPr>
              <w:pStyle w:val="CommentText"/>
              <w:cnfStyle w:val="000000100000"/>
              <w:rPr>
                <w:b/>
              </w:rPr>
            </w:pPr>
          </w:p>
        </w:tc>
        <w:tc>
          <w:tcPr>
            <w:tcW w:w="3510" w:type="dxa"/>
          </w:tcPr>
          <w:p w:rsidR="00867F5E" w:rsidRPr="000107E1" w:rsidRDefault="00867F5E" w:rsidP="00867F5E">
            <w:pPr>
              <w:ind w:right="-288"/>
              <w:cnfStyle w:val="000000100000"/>
              <w:rPr>
                <w:rFonts w:cs="Arial"/>
              </w:rPr>
            </w:pPr>
          </w:p>
          <w:p w:rsidR="00867F5E" w:rsidRPr="000107E1" w:rsidRDefault="0037731F" w:rsidP="00867F5E">
            <w:pPr>
              <w:ind w:right="-288"/>
              <w:cnfStyle w:val="000000100000"/>
              <w:rPr>
                <w:rFonts w:cs="Arial"/>
                <w:b/>
              </w:rPr>
            </w:pPr>
            <w:r>
              <w:rPr>
                <w:rFonts w:cs="Arial"/>
              </w:rPr>
              <w:t>Grade 1: $415</w:t>
            </w:r>
            <w:r w:rsidR="00D7177E">
              <w:rPr>
                <w:rFonts w:cs="Arial"/>
              </w:rPr>
              <w:t>+</w:t>
            </w:r>
            <w:r w:rsidR="00867F5E" w:rsidRPr="000107E1">
              <w:rPr>
                <w:rFonts w:cs="Arial"/>
              </w:rPr>
              <w:t>/MBF</w:t>
            </w:r>
            <w:r w:rsidR="00867F5E" w:rsidRPr="000107E1">
              <w:rPr>
                <w:rFonts w:cs="Arial"/>
                <w:b/>
              </w:rPr>
              <w:t xml:space="preserve"> </w:t>
            </w:r>
            <w:r w:rsidR="00867F5E" w:rsidRPr="000107E1">
              <w:rPr>
                <w:rFonts w:cs="Arial"/>
              </w:rPr>
              <w:t>Doyle</w:t>
            </w:r>
          </w:p>
          <w:p w:rsidR="00867F5E" w:rsidRPr="000107E1" w:rsidRDefault="0037731F" w:rsidP="00867F5E">
            <w:pPr>
              <w:cnfStyle w:val="000000100000"/>
              <w:rPr>
                <w:rFonts w:cs="Arial"/>
              </w:rPr>
            </w:pPr>
            <w:r>
              <w:rPr>
                <w:rFonts w:cs="Arial"/>
              </w:rPr>
              <w:t>Grade 2: $265</w:t>
            </w:r>
            <w:r w:rsidR="00D7177E">
              <w:rPr>
                <w:rFonts w:cs="Arial"/>
              </w:rPr>
              <w:t>+</w:t>
            </w:r>
            <w:r w:rsidR="00867F5E" w:rsidRPr="000107E1">
              <w:rPr>
                <w:rFonts w:cs="Arial"/>
              </w:rPr>
              <w:t>/MBF</w:t>
            </w:r>
            <w:r w:rsidR="00867F5E" w:rsidRPr="000107E1">
              <w:rPr>
                <w:rFonts w:cs="Arial"/>
                <w:b/>
              </w:rPr>
              <w:t xml:space="preserve"> </w:t>
            </w:r>
            <w:r w:rsidR="00867F5E" w:rsidRPr="000107E1">
              <w:rPr>
                <w:rFonts w:cs="Arial"/>
              </w:rPr>
              <w:t>Doyle</w:t>
            </w:r>
          </w:p>
          <w:p w:rsidR="00867F5E" w:rsidRPr="000107E1" w:rsidRDefault="00867F5E" w:rsidP="00867F5E">
            <w:pPr>
              <w:pStyle w:val="CommentText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  <w:r w:rsidRPr="000107E1">
              <w:rPr>
                <w:rFonts w:asciiTheme="minorHAnsi" w:hAnsiTheme="minorHAnsi" w:cs="Arial"/>
                <w:sz w:val="22"/>
                <w:szCs w:val="22"/>
              </w:rPr>
              <w:t>Grade 3: $150/MBF Doyle</w:t>
            </w:r>
          </w:p>
          <w:p w:rsidR="00867F5E" w:rsidRPr="000107E1" w:rsidRDefault="00867F5E" w:rsidP="00867F5E">
            <w:pPr>
              <w:cnfStyle w:val="000000100000"/>
              <w:rPr>
                <w:b/>
              </w:rPr>
            </w:pPr>
            <w:r w:rsidRPr="000107E1">
              <w:rPr>
                <w:rFonts w:cs="Arial"/>
                <w:b/>
              </w:rPr>
              <w:t>Need some logs.</w:t>
            </w:r>
          </w:p>
        </w:tc>
        <w:tc>
          <w:tcPr>
            <w:tcW w:w="1620" w:type="dxa"/>
          </w:tcPr>
          <w:p w:rsidR="00867F5E" w:rsidRPr="00D254F9" w:rsidRDefault="00867F5E" w:rsidP="00867F5E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867F5E" w:rsidRPr="00DA3F17" w:rsidRDefault="00867F5E" w:rsidP="00867F5E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DA3F17">
              <w:rPr>
                <w:b/>
                <w:sz w:val="28"/>
                <w:szCs w:val="28"/>
              </w:rPr>
              <w:t>I, II &amp; III</w:t>
            </w:r>
          </w:p>
        </w:tc>
      </w:tr>
      <w:tr w:rsidR="00867F5E" w:rsidRPr="00DA3F17" w:rsidTr="00C01EFD">
        <w:tc>
          <w:tcPr>
            <w:cnfStyle w:val="001000000000"/>
            <w:tcW w:w="2970" w:type="dxa"/>
          </w:tcPr>
          <w:p w:rsidR="00684AD3" w:rsidRPr="00CD24A8" w:rsidRDefault="00684AD3" w:rsidP="00684AD3">
            <w:pPr>
              <w:pStyle w:val="CommentText"/>
              <w:jc w:val="center"/>
              <w:rPr>
                <w:rFonts w:asciiTheme="minorHAnsi" w:hAnsiTheme="minorHAnsi" w:cs="Arial"/>
                <w:color w:val="000000"/>
                <w:sz w:val="28"/>
                <w:szCs w:val="28"/>
              </w:rPr>
            </w:pPr>
          </w:p>
          <w:p w:rsidR="00867F5E" w:rsidRPr="00C01EFD" w:rsidRDefault="00867F5E" w:rsidP="00C01EFD">
            <w:pPr>
              <w:pStyle w:val="CommentText"/>
              <w:jc w:val="center"/>
              <w:rPr>
                <w:rFonts w:asciiTheme="minorHAnsi" w:hAnsiTheme="minorHAnsi" w:cs="Arial"/>
                <w:color w:val="000000"/>
                <w:sz w:val="28"/>
                <w:szCs w:val="28"/>
              </w:rPr>
            </w:pPr>
            <w:r w:rsidRPr="00CD24A8">
              <w:rPr>
                <w:rFonts w:asciiTheme="minorHAnsi" w:hAnsiTheme="minorHAnsi" w:cs="Arial"/>
                <w:color w:val="000000"/>
                <w:sz w:val="28"/>
                <w:szCs w:val="28"/>
              </w:rPr>
              <w:t>White Oak</w:t>
            </w:r>
            <w:r w:rsidR="00C01EFD">
              <w:rPr>
                <w:rFonts w:asciiTheme="minorHAnsi" w:hAnsiTheme="minorHAnsi" w:cs="Arial"/>
                <w:color w:val="000000"/>
                <w:sz w:val="28"/>
                <w:szCs w:val="28"/>
              </w:rPr>
              <w:t xml:space="preserve"> </w:t>
            </w:r>
            <w:r w:rsidRPr="00CD24A8">
              <w:rPr>
                <w:rFonts w:asciiTheme="minorHAnsi" w:hAnsiTheme="minorHAnsi" w:cs="Arial"/>
                <w:color w:val="000000"/>
                <w:sz w:val="28"/>
                <w:szCs w:val="28"/>
              </w:rPr>
              <w:t>Stave Logs</w:t>
            </w:r>
          </w:p>
        </w:tc>
        <w:tc>
          <w:tcPr>
            <w:tcW w:w="2970" w:type="dxa"/>
          </w:tcPr>
          <w:p w:rsidR="00684AD3" w:rsidRPr="000107E1" w:rsidRDefault="00684AD3" w:rsidP="00867F5E">
            <w:pPr>
              <w:cnfStyle w:val="000000000000"/>
              <w:rPr>
                <w:rFonts w:cs="Arial"/>
                <w:color w:val="000000"/>
              </w:rPr>
            </w:pPr>
          </w:p>
          <w:p w:rsidR="00867F5E" w:rsidRDefault="000650BE" w:rsidP="00C01EFD">
            <w:pPr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White Oak-Length: 8 ½’</w:t>
            </w:r>
            <w:r w:rsidR="00867F5E" w:rsidRPr="000107E1">
              <w:rPr>
                <w:rFonts w:cs="Arial"/>
                <w:color w:val="000000"/>
              </w:rPr>
              <w:t xml:space="preserve"> min</w:t>
            </w:r>
            <w:r w:rsidR="00C01EFD" w:rsidRPr="000107E1">
              <w:rPr>
                <w:rFonts w:cs="Arial"/>
                <w:color w:val="000000"/>
              </w:rPr>
              <w:t xml:space="preserve"> </w:t>
            </w:r>
            <w:r w:rsidR="00867F5E" w:rsidRPr="000107E1">
              <w:rPr>
                <w:rFonts w:cs="Arial"/>
                <w:color w:val="000000"/>
              </w:rPr>
              <w:t>and add on 2’ increments (allow 1 knot per 3’ of</w:t>
            </w:r>
            <w:r w:rsidR="00C01EFD" w:rsidRPr="000107E1">
              <w:rPr>
                <w:rFonts w:cs="Arial"/>
                <w:color w:val="000000"/>
              </w:rPr>
              <w:t xml:space="preserve"> </w:t>
            </w:r>
            <w:r w:rsidR="00867F5E" w:rsidRPr="000107E1">
              <w:rPr>
                <w:rFonts w:cs="Arial"/>
                <w:color w:val="000000"/>
              </w:rPr>
              <w:t>length” and min. DIB 12”at small end</w:t>
            </w:r>
            <w:r>
              <w:rPr>
                <w:rFonts w:cs="Arial"/>
                <w:color w:val="000000"/>
              </w:rPr>
              <w:t>)</w:t>
            </w:r>
            <w:r w:rsidR="00941D4A">
              <w:rPr>
                <w:rFonts w:cs="Arial"/>
                <w:color w:val="000000"/>
              </w:rPr>
              <w:t>.</w:t>
            </w:r>
          </w:p>
          <w:p w:rsidR="00982E32" w:rsidRPr="000107E1" w:rsidRDefault="00982E32" w:rsidP="00C01EFD">
            <w:pPr>
              <w:cnfStyle w:val="000000000000"/>
              <w:rPr>
                <w:rFonts w:cs="Arial"/>
                <w:color w:val="000000"/>
              </w:rPr>
            </w:pPr>
          </w:p>
        </w:tc>
        <w:tc>
          <w:tcPr>
            <w:tcW w:w="3510" w:type="dxa"/>
          </w:tcPr>
          <w:p w:rsidR="00867F5E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</w:p>
          <w:p w:rsidR="00867F5E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Grade 1: $750/MBF Doyle</w:t>
            </w:r>
          </w:p>
          <w:p w:rsidR="00867F5E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 xml:space="preserve">Grade 2: $600/MBF Doyle </w:t>
            </w:r>
          </w:p>
          <w:p w:rsidR="00867F5E" w:rsidRPr="000107E1" w:rsidRDefault="00867F5E" w:rsidP="00867F5E">
            <w:pPr>
              <w:cnfStyle w:val="0000000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Grade 3: $500/MBF Doyle</w:t>
            </w:r>
          </w:p>
          <w:p w:rsidR="00867F5E" w:rsidRPr="000107E1" w:rsidRDefault="00867F5E" w:rsidP="00684AD3">
            <w:pPr>
              <w:cnfStyle w:val="000000000000"/>
              <w:rPr>
                <w:rFonts w:cs="Arial"/>
                <w:b/>
                <w:color w:val="000000"/>
              </w:rPr>
            </w:pPr>
            <w:r w:rsidRPr="000107E1">
              <w:rPr>
                <w:rFonts w:cs="Arial"/>
                <w:b/>
                <w:color w:val="000000"/>
              </w:rPr>
              <w:t>Need some logs.</w:t>
            </w:r>
          </w:p>
          <w:p w:rsidR="00684AD3" w:rsidRPr="000107E1" w:rsidRDefault="00684AD3" w:rsidP="00867F5E">
            <w:pPr>
              <w:jc w:val="center"/>
              <w:cnfStyle w:val="000000000000"/>
              <w:rPr>
                <w:b/>
              </w:rPr>
            </w:pPr>
          </w:p>
        </w:tc>
        <w:tc>
          <w:tcPr>
            <w:tcW w:w="1620" w:type="dxa"/>
          </w:tcPr>
          <w:p w:rsidR="00867F5E" w:rsidRPr="00DA3F17" w:rsidRDefault="00867F5E" w:rsidP="00867F5E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  <w:p w:rsidR="00867F5E" w:rsidRPr="005205CA" w:rsidRDefault="00867F5E" w:rsidP="00867F5E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I, II &amp; III</w:t>
            </w:r>
          </w:p>
        </w:tc>
      </w:tr>
      <w:tr w:rsidR="00867F5E" w:rsidRPr="00DA3F17" w:rsidTr="00C01EFD">
        <w:trPr>
          <w:cnfStyle w:val="000000100000"/>
        </w:trPr>
        <w:tc>
          <w:tcPr>
            <w:cnfStyle w:val="001000000000"/>
            <w:tcW w:w="2970" w:type="dxa"/>
          </w:tcPr>
          <w:p w:rsidR="00684AD3" w:rsidRPr="00CD24A8" w:rsidRDefault="00684AD3" w:rsidP="00684AD3">
            <w:pPr>
              <w:jc w:val="center"/>
              <w:rPr>
                <w:rFonts w:cs="Arial"/>
                <w:b w:val="0"/>
                <w:bCs w:val="0"/>
                <w:color w:val="000000"/>
                <w:sz w:val="28"/>
                <w:szCs w:val="28"/>
              </w:rPr>
            </w:pPr>
          </w:p>
          <w:p w:rsidR="00867F5E" w:rsidRPr="00CD24A8" w:rsidRDefault="00867F5E" w:rsidP="00684AD3">
            <w:pPr>
              <w:jc w:val="center"/>
              <w:rPr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Paulownia Logs</w:t>
            </w:r>
          </w:p>
        </w:tc>
        <w:tc>
          <w:tcPr>
            <w:tcW w:w="2970" w:type="dxa"/>
          </w:tcPr>
          <w:p w:rsidR="00684AD3" w:rsidRPr="000107E1" w:rsidRDefault="00684AD3" w:rsidP="00867F5E">
            <w:pPr>
              <w:cnfStyle w:val="000000100000"/>
              <w:rPr>
                <w:rFonts w:cs="Arial"/>
                <w:color w:val="000000"/>
              </w:rPr>
            </w:pP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  <w:u w:val="single"/>
              </w:rPr>
            </w:pPr>
            <w:r w:rsidRPr="000107E1">
              <w:rPr>
                <w:rFonts w:cs="Arial"/>
                <w:color w:val="000000"/>
              </w:rPr>
              <w:t>Min. length 8’ and</w:t>
            </w:r>
          </w:p>
          <w:p w:rsidR="00941D4A" w:rsidRDefault="00867F5E" w:rsidP="00C01EFD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Min. DIB 8” at small end (Must be slow grown – prefer 8-10 growth rings per inch)</w:t>
            </w:r>
            <w:r w:rsidR="00941D4A">
              <w:rPr>
                <w:rFonts w:cs="Arial"/>
                <w:color w:val="000000"/>
              </w:rPr>
              <w:t>.</w:t>
            </w:r>
          </w:p>
          <w:p w:rsidR="00867F5E" w:rsidRPr="00941D4A" w:rsidRDefault="00941D4A" w:rsidP="00941D4A">
            <w:pPr>
              <w:cnfStyle w:val="000000100000"/>
              <w:rPr>
                <w:rFonts w:cs="Arial"/>
                <w:b/>
                <w:color w:val="000000"/>
              </w:rPr>
            </w:pPr>
            <w:r w:rsidRPr="00941D4A">
              <w:rPr>
                <w:rFonts w:cs="Arial"/>
                <w:b/>
                <w:color w:val="000000"/>
              </w:rPr>
              <w:t>S</w:t>
            </w:r>
            <w:r w:rsidR="00C01EFD" w:rsidRPr="00941D4A">
              <w:rPr>
                <w:rFonts w:cs="Arial"/>
                <w:b/>
                <w:color w:val="000000"/>
              </w:rPr>
              <w:t>easo</w:t>
            </w:r>
            <w:r w:rsidRPr="00941D4A">
              <w:rPr>
                <w:rFonts w:cs="Arial"/>
                <w:b/>
                <w:color w:val="000000"/>
              </w:rPr>
              <w:t>n:</w:t>
            </w:r>
            <w:r w:rsidR="00C01EFD" w:rsidRPr="00941D4A">
              <w:rPr>
                <w:rFonts w:cs="Arial"/>
                <w:b/>
                <w:color w:val="000000"/>
              </w:rPr>
              <w:t xml:space="preserve"> Oct</w:t>
            </w:r>
            <w:r w:rsidRPr="00941D4A">
              <w:rPr>
                <w:rFonts w:cs="Arial"/>
                <w:b/>
                <w:color w:val="000000"/>
              </w:rPr>
              <w:t xml:space="preserve"> to</w:t>
            </w:r>
            <w:r w:rsidR="00867F5E" w:rsidRPr="00941D4A">
              <w:rPr>
                <w:rFonts w:cs="Arial"/>
                <w:b/>
                <w:color w:val="000000"/>
              </w:rPr>
              <w:t xml:space="preserve"> April</w:t>
            </w:r>
          </w:p>
        </w:tc>
        <w:tc>
          <w:tcPr>
            <w:tcW w:w="3510" w:type="dxa"/>
          </w:tcPr>
          <w:p w:rsidR="00684AD3" w:rsidRPr="000107E1" w:rsidRDefault="00684AD3" w:rsidP="00867F5E">
            <w:pPr>
              <w:cnfStyle w:val="000000100000"/>
              <w:rPr>
                <w:rFonts w:cs="Arial"/>
                <w:color w:val="000000"/>
              </w:rPr>
            </w:pP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$1,000.00 to</w:t>
            </w: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$3,000.00/MBF Doyle</w:t>
            </w:r>
          </w:p>
          <w:p w:rsidR="00867F5E" w:rsidRPr="000107E1" w:rsidRDefault="00867F5E" w:rsidP="00867F5E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(Depending on grade)</w:t>
            </w:r>
          </w:p>
          <w:p w:rsidR="00867F5E" w:rsidRPr="000107E1" w:rsidRDefault="00867F5E" w:rsidP="00867F5E">
            <w:pPr>
              <w:cnfStyle w:val="000000100000"/>
              <w:rPr>
                <w:rFonts w:cs="Arial"/>
                <w:b/>
                <w:color w:val="000000"/>
              </w:rPr>
            </w:pPr>
            <w:r w:rsidRPr="000107E1">
              <w:rPr>
                <w:rFonts w:cs="Arial"/>
                <w:b/>
                <w:color w:val="000000"/>
              </w:rPr>
              <w:t xml:space="preserve">Market poor, buying </w:t>
            </w:r>
          </w:p>
          <w:p w:rsidR="00867F5E" w:rsidRPr="000107E1" w:rsidRDefault="00867F5E" w:rsidP="00867F5E">
            <w:pPr>
              <w:cnfStyle w:val="000000100000"/>
              <w:rPr>
                <w:rFonts w:cs="Arial"/>
                <w:b/>
                <w:color w:val="000000"/>
              </w:rPr>
            </w:pPr>
            <w:r w:rsidRPr="000107E1">
              <w:rPr>
                <w:rFonts w:cs="Arial"/>
                <w:b/>
                <w:color w:val="000000"/>
              </w:rPr>
              <w:t>quality logs.</w:t>
            </w:r>
          </w:p>
          <w:p w:rsidR="00867F5E" w:rsidRPr="000107E1" w:rsidRDefault="00867F5E" w:rsidP="00684AD3">
            <w:pPr>
              <w:cnfStyle w:val="000000100000"/>
              <w:rPr>
                <w:b/>
              </w:rPr>
            </w:pPr>
          </w:p>
        </w:tc>
        <w:tc>
          <w:tcPr>
            <w:tcW w:w="1620" w:type="dxa"/>
          </w:tcPr>
          <w:p w:rsidR="00CD0AB3" w:rsidRPr="00D254F9" w:rsidRDefault="00CD0AB3" w:rsidP="00867F5E">
            <w:pPr>
              <w:jc w:val="center"/>
              <w:cnfStyle w:val="000000100000"/>
              <w:rPr>
                <w:b/>
              </w:rPr>
            </w:pPr>
          </w:p>
          <w:p w:rsidR="00DA3F17" w:rsidRPr="005205CA" w:rsidRDefault="00867F5E" w:rsidP="00867F5E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 xml:space="preserve">I, II </w:t>
            </w:r>
          </w:p>
          <w:p w:rsidR="00867F5E" w:rsidRPr="00DA3F17" w:rsidRDefault="00867F5E" w:rsidP="00867F5E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III</w:t>
            </w:r>
          </w:p>
        </w:tc>
      </w:tr>
      <w:tr w:rsidR="00867F5E" w:rsidRPr="00DA3F17" w:rsidTr="00C01EFD">
        <w:tc>
          <w:tcPr>
            <w:cnfStyle w:val="001000000000"/>
            <w:tcW w:w="2970" w:type="dxa"/>
          </w:tcPr>
          <w:p w:rsidR="00684AD3" w:rsidRPr="00CD24A8" w:rsidRDefault="00684AD3" w:rsidP="000107E1">
            <w:pPr>
              <w:jc w:val="center"/>
              <w:rPr>
                <w:b w:val="0"/>
                <w:sz w:val="24"/>
                <w:szCs w:val="24"/>
              </w:rPr>
            </w:pPr>
          </w:p>
          <w:p w:rsidR="00684AD3" w:rsidRPr="00CD24A8" w:rsidRDefault="00684AD3" w:rsidP="000107E1">
            <w:pPr>
              <w:jc w:val="center"/>
              <w:rPr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Pine Pulpwood</w:t>
            </w:r>
          </w:p>
          <w:p w:rsidR="00684AD3" w:rsidRPr="00CD24A8" w:rsidRDefault="00684AD3" w:rsidP="000107E1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970" w:type="dxa"/>
          </w:tcPr>
          <w:p w:rsidR="00C01EFD" w:rsidRPr="000107E1" w:rsidRDefault="00C01EFD" w:rsidP="00684AD3">
            <w:pPr>
              <w:cnfStyle w:val="000000000000"/>
              <w:rPr>
                <w:rFonts w:cs="Arial"/>
                <w:color w:val="000000"/>
              </w:rPr>
            </w:pPr>
          </w:p>
          <w:p w:rsidR="00A75D23" w:rsidRPr="000107E1" w:rsidRDefault="00684AD3" w:rsidP="00684AD3">
            <w:pPr>
              <w:cnfStyle w:val="000000000000"/>
              <w:rPr>
                <w:rFonts w:cs="Arial"/>
                <w:color w:val="000000"/>
              </w:rPr>
            </w:pPr>
            <w:r w:rsidRPr="005205CA">
              <w:rPr>
                <w:rFonts w:cs="Arial"/>
                <w:color w:val="000000"/>
              </w:rPr>
              <w:t>Pine</w:t>
            </w:r>
            <w:r w:rsidRPr="000107E1">
              <w:rPr>
                <w:rFonts w:cs="Arial"/>
                <w:color w:val="000000"/>
              </w:rPr>
              <w:t>: Diameter, length, and species may vary with purchasing company.  Consult firm first before cutting</w:t>
            </w:r>
            <w:r w:rsidR="00941D4A">
              <w:rPr>
                <w:rFonts w:cs="Arial"/>
                <w:color w:val="000000"/>
              </w:rPr>
              <w:t>.</w:t>
            </w:r>
          </w:p>
        </w:tc>
        <w:tc>
          <w:tcPr>
            <w:tcW w:w="3510" w:type="dxa"/>
          </w:tcPr>
          <w:p w:rsidR="00C01EFD" w:rsidRPr="000107E1" w:rsidRDefault="00C01EFD" w:rsidP="00684AD3">
            <w:pPr>
              <w:cnfStyle w:val="000000000000"/>
              <w:rPr>
                <w:rFonts w:cs="Arial"/>
                <w:b/>
              </w:rPr>
            </w:pPr>
          </w:p>
          <w:p w:rsidR="00684AD3" w:rsidRPr="000107E1" w:rsidRDefault="00684AD3" w:rsidP="00684AD3">
            <w:pPr>
              <w:cnfStyle w:val="000000000000"/>
              <w:rPr>
                <w:rFonts w:cs="Arial"/>
              </w:rPr>
            </w:pPr>
            <w:r w:rsidRPr="000650BE">
              <w:rPr>
                <w:rFonts w:cs="Arial"/>
              </w:rPr>
              <w:t>$</w:t>
            </w:r>
            <w:r w:rsidRPr="000107E1">
              <w:rPr>
                <w:rFonts w:cs="Arial"/>
              </w:rPr>
              <w:t>25/ton or $58.85/cord</w:t>
            </w:r>
          </w:p>
          <w:p w:rsidR="00684AD3" w:rsidRPr="000107E1" w:rsidRDefault="00684AD3" w:rsidP="00684AD3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</w:rPr>
              <w:t>$26/ton or $69.55/cord</w:t>
            </w: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</w:rPr>
              <w:t>(5350 lbs./ cord)</w:t>
            </w:r>
          </w:p>
          <w:p w:rsidR="00867F5E" w:rsidRPr="000107E1" w:rsidRDefault="00684AD3" w:rsidP="00CD24A8">
            <w:pPr>
              <w:cnfStyle w:val="000000000000"/>
              <w:rPr>
                <w:b/>
              </w:rPr>
            </w:pPr>
            <w:r w:rsidRPr="000107E1">
              <w:rPr>
                <w:rFonts w:cs="Arial"/>
              </w:rPr>
              <w:t>(Gatewood Price)</w:t>
            </w:r>
          </w:p>
        </w:tc>
        <w:tc>
          <w:tcPr>
            <w:tcW w:w="1620" w:type="dxa"/>
          </w:tcPr>
          <w:p w:rsidR="00DA3F17" w:rsidRPr="00DA3F17" w:rsidRDefault="00DA3F17" w:rsidP="000650BE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  <w:p w:rsidR="00867F5E" w:rsidRPr="005205CA" w:rsidRDefault="00684AD3" w:rsidP="005205CA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II</w:t>
            </w:r>
            <w:r w:rsidR="005205CA" w:rsidRPr="005205CA">
              <w:rPr>
                <w:b/>
                <w:sz w:val="28"/>
                <w:szCs w:val="28"/>
              </w:rPr>
              <w:t>,</w:t>
            </w:r>
            <w:r w:rsidRPr="005205CA">
              <w:rPr>
                <w:b/>
                <w:sz w:val="28"/>
                <w:szCs w:val="28"/>
              </w:rPr>
              <w:t xml:space="preserve"> III</w:t>
            </w:r>
          </w:p>
        </w:tc>
      </w:tr>
      <w:tr w:rsidR="00684AD3" w:rsidRPr="00DA3F17" w:rsidTr="00C01EFD">
        <w:trPr>
          <w:cnfStyle w:val="000000100000"/>
        </w:trPr>
        <w:tc>
          <w:tcPr>
            <w:cnfStyle w:val="001000000000"/>
            <w:tcW w:w="2970" w:type="dxa"/>
          </w:tcPr>
          <w:p w:rsidR="00BE1E50" w:rsidRDefault="00BE1E50" w:rsidP="0037731F">
            <w:pPr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0107E1" w:rsidRDefault="000107E1" w:rsidP="00867F5E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Hardwood Pulpwood</w:t>
            </w: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0107E1" w:rsidRDefault="000107E1" w:rsidP="00782733">
            <w:pPr>
              <w:cnfStyle w:val="000000100000"/>
              <w:rPr>
                <w:rFonts w:cs="Arial"/>
                <w:b/>
                <w:color w:val="000000"/>
              </w:rPr>
            </w:pPr>
          </w:p>
          <w:p w:rsidR="005205CA" w:rsidRDefault="005205CA" w:rsidP="00782733">
            <w:pPr>
              <w:cnfStyle w:val="000000100000"/>
              <w:rPr>
                <w:rFonts w:cs="Arial"/>
                <w:b/>
                <w:color w:val="000000"/>
              </w:rPr>
            </w:pPr>
          </w:p>
          <w:p w:rsidR="00684AD3" w:rsidRPr="000107E1" w:rsidRDefault="00684AD3" w:rsidP="00782733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b/>
                <w:color w:val="000000"/>
              </w:rPr>
              <w:t>Hardwood</w:t>
            </w:r>
            <w:r w:rsidRPr="000107E1">
              <w:rPr>
                <w:rFonts w:cs="Arial"/>
                <w:color w:val="000000"/>
              </w:rPr>
              <w:t>:</w:t>
            </w:r>
            <w:r w:rsidR="00BD03BA">
              <w:rPr>
                <w:rFonts w:cs="Arial"/>
                <w:color w:val="000000"/>
              </w:rPr>
              <w:t xml:space="preserve"> </w:t>
            </w:r>
            <w:r w:rsidR="00C01EFD" w:rsidRPr="000107E1">
              <w:rPr>
                <w:rFonts w:cs="Arial"/>
                <w:color w:val="000000"/>
              </w:rPr>
              <w:t xml:space="preserve">Diameter, length, and species </w:t>
            </w:r>
            <w:r w:rsidRPr="000107E1">
              <w:rPr>
                <w:rFonts w:cs="Arial"/>
                <w:color w:val="000000"/>
              </w:rPr>
              <w:t>may vary with purchasing</w:t>
            </w:r>
            <w:r w:rsidR="00BD03BA">
              <w:rPr>
                <w:rFonts w:cs="Arial"/>
                <w:color w:val="000000"/>
                <w:u w:val="single"/>
              </w:rPr>
              <w:t xml:space="preserve"> </w:t>
            </w:r>
            <w:r w:rsidRPr="000107E1">
              <w:rPr>
                <w:rFonts w:cs="Arial"/>
                <w:color w:val="000000"/>
              </w:rPr>
              <w:t>company.  Consult firm first before cutting</w:t>
            </w:r>
            <w:r w:rsidR="00941D4A">
              <w:rPr>
                <w:rFonts w:cs="Arial"/>
                <w:color w:val="000000"/>
              </w:rPr>
              <w:t>.</w:t>
            </w:r>
          </w:p>
          <w:p w:rsidR="00CD24A8" w:rsidRPr="000107E1" w:rsidRDefault="00CD24A8" w:rsidP="00782733">
            <w:pPr>
              <w:cnfStyle w:val="000000100000"/>
              <w:rPr>
                <w:rFonts w:cs="Arial"/>
                <w:color w:val="000000"/>
              </w:rPr>
            </w:pPr>
          </w:p>
        </w:tc>
        <w:tc>
          <w:tcPr>
            <w:tcW w:w="3510" w:type="dxa"/>
          </w:tcPr>
          <w:p w:rsidR="000107E1" w:rsidRPr="000107E1" w:rsidRDefault="000107E1" w:rsidP="00684AD3">
            <w:pPr>
              <w:cnfStyle w:val="000000100000"/>
              <w:rPr>
                <w:rFonts w:cs="Arial"/>
              </w:rPr>
            </w:pPr>
          </w:p>
          <w:p w:rsidR="005205CA" w:rsidRDefault="005205CA" w:rsidP="00684AD3">
            <w:pPr>
              <w:cnfStyle w:val="000000100000"/>
              <w:rPr>
                <w:rFonts w:cs="Arial"/>
              </w:rPr>
            </w:pPr>
          </w:p>
          <w:p w:rsidR="00684AD3" w:rsidRPr="000107E1" w:rsidRDefault="00684AD3" w:rsidP="00684AD3">
            <w:pPr>
              <w:cnfStyle w:val="000000100000"/>
              <w:rPr>
                <w:rFonts w:cs="Arial"/>
              </w:rPr>
            </w:pPr>
            <w:r w:rsidRPr="000107E1">
              <w:rPr>
                <w:rFonts w:cs="Arial"/>
              </w:rPr>
              <w:t>$26/ton or $84.10/cord</w:t>
            </w:r>
          </w:p>
          <w:p w:rsidR="00684AD3" w:rsidRPr="000107E1" w:rsidRDefault="00684AD3" w:rsidP="00684AD3">
            <w:pPr>
              <w:cnfStyle w:val="000000100000"/>
              <w:rPr>
                <w:rFonts w:cs="Arial"/>
              </w:rPr>
            </w:pPr>
            <w:r w:rsidRPr="000107E1">
              <w:rPr>
                <w:rFonts w:cs="Arial"/>
              </w:rPr>
              <w:t>$26.50/ton or $76.85/cord</w:t>
            </w:r>
          </w:p>
          <w:p w:rsidR="00CC49FC" w:rsidRDefault="00684AD3" w:rsidP="00CD24A8">
            <w:pPr>
              <w:cnfStyle w:val="000000100000"/>
              <w:rPr>
                <w:rFonts w:cs="Arial"/>
              </w:rPr>
            </w:pPr>
            <w:r w:rsidRPr="000107E1">
              <w:rPr>
                <w:rFonts w:cs="Arial"/>
              </w:rPr>
              <w:t>(5800 lbs.</w:t>
            </w:r>
            <w:r w:rsidR="00D254F9">
              <w:rPr>
                <w:rFonts w:cs="Arial"/>
              </w:rPr>
              <w:t>/</w:t>
            </w:r>
            <w:r w:rsidRPr="000107E1">
              <w:rPr>
                <w:rFonts w:cs="Arial"/>
              </w:rPr>
              <w:t xml:space="preserve"> </w:t>
            </w:r>
            <w:r w:rsidR="00CC49FC">
              <w:rPr>
                <w:rFonts w:cs="Arial"/>
              </w:rPr>
              <w:t xml:space="preserve"> </w:t>
            </w:r>
            <w:r w:rsidRPr="000107E1">
              <w:rPr>
                <w:rFonts w:cs="Arial"/>
              </w:rPr>
              <w:t>cord</w:t>
            </w:r>
            <w:r w:rsidR="00CC49FC">
              <w:rPr>
                <w:rFonts w:cs="Arial"/>
              </w:rPr>
              <w:t>)</w:t>
            </w:r>
          </w:p>
          <w:p w:rsidR="00684AD3" w:rsidRPr="000107E1" w:rsidRDefault="00CC49FC" w:rsidP="00CC49FC">
            <w:pPr>
              <w:cnfStyle w:val="000000100000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spellStart"/>
            <w:r w:rsidR="00684AD3" w:rsidRPr="000107E1">
              <w:rPr>
                <w:rFonts w:cs="Arial"/>
              </w:rPr>
              <w:t>Gatewood</w:t>
            </w:r>
            <w:proofErr w:type="spellEnd"/>
            <w:r w:rsidR="00684AD3" w:rsidRPr="000107E1">
              <w:rPr>
                <w:rFonts w:cs="Arial"/>
              </w:rPr>
              <w:t xml:space="preserve"> Price)</w:t>
            </w:r>
          </w:p>
        </w:tc>
        <w:tc>
          <w:tcPr>
            <w:tcW w:w="1620" w:type="dxa"/>
          </w:tcPr>
          <w:p w:rsidR="00577B35" w:rsidRPr="00DA3F17" w:rsidRDefault="00577B35" w:rsidP="00CD0AB3">
            <w:pPr>
              <w:cnfStyle w:val="000000100000"/>
              <w:rPr>
                <w:b/>
                <w:sz w:val="28"/>
                <w:szCs w:val="28"/>
              </w:rPr>
            </w:pPr>
          </w:p>
          <w:p w:rsidR="005205CA" w:rsidRPr="005205CA" w:rsidRDefault="005205CA" w:rsidP="00CD0AB3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CD0AB3" w:rsidRPr="005205CA" w:rsidRDefault="00CD0AB3" w:rsidP="00CD0AB3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</w:t>
            </w:r>
          </w:p>
          <w:p w:rsidR="00684AD3" w:rsidRPr="00DA3F17" w:rsidRDefault="00684AD3" w:rsidP="00CD0AB3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II &amp; III</w:t>
            </w:r>
          </w:p>
        </w:tc>
      </w:tr>
      <w:tr w:rsidR="00C01EFD" w:rsidRPr="00DA3F17" w:rsidTr="00C01EFD">
        <w:tc>
          <w:tcPr>
            <w:cnfStyle w:val="001000000000"/>
            <w:tcW w:w="2970" w:type="dxa"/>
          </w:tcPr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Softwood Logs</w:t>
            </w: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CD24A8" w:rsidRPr="000107E1" w:rsidRDefault="00CD24A8" w:rsidP="00867F5E">
            <w:pPr>
              <w:jc w:val="center"/>
              <w:cnfStyle w:val="000000000000"/>
              <w:rPr>
                <w:rFonts w:cs="Arial"/>
                <w:color w:val="000000"/>
              </w:rPr>
            </w:pPr>
          </w:p>
          <w:p w:rsidR="00684AD3" w:rsidRPr="000107E1" w:rsidRDefault="00CD24A8" w:rsidP="00C01EFD">
            <w:pPr>
              <w:cnfStyle w:val="000000000000"/>
              <w:rPr>
                <w:b/>
              </w:rPr>
            </w:pPr>
            <w:r w:rsidRPr="000107E1">
              <w:rPr>
                <w:rFonts w:cs="Arial"/>
                <w:color w:val="000000"/>
              </w:rPr>
              <w:t>Length: 8’-16’ and min DIB 6” at small end</w:t>
            </w:r>
            <w:r w:rsidR="00941D4A">
              <w:rPr>
                <w:rFonts w:cs="Arial"/>
                <w:color w:val="000000"/>
              </w:rPr>
              <w:t>.</w:t>
            </w:r>
          </w:p>
        </w:tc>
        <w:tc>
          <w:tcPr>
            <w:tcW w:w="3510" w:type="dxa"/>
          </w:tcPr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SY Pine</w:t>
            </w:r>
            <w:r w:rsidRPr="000107E1">
              <w:rPr>
                <w:rFonts w:cs="Arial"/>
              </w:rPr>
              <w:t xml:space="preserve">: $125/MBF Doyle </w:t>
            </w: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White Pine</w:t>
            </w:r>
            <w:r w:rsidR="00E271B3">
              <w:rPr>
                <w:rFonts w:cs="Arial"/>
              </w:rPr>
              <w:t>: $225</w:t>
            </w:r>
            <w:r w:rsidR="00A75D23">
              <w:rPr>
                <w:rFonts w:cs="Arial"/>
              </w:rPr>
              <w:t>+</w:t>
            </w:r>
            <w:r w:rsidRPr="000107E1">
              <w:rPr>
                <w:rFonts w:cs="Arial"/>
              </w:rPr>
              <w:t>/MBF Doyle</w:t>
            </w: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Hemlock</w:t>
            </w:r>
            <w:r w:rsidRPr="000107E1">
              <w:rPr>
                <w:rFonts w:cs="Arial"/>
              </w:rPr>
              <w:t>:</w:t>
            </w:r>
            <w:r w:rsidR="00E271B3">
              <w:rPr>
                <w:rFonts w:cs="Arial"/>
              </w:rPr>
              <w:t xml:space="preserve"> $180</w:t>
            </w:r>
            <w:r w:rsidR="00A75D23">
              <w:rPr>
                <w:rFonts w:cs="Arial"/>
              </w:rPr>
              <w:t>+</w:t>
            </w:r>
            <w:r w:rsidRPr="000107E1">
              <w:rPr>
                <w:rFonts w:cs="Arial"/>
                <w:b/>
              </w:rPr>
              <w:t>/</w:t>
            </w:r>
            <w:r w:rsidRPr="000107E1">
              <w:rPr>
                <w:rFonts w:cs="Arial"/>
              </w:rPr>
              <w:t>MBF Doyle</w:t>
            </w: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SY</w:t>
            </w:r>
            <w:r w:rsidR="00C01EFD" w:rsidRPr="000107E1">
              <w:rPr>
                <w:rFonts w:cs="Arial"/>
                <w:b/>
              </w:rPr>
              <w:t xml:space="preserve"> </w:t>
            </w:r>
            <w:r w:rsidRPr="000107E1">
              <w:rPr>
                <w:rFonts w:cs="Arial"/>
                <w:b/>
              </w:rPr>
              <w:t>Pine CNS</w:t>
            </w:r>
            <w:r w:rsidRPr="000107E1">
              <w:rPr>
                <w:rFonts w:cs="Arial"/>
              </w:rPr>
              <w:t>: $25/ton</w:t>
            </w:r>
          </w:p>
          <w:p w:rsidR="00CD24A8" w:rsidRPr="000107E1" w:rsidRDefault="00CD24A8" w:rsidP="00CD24A8">
            <w:pPr>
              <w:cnfStyle w:val="0000000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SY</w:t>
            </w:r>
            <w:r w:rsidR="0072269A">
              <w:rPr>
                <w:rFonts w:cs="Arial"/>
                <w:b/>
              </w:rPr>
              <w:t xml:space="preserve"> </w:t>
            </w:r>
            <w:r w:rsidRPr="000107E1">
              <w:rPr>
                <w:rFonts w:cs="Arial"/>
                <w:b/>
              </w:rPr>
              <w:t>Pine Sawlog</w:t>
            </w:r>
            <w:r w:rsidRPr="000107E1">
              <w:rPr>
                <w:rFonts w:cs="Arial"/>
              </w:rPr>
              <w:t>: $35/ton</w:t>
            </w:r>
          </w:p>
          <w:p w:rsidR="00684AD3" w:rsidRPr="000107E1" w:rsidRDefault="00CD24A8" w:rsidP="00CD24A8">
            <w:pPr>
              <w:cnfStyle w:val="000000000000"/>
              <w:rPr>
                <w:rFonts w:cs="Arial"/>
                <w:b/>
              </w:rPr>
            </w:pPr>
            <w:r w:rsidRPr="000107E1">
              <w:rPr>
                <w:rFonts w:cs="Arial"/>
                <w:b/>
              </w:rPr>
              <w:t>Market very poor.</w:t>
            </w:r>
          </w:p>
          <w:p w:rsidR="00CD24A8" w:rsidRPr="000107E1" w:rsidRDefault="00CD24A8" w:rsidP="00CD24A8">
            <w:pPr>
              <w:jc w:val="center"/>
              <w:cnfStyle w:val="000000000000"/>
              <w:rPr>
                <w:b/>
              </w:rPr>
            </w:pPr>
          </w:p>
        </w:tc>
        <w:tc>
          <w:tcPr>
            <w:tcW w:w="1620" w:type="dxa"/>
          </w:tcPr>
          <w:p w:rsidR="00684AD3" w:rsidRPr="005205CA" w:rsidRDefault="00684AD3" w:rsidP="00867F5E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  <w:p w:rsidR="00CD24A8" w:rsidRPr="005205CA" w:rsidRDefault="00CD24A8" w:rsidP="00867F5E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 &amp; II</w:t>
            </w:r>
          </w:p>
        </w:tc>
      </w:tr>
      <w:tr w:rsidR="00684AD3" w:rsidRPr="00DA3F17" w:rsidTr="00C01EFD">
        <w:trPr>
          <w:cnfStyle w:val="000000100000"/>
        </w:trPr>
        <w:tc>
          <w:tcPr>
            <w:cnfStyle w:val="001000000000"/>
            <w:tcW w:w="2970" w:type="dxa"/>
          </w:tcPr>
          <w:p w:rsidR="00C01EFD" w:rsidRDefault="00C01EFD" w:rsidP="00867F5E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684AD3" w:rsidRPr="00CD24A8" w:rsidRDefault="00CD24A8" w:rsidP="00C01EFD">
            <w:pPr>
              <w:jc w:val="center"/>
              <w:rPr>
                <w:sz w:val="28"/>
                <w:szCs w:val="28"/>
              </w:rPr>
            </w:pPr>
            <w:r w:rsidRPr="00CD24A8">
              <w:rPr>
                <w:rFonts w:cs="Arial"/>
                <w:bCs w:val="0"/>
                <w:color w:val="000000"/>
                <w:sz w:val="28"/>
                <w:szCs w:val="28"/>
              </w:rPr>
              <w:t>Veneer Logs</w:t>
            </w: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</w:p>
          <w:p w:rsidR="00684AD3" w:rsidRPr="00CD24A8" w:rsidRDefault="00684AD3" w:rsidP="00867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CD24A8" w:rsidRPr="000107E1" w:rsidRDefault="00CD24A8" w:rsidP="00CD24A8">
            <w:pPr>
              <w:cnfStyle w:val="000000100000"/>
              <w:rPr>
                <w:rFonts w:cs="Arial"/>
                <w:color w:val="000000"/>
              </w:rPr>
            </w:pPr>
          </w:p>
          <w:p w:rsidR="00CD24A8" w:rsidRPr="000107E1" w:rsidRDefault="00CD24A8" w:rsidP="00CD24A8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Prime logs only</w:t>
            </w:r>
          </w:p>
          <w:p w:rsidR="00CD24A8" w:rsidRPr="000107E1" w:rsidRDefault="00CD24A8" w:rsidP="00CD24A8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(specifications</w:t>
            </w:r>
          </w:p>
          <w:p w:rsidR="00CD24A8" w:rsidRPr="000107E1" w:rsidRDefault="00CD24A8" w:rsidP="00CD24A8">
            <w:pPr>
              <w:cnfStyle w:val="000000100000"/>
              <w:rPr>
                <w:rFonts w:cs="Arial"/>
                <w:color w:val="000000"/>
              </w:rPr>
            </w:pPr>
            <w:r w:rsidRPr="000107E1">
              <w:rPr>
                <w:rFonts w:cs="Arial"/>
                <w:color w:val="000000"/>
              </w:rPr>
              <w:t>vary with buyer).</w:t>
            </w:r>
          </w:p>
          <w:p w:rsidR="00CD24A8" w:rsidRPr="000107E1" w:rsidRDefault="00CD24A8" w:rsidP="00CD24A8">
            <w:pPr>
              <w:cnfStyle w:val="000000100000"/>
              <w:rPr>
                <w:rFonts w:cs="Arial"/>
                <w:color w:val="000000"/>
              </w:rPr>
            </w:pPr>
          </w:p>
          <w:p w:rsidR="00684AD3" w:rsidRPr="000107E1" w:rsidRDefault="00CD24A8" w:rsidP="00CD24A8">
            <w:pPr>
              <w:cnfStyle w:val="000000100000"/>
              <w:rPr>
                <w:b/>
              </w:rPr>
            </w:pPr>
            <w:r w:rsidRPr="000107E1">
              <w:rPr>
                <w:rFonts w:cs="Arial"/>
                <w:b/>
                <w:color w:val="000000"/>
              </w:rPr>
              <w:t>Season: Oct to April</w:t>
            </w:r>
          </w:p>
        </w:tc>
        <w:tc>
          <w:tcPr>
            <w:tcW w:w="3510" w:type="dxa"/>
          </w:tcPr>
          <w:p w:rsidR="00CD24A8" w:rsidRPr="000107E1" w:rsidRDefault="00CD24A8" w:rsidP="00CD24A8">
            <w:pPr>
              <w:cnfStyle w:val="000000100000"/>
              <w:rPr>
                <w:rFonts w:cs="Arial"/>
              </w:rPr>
            </w:pPr>
          </w:p>
          <w:p w:rsidR="00CD24A8" w:rsidRPr="000107E1" w:rsidRDefault="00CD24A8" w:rsidP="00CD24A8">
            <w:pPr>
              <w:cnfStyle w:val="000000100000"/>
              <w:rPr>
                <w:rFonts w:cs="Arial"/>
                <w:b/>
              </w:rPr>
            </w:pPr>
            <w:r w:rsidRPr="000107E1">
              <w:rPr>
                <w:rFonts w:cs="Arial"/>
                <w:b/>
              </w:rPr>
              <w:t>Red Oak:</w:t>
            </w:r>
          </w:p>
          <w:p w:rsidR="00CD24A8" w:rsidRPr="000107E1" w:rsidRDefault="00CD24A8" w:rsidP="00CD24A8">
            <w:pPr>
              <w:cnfStyle w:val="000000100000"/>
              <w:rPr>
                <w:rFonts w:cs="Arial"/>
              </w:rPr>
            </w:pPr>
            <w:r w:rsidRPr="000107E1">
              <w:rPr>
                <w:rFonts w:cs="Arial"/>
              </w:rPr>
              <w:t>$600-$900/MBF Doyle</w:t>
            </w:r>
          </w:p>
          <w:p w:rsidR="00CD24A8" w:rsidRPr="000107E1" w:rsidRDefault="00CD24A8" w:rsidP="00CD24A8">
            <w:pPr>
              <w:cnfStyle w:val="000000100000"/>
              <w:rPr>
                <w:rFonts w:cs="Arial"/>
                <w:b/>
              </w:rPr>
            </w:pPr>
            <w:r w:rsidRPr="000107E1">
              <w:rPr>
                <w:rFonts w:cs="Arial"/>
                <w:b/>
              </w:rPr>
              <w:t xml:space="preserve">White Oak: </w:t>
            </w:r>
          </w:p>
          <w:p w:rsidR="00CD24A8" w:rsidRPr="000107E1" w:rsidRDefault="00CD24A8" w:rsidP="00CD24A8">
            <w:pPr>
              <w:ind w:right="-198"/>
              <w:cnfStyle w:val="000000100000"/>
              <w:rPr>
                <w:rFonts w:cs="Arial"/>
              </w:rPr>
            </w:pPr>
            <w:r w:rsidRPr="000107E1">
              <w:rPr>
                <w:rFonts w:cs="Arial"/>
              </w:rPr>
              <w:t xml:space="preserve">$600-$1,200/MBF Doyle </w:t>
            </w:r>
          </w:p>
          <w:p w:rsidR="00CD24A8" w:rsidRPr="000107E1" w:rsidRDefault="00CD24A8" w:rsidP="00CD24A8">
            <w:pPr>
              <w:ind w:right="-198"/>
              <w:cnfStyle w:val="000000100000"/>
              <w:rPr>
                <w:rFonts w:cs="Arial"/>
              </w:rPr>
            </w:pPr>
            <w:r w:rsidRPr="000107E1">
              <w:rPr>
                <w:rFonts w:cs="Arial"/>
                <w:b/>
              </w:rPr>
              <w:t>Walnut and Cherry</w:t>
            </w:r>
            <w:r w:rsidRPr="000107E1">
              <w:rPr>
                <w:rFonts w:cs="Arial"/>
              </w:rPr>
              <w:t xml:space="preserve">: </w:t>
            </w:r>
          </w:p>
          <w:p w:rsidR="00CD24A8" w:rsidRPr="000107E1" w:rsidRDefault="00A75D23" w:rsidP="00CD24A8">
            <w:pPr>
              <w:ind w:right="-198"/>
              <w:cnfStyle w:val="000000100000"/>
              <w:rPr>
                <w:rFonts w:cs="Arial"/>
              </w:rPr>
            </w:pPr>
            <w:r>
              <w:rPr>
                <w:rFonts w:cs="Arial"/>
              </w:rPr>
              <w:t>$1,000-$2,500-</w:t>
            </w:r>
            <w:r w:rsidR="00CD24A8" w:rsidRPr="000107E1">
              <w:rPr>
                <w:rFonts w:cs="Arial"/>
              </w:rPr>
              <w:t>/MBF Doyle</w:t>
            </w:r>
          </w:p>
          <w:p w:rsidR="00684AD3" w:rsidRPr="000107E1" w:rsidRDefault="00684AD3" w:rsidP="00867F5E">
            <w:pPr>
              <w:jc w:val="center"/>
              <w:cnfStyle w:val="000000100000"/>
              <w:rPr>
                <w:b/>
              </w:rPr>
            </w:pPr>
          </w:p>
        </w:tc>
        <w:tc>
          <w:tcPr>
            <w:tcW w:w="1620" w:type="dxa"/>
          </w:tcPr>
          <w:p w:rsidR="00CD0AB3" w:rsidRPr="00DA3F17" w:rsidRDefault="00CD0AB3" w:rsidP="00867F5E">
            <w:pPr>
              <w:jc w:val="center"/>
              <w:cnfStyle w:val="000000100000"/>
              <w:rPr>
                <w:b/>
                <w:sz w:val="16"/>
                <w:szCs w:val="16"/>
              </w:rPr>
            </w:pPr>
          </w:p>
          <w:p w:rsidR="00CD0AB3" w:rsidRPr="00DA3F17" w:rsidRDefault="00CD0AB3" w:rsidP="00867F5E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684AD3" w:rsidRPr="005205CA" w:rsidRDefault="00CD24A8" w:rsidP="00867F5E">
            <w:pPr>
              <w:jc w:val="center"/>
              <w:cnfStyle w:val="000000100000"/>
              <w:rPr>
                <w:b/>
                <w:sz w:val="28"/>
                <w:szCs w:val="28"/>
              </w:rPr>
            </w:pPr>
            <w:r w:rsidRPr="005205CA">
              <w:rPr>
                <w:b/>
                <w:sz w:val="28"/>
                <w:szCs w:val="28"/>
              </w:rPr>
              <w:t>I, II &amp; III</w:t>
            </w:r>
          </w:p>
        </w:tc>
      </w:tr>
      <w:tr w:rsidR="00C01EFD" w:rsidRPr="00CD24A8" w:rsidTr="0098228B">
        <w:tc>
          <w:tcPr>
            <w:cnfStyle w:val="001000000000"/>
            <w:tcW w:w="11070" w:type="dxa"/>
            <w:gridSpan w:val="4"/>
          </w:tcPr>
          <w:p w:rsidR="00C01EFD" w:rsidRPr="000107E1" w:rsidRDefault="00C01EFD" w:rsidP="00782733">
            <w:pPr>
              <w:rPr>
                <w:rFonts w:cs="Arial"/>
                <w:b w:val="0"/>
                <w:color w:val="000000"/>
              </w:rPr>
            </w:pPr>
          </w:p>
          <w:p w:rsidR="00C01EFD" w:rsidRPr="00D47F32" w:rsidRDefault="00C01EFD" w:rsidP="00782733">
            <w:pPr>
              <w:rPr>
                <w:rFonts w:cs="Arial"/>
                <w:color w:val="000000"/>
                <w:sz w:val="20"/>
                <w:szCs w:val="20"/>
              </w:rPr>
            </w:pPr>
            <w:r w:rsidRPr="00D47F32">
              <w:rPr>
                <w:rFonts w:cs="Arial"/>
                <w:b w:val="0"/>
                <w:color w:val="000000"/>
                <w:sz w:val="20"/>
                <w:szCs w:val="20"/>
              </w:rPr>
              <w:t>*</w:t>
            </w:r>
            <w:r w:rsidRPr="00D47F32">
              <w:rPr>
                <w:rFonts w:cs="Arial"/>
                <w:color w:val="000000"/>
                <w:sz w:val="20"/>
                <w:szCs w:val="20"/>
              </w:rPr>
              <w:t>Information is taken from a survey of randomly selected wood-using industries in Tennessee</w:t>
            </w:r>
          </w:p>
          <w:p w:rsidR="00C01EFD" w:rsidRPr="00D47F32" w:rsidRDefault="00C01EFD" w:rsidP="00782733">
            <w:pPr>
              <w:rPr>
                <w:b w:val="0"/>
                <w:sz w:val="20"/>
                <w:szCs w:val="20"/>
              </w:rPr>
            </w:pPr>
          </w:p>
          <w:p w:rsidR="00C01EFD" w:rsidRPr="00D47F32" w:rsidRDefault="00C01EFD" w:rsidP="00782733">
            <w:pPr>
              <w:rPr>
                <w:b w:val="0"/>
                <w:sz w:val="20"/>
                <w:szCs w:val="20"/>
              </w:rPr>
            </w:pPr>
            <w:r w:rsidRPr="00D47F32">
              <w:rPr>
                <w:b w:val="0"/>
                <w:sz w:val="20"/>
                <w:szCs w:val="20"/>
              </w:rPr>
              <w:t>**</w:t>
            </w:r>
            <w:r w:rsidRPr="00D47F32">
              <w:rPr>
                <w:rFonts w:cs="Arial"/>
                <w:color w:val="000000"/>
                <w:sz w:val="20"/>
                <w:szCs w:val="20"/>
              </w:rPr>
              <w:t>Specifications vary with industries</w:t>
            </w:r>
          </w:p>
          <w:p w:rsidR="00C01EFD" w:rsidRPr="00D47F32" w:rsidRDefault="00C01EFD" w:rsidP="00C01EFD">
            <w:pPr>
              <w:rPr>
                <w:rFonts w:cs="Arial"/>
                <w:color w:val="000000"/>
                <w:sz w:val="20"/>
                <w:szCs w:val="20"/>
              </w:rPr>
            </w:pPr>
          </w:p>
          <w:p w:rsidR="00C01EFD" w:rsidRDefault="00C01EFD" w:rsidP="00C01EFD">
            <w:pPr>
              <w:rPr>
                <w:rFonts w:cs="Arial"/>
                <w:color w:val="000000"/>
              </w:rPr>
            </w:pPr>
            <w:r w:rsidRPr="00D47F32">
              <w:rPr>
                <w:rFonts w:cs="Arial"/>
                <w:color w:val="000000"/>
                <w:sz w:val="20"/>
                <w:szCs w:val="20"/>
              </w:rPr>
              <w:t>***All prices are regional averages and are delivered</w:t>
            </w:r>
            <w:r w:rsidRPr="00D47F32">
              <w:rPr>
                <w:rFonts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D47F32">
              <w:rPr>
                <w:rFonts w:cs="Arial"/>
                <w:color w:val="000000"/>
                <w:sz w:val="20"/>
                <w:szCs w:val="20"/>
              </w:rPr>
              <w:t>prices per MBF Doyle unless otherwise indicat</w:t>
            </w:r>
            <w:r w:rsidR="00493A3F" w:rsidRPr="00D47F32">
              <w:rPr>
                <w:rFonts w:cs="Arial"/>
                <w:color w:val="000000"/>
                <w:sz w:val="20"/>
                <w:szCs w:val="20"/>
              </w:rPr>
              <w:t xml:space="preserve">ed.  They are subject to change </w:t>
            </w:r>
            <w:r w:rsidRPr="00D47F32">
              <w:rPr>
                <w:rFonts w:cs="Arial"/>
                <w:color w:val="000000"/>
                <w:sz w:val="20"/>
                <w:szCs w:val="20"/>
              </w:rPr>
              <w:t>and will vary locally.  (“</w:t>
            </w:r>
            <w:r w:rsidRPr="00D47F32">
              <w:rPr>
                <w:rFonts w:cs="Arial"/>
                <w:b w:val="0"/>
                <w:color w:val="000000"/>
                <w:sz w:val="20"/>
                <w:szCs w:val="20"/>
              </w:rPr>
              <w:t>+</w:t>
            </w:r>
            <w:r w:rsidRPr="00D47F32">
              <w:rPr>
                <w:rFonts w:cs="Arial"/>
                <w:color w:val="000000"/>
                <w:sz w:val="20"/>
                <w:szCs w:val="20"/>
              </w:rPr>
              <w:t>” indicates an increase since our last bulletin; “</w:t>
            </w:r>
            <w:r w:rsidRPr="00D47F32">
              <w:rPr>
                <w:rFonts w:cs="Arial"/>
                <w:b w:val="0"/>
                <w:color w:val="000000"/>
                <w:sz w:val="20"/>
                <w:szCs w:val="20"/>
              </w:rPr>
              <w:t>-</w:t>
            </w:r>
            <w:r w:rsidR="008D7234" w:rsidRPr="00D47F32">
              <w:rPr>
                <w:rFonts w:cs="Arial"/>
                <w:color w:val="000000"/>
                <w:sz w:val="20"/>
                <w:szCs w:val="20"/>
              </w:rPr>
              <w:t>” indicates a decrease</w:t>
            </w:r>
            <w:r w:rsidR="008D7234">
              <w:rPr>
                <w:rFonts w:cs="Arial"/>
                <w:color w:val="000000"/>
              </w:rPr>
              <w:t>)</w:t>
            </w:r>
          </w:p>
          <w:p w:rsidR="000107E1" w:rsidRDefault="000107E1" w:rsidP="00C01EFD">
            <w:pPr>
              <w:rPr>
                <w:rFonts w:cs="Arial"/>
                <w:color w:val="000000"/>
              </w:rPr>
            </w:pPr>
          </w:p>
          <w:p w:rsidR="00A75D23" w:rsidRDefault="00A75D23" w:rsidP="006744DA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</w:p>
          <w:p w:rsidR="00BE1E50" w:rsidRDefault="006744DA" w:rsidP="006744DA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  <w:r w:rsidRPr="006744DA">
              <w:rPr>
                <w:rFonts w:cs="Arial"/>
                <w:color w:val="000000"/>
                <w:sz w:val="32"/>
                <w:szCs w:val="32"/>
              </w:rPr>
              <w:t>Regions of Tennessee</w:t>
            </w:r>
          </w:p>
          <w:p w:rsidR="000107E1" w:rsidRDefault="000107E1" w:rsidP="000107E1">
            <w:pPr>
              <w:jc w:val="center"/>
              <w:rPr>
                <w:rFonts w:cs="Arial"/>
                <w:color w:val="000000"/>
              </w:rPr>
            </w:pPr>
            <w:r w:rsidRPr="000107E1">
              <w:rPr>
                <w:rFonts w:cs="Arial"/>
                <w:noProof/>
                <w:color w:val="000000"/>
              </w:rPr>
              <w:drawing>
                <wp:inline distT="0" distB="0" distL="0" distR="0">
                  <wp:extent cx="5871004" cy="1881963"/>
                  <wp:effectExtent l="19050" t="0" r="0" b="0"/>
                  <wp:docPr id="2" name="Picture 3" descr="reg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g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3642" cy="188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279" w:rsidRPr="00904279" w:rsidRDefault="00904279" w:rsidP="00F860C9">
            <w:pPr>
              <w:rPr>
                <w:rFonts w:cs="Arial"/>
                <w:color w:val="000000"/>
              </w:rPr>
            </w:pPr>
          </w:p>
        </w:tc>
      </w:tr>
    </w:tbl>
    <w:p w:rsidR="00CD24A8" w:rsidRDefault="00CD24A8" w:rsidP="00C01EFD">
      <w:pPr>
        <w:rPr>
          <w:b/>
          <w:sz w:val="32"/>
          <w:szCs w:val="32"/>
        </w:rPr>
      </w:pPr>
    </w:p>
    <w:p w:rsidR="00816C0E" w:rsidRPr="00816C0E" w:rsidRDefault="00816C0E" w:rsidP="00816C0E">
      <w:pPr>
        <w:jc w:val="center"/>
        <w:rPr>
          <w:b/>
          <w:sz w:val="36"/>
          <w:szCs w:val="36"/>
        </w:rPr>
      </w:pPr>
      <w:r w:rsidRPr="00816C0E">
        <w:rPr>
          <w:b/>
          <w:sz w:val="36"/>
          <w:szCs w:val="36"/>
        </w:rPr>
        <w:lastRenderedPageBreak/>
        <w:t xml:space="preserve">Hardwood </w:t>
      </w:r>
      <w:proofErr w:type="spellStart"/>
      <w:r w:rsidRPr="00816C0E">
        <w:rPr>
          <w:b/>
          <w:sz w:val="36"/>
          <w:szCs w:val="36"/>
        </w:rPr>
        <w:t>Sawlogs</w:t>
      </w:r>
      <w:proofErr w:type="spellEnd"/>
      <w:r w:rsidR="00373897">
        <w:rPr>
          <w:b/>
          <w:sz w:val="36"/>
          <w:szCs w:val="36"/>
        </w:rPr>
        <w:t>*</w:t>
      </w:r>
    </w:p>
    <w:tbl>
      <w:tblPr>
        <w:tblStyle w:val="MediumGrid1-Accent3"/>
        <w:tblW w:w="11070" w:type="dxa"/>
        <w:tblInd w:w="-854" w:type="dxa"/>
        <w:tblLook w:val="04A0"/>
      </w:tblPr>
      <w:tblGrid>
        <w:gridCol w:w="3186"/>
        <w:gridCol w:w="2394"/>
        <w:gridCol w:w="2394"/>
        <w:gridCol w:w="3096"/>
      </w:tblGrid>
      <w:tr w:rsidR="00816C0E" w:rsidTr="00816C0E">
        <w:trPr>
          <w:cnfStyle w:val="100000000000"/>
        </w:trPr>
        <w:tc>
          <w:tcPr>
            <w:cnfStyle w:val="001000000000"/>
            <w:tcW w:w="3186" w:type="dxa"/>
          </w:tcPr>
          <w:p w:rsidR="00816C0E" w:rsidRPr="00816C0E" w:rsidRDefault="00816C0E" w:rsidP="00816C0E">
            <w:pPr>
              <w:jc w:val="center"/>
              <w:rPr>
                <w:sz w:val="32"/>
                <w:szCs w:val="32"/>
              </w:rPr>
            </w:pPr>
            <w:r w:rsidRPr="00816C0E">
              <w:rPr>
                <w:sz w:val="32"/>
                <w:szCs w:val="32"/>
              </w:rPr>
              <w:t>Species</w:t>
            </w:r>
          </w:p>
        </w:tc>
        <w:tc>
          <w:tcPr>
            <w:tcW w:w="2394" w:type="dxa"/>
          </w:tcPr>
          <w:p w:rsidR="00816C0E" w:rsidRPr="00816C0E" w:rsidRDefault="00816C0E" w:rsidP="00816C0E">
            <w:pPr>
              <w:jc w:val="center"/>
              <w:cnfStyle w:val="100000000000"/>
              <w:rPr>
                <w:sz w:val="32"/>
                <w:szCs w:val="32"/>
              </w:rPr>
            </w:pPr>
            <w:r w:rsidRPr="00816C0E">
              <w:rPr>
                <w:sz w:val="32"/>
                <w:szCs w:val="32"/>
              </w:rPr>
              <w:t>Region I</w:t>
            </w:r>
          </w:p>
        </w:tc>
        <w:tc>
          <w:tcPr>
            <w:tcW w:w="2394" w:type="dxa"/>
          </w:tcPr>
          <w:p w:rsidR="00816C0E" w:rsidRPr="00816C0E" w:rsidRDefault="00816C0E" w:rsidP="00816C0E">
            <w:pPr>
              <w:jc w:val="center"/>
              <w:cnfStyle w:val="100000000000"/>
              <w:rPr>
                <w:sz w:val="32"/>
                <w:szCs w:val="32"/>
              </w:rPr>
            </w:pPr>
            <w:r w:rsidRPr="00816C0E">
              <w:rPr>
                <w:sz w:val="32"/>
                <w:szCs w:val="32"/>
              </w:rPr>
              <w:t>Region II</w:t>
            </w:r>
          </w:p>
        </w:tc>
        <w:tc>
          <w:tcPr>
            <w:tcW w:w="3096" w:type="dxa"/>
          </w:tcPr>
          <w:p w:rsidR="00816C0E" w:rsidRPr="00816C0E" w:rsidRDefault="00816C0E" w:rsidP="00816C0E">
            <w:pPr>
              <w:jc w:val="center"/>
              <w:cnfStyle w:val="100000000000"/>
              <w:rPr>
                <w:sz w:val="32"/>
                <w:szCs w:val="32"/>
              </w:rPr>
            </w:pPr>
            <w:r w:rsidRPr="00816C0E">
              <w:rPr>
                <w:sz w:val="32"/>
                <w:szCs w:val="32"/>
              </w:rPr>
              <w:t>Region III</w:t>
            </w:r>
          </w:p>
        </w:tc>
      </w:tr>
      <w:tr w:rsidR="00816C0E" w:rsidRPr="00373897" w:rsidTr="00816C0E">
        <w:trPr>
          <w:cnfStyle w:val="000000100000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816C0E" w:rsidRPr="00373897" w:rsidRDefault="00816C0E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Red Oak</w:t>
            </w:r>
          </w:p>
        </w:tc>
        <w:tc>
          <w:tcPr>
            <w:tcW w:w="2394" w:type="dxa"/>
          </w:tcPr>
          <w:p w:rsidR="00372512" w:rsidRPr="00373897" w:rsidRDefault="00372512" w:rsidP="00372512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>Grade 1</w:t>
            </w:r>
            <w:r w:rsidR="0049244B">
              <w:rPr>
                <w:rFonts w:cs="Arial"/>
                <w:b/>
                <w:color w:val="000000"/>
              </w:rPr>
              <w:t>:    $510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CC49FC" w:rsidP="00372512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  </w:t>
            </w:r>
            <w:r w:rsidR="0049244B">
              <w:rPr>
                <w:rFonts w:cs="Arial"/>
                <w:b/>
                <w:color w:val="000000"/>
              </w:rPr>
              <w:t>$388+</w:t>
            </w:r>
          </w:p>
          <w:p w:rsidR="00816C0E" w:rsidRPr="00373897" w:rsidRDefault="00372512" w:rsidP="00372512">
            <w:pPr>
              <w:jc w:val="center"/>
              <w:cnfStyle w:val="000000100000"/>
              <w:rPr>
                <w:b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49244B">
              <w:rPr>
                <w:rFonts w:cs="Arial"/>
                <w:b/>
                <w:color w:val="000000"/>
              </w:rPr>
              <w:t>$217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</w:tc>
        <w:tc>
          <w:tcPr>
            <w:tcW w:w="2394" w:type="dxa"/>
          </w:tcPr>
          <w:p w:rsidR="00372512" w:rsidRPr="00373897" w:rsidRDefault="00372512" w:rsidP="00372512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$554</w:t>
            </w:r>
          </w:p>
          <w:p w:rsidR="00372512" w:rsidRPr="00373897" w:rsidRDefault="00372512" w:rsidP="00372512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$381</w:t>
            </w:r>
          </w:p>
          <w:p w:rsidR="00816C0E" w:rsidRPr="00373897" w:rsidRDefault="00CC49FC" w:rsidP="00372512">
            <w:pPr>
              <w:jc w:val="center"/>
              <w:cnfStyle w:val="000000100000"/>
              <w:rPr>
                <w:b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="0049244B">
              <w:rPr>
                <w:rFonts w:cs="Arial"/>
                <w:color w:val="000000"/>
              </w:rPr>
              <w:t xml:space="preserve">Grade 3:  </w:t>
            </w:r>
            <w:r w:rsidR="0049244B" w:rsidRPr="0049244B">
              <w:rPr>
                <w:rFonts w:cs="Arial"/>
                <w:b/>
                <w:color w:val="000000"/>
              </w:rPr>
              <w:t>$275+</w:t>
            </w:r>
          </w:p>
        </w:tc>
        <w:tc>
          <w:tcPr>
            <w:tcW w:w="3096" w:type="dxa"/>
          </w:tcPr>
          <w:p w:rsidR="00372512" w:rsidRPr="00373897" w:rsidRDefault="00CC49FC" w:rsidP="00372512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="00372512"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$525+</w:t>
            </w:r>
          </w:p>
          <w:p w:rsidR="00372512" w:rsidRPr="00373897" w:rsidRDefault="00CC49FC" w:rsidP="00372512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$438+</w:t>
            </w:r>
          </w:p>
          <w:p w:rsidR="00816C0E" w:rsidRPr="00373897" w:rsidRDefault="00372512" w:rsidP="00372512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$294</w:t>
            </w:r>
          </w:p>
          <w:p w:rsidR="00372512" w:rsidRPr="00373897" w:rsidRDefault="00372512" w:rsidP="00372512">
            <w:pPr>
              <w:jc w:val="center"/>
              <w:cnfStyle w:val="000000100000"/>
              <w:rPr>
                <w:b/>
              </w:rPr>
            </w:pPr>
          </w:p>
        </w:tc>
      </w:tr>
      <w:tr w:rsidR="00372512" w:rsidRPr="00373897" w:rsidTr="00816C0E"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372512" w:rsidRPr="00373897" w:rsidRDefault="00372512" w:rsidP="00372512">
            <w:pPr>
              <w:jc w:val="center"/>
              <w:rPr>
                <w:rFonts w:cs="Arial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White Oak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49244B">
              <w:rPr>
                <w:rFonts w:cs="Arial"/>
                <w:b/>
                <w:color w:val="000000"/>
              </w:rPr>
              <w:t>$578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Pr="00373897">
              <w:rPr>
                <w:rFonts w:cs="Arial"/>
                <w:b/>
                <w:color w:val="000000"/>
              </w:rPr>
              <w:t>$</w:t>
            </w:r>
            <w:r w:rsidR="0049244B">
              <w:rPr>
                <w:rFonts w:cs="Arial"/>
                <w:b/>
                <w:color w:val="000000"/>
              </w:rPr>
              <w:t>387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49244B">
              <w:rPr>
                <w:rFonts w:cs="Arial"/>
                <w:b/>
                <w:color w:val="000000"/>
              </w:rPr>
              <w:t>$21</w:t>
            </w:r>
            <w:r w:rsidRPr="00373897">
              <w:rPr>
                <w:rFonts w:cs="Arial"/>
                <w:b/>
                <w:color w:val="000000"/>
              </w:rPr>
              <w:t>7-</w:t>
            </w:r>
          </w:p>
          <w:p w:rsidR="00373897" w:rsidRPr="00373897" w:rsidRDefault="00373897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$638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$444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$195</w:t>
            </w:r>
          </w:p>
        </w:tc>
        <w:tc>
          <w:tcPr>
            <w:tcW w:w="3096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$51</w:t>
            </w:r>
            <w:r w:rsidRPr="00373897">
              <w:rPr>
                <w:rFonts w:cs="Arial"/>
                <w:b/>
                <w:color w:val="000000"/>
              </w:rPr>
              <w:t>7-</w:t>
            </w:r>
          </w:p>
          <w:p w:rsidR="00372512" w:rsidRPr="00373897" w:rsidRDefault="00E47921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$405+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$282-</w:t>
            </w:r>
          </w:p>
        </w:tc>
      </w:tr>
      <w:tr w:rsidR="00372512" w:rsidRPr="00373897" w:rsidTr="00816C0E">
        <w:trPr>
          <w:cnfStyle w:val="000000100000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Ash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49244B">
              <w:rPr>
                <w:rFonts w:cs="Arial"/>
                <w:b/>
                <w:color w:val="000000"/>
              </w:rPr>
              <w:t>$385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="0049244B">
              <w:rPr>
                <w:rFonts w:cs="Arial"/>
                <w:b/>
                <w:color w:val="000000"/>
              </w:rPr>
              <w:t>$261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49244B">
              <w:rPr>
                <w:rFonts w:cs="Arial"/>
                <w:b/>
                <w:color w:val="000000"/>
              </w:rPr>
              <w:t>$177-</w:t>
            </w:r>
          </w:p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$475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$319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$231</w:t>
            </w:r>
          </w:p>
        </w:tc>
        <w:tc>
          <w:tcPr>
            <w:tcW w:w="3096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$455</w:t>
            </w:r>
            <w:r w:rsidRPr="00373897">
              <w:rPr>
                <w:rFonts w:cs="Arial"/>
                <w:b/>
                <w:color w:val="000000"/>
              </w:rPr>
              <w:t>+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$3</w:t>
            </w:r>
            <w:r w:rsidRPr="00373897">
              <w:rPr>
                <w:rFonts w:cs="Arial"/>
                <w:b/>
                <w:color w:val="000000"/>
              </w:rPr>
              <w:t>90+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$258</w:t>
            </w:r>
            <w:r w:rsidRPr="00373897">
              <w:rPr>
                <w:rFonts w:cs="Arial"/>
                <w:b/>
                <w:color w:val="000000"/>
              </w:rPr>
              <w:t>+</w:t>
            </w:r>
          </w:p>
        </w:tc>
      </w:tr>
      <w:tr w:rsidR="00372512" w:rsidRPr="00373897" w:rsidTr="00816C0E"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</w:p>
          <w:p w:rsidR="00372512" w:rsidRPr="00373897" w:rsidRDefault="00372512" w:rsidP="00372512">
            <w:pPr>
              <w:jc w:val="center"/>
              <w:rPr>
                <w:rFonts w:cs="Arial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Yellow Poplar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 xml:space="preserve">  $293-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="0049244B">
              <w:rPr>
                <w:rFonts w:cs="Arial"/>
                <w:b/>
                <w:color w:val="000000"/>
              </w:rPr>
              <w:t>$212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49244B">
              <w:rPr>
                <w:rFonts w:cs="Arial"/>
                <w:b/>
                <w:color w:val="000000"/>
              </w:rPr>
              <w:t>$156-</w:t>
            </w:r>
          </w:p>
          <w:p w:rsidR="00373897" w:rsidRPr="00373897" w:rsidRDefault="00373897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$349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$249</w:t>
            </w:r>
          </w:p>
          <w:p w:rsidR="00372512" w:rsidRPr="00373897" w:rsidRDefault="00CC49FC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="00372512"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$201+</w:t>
            </w:r>
          </w:p>
        </w:tc>
        <w:tc>
          <w:tcPr>
            <w:tcW w:w="3096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>Grade 1:</w:t>
            </w:r>
            <w:r w:rsidR="0049244B">
              <w:rPr>
                <w:rFonts w:cs="Arial"/>
                <w:b/>
                <w:color w:val="000000"/>
              </w:rPr>
              <w:t xml:space="preserve">  $287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$230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$185-</w:t>
            </w:r>
          </w:p>
        </w:tc>
      </w:tr>
      <w:tr w:rsidR="00372512" w:rsidRPr="00373897" w:rsidTr="00816C0E">
        <w:trPr>
          <w:cnfStyle w:val="000000100000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Walnut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49244B">
              <w:rPr>
                <w:rFonts w:cs="Arial"/>
                <w:b/>
                <w:color w:val="000000"/>
              </w:rPr>
              <w:t>$775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="0049244B">
              <w:rPr>
                <w:rFonts w:cs="Arial"/>
                <w:b/>
                <w:color w:val="000000"/>
              </w:rPr>
              <w:t>$563-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49244B">
              <w:rPr>
                <w:rFonts w:cs="Arial"/>
                <w:b/>
                <w:color w:val="000000"/>
              </w:rPr>
              <w:t>$372-</w:t>
            </w:r>
          </w:p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CC49FC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="00372512" w:rsidRPr="00373897">
              <w:rPr>
                <w:rFonts w:cs="Arial"/>
                <w:color w:val="000000"/>
              </w:rPr>
              <w:t xml:space="preserve">Grade 1:  </w:t>
            </w:r>
            <w:r w:rsidR="00372512" w:rsidRPr="0049244B">
              <w:rPr>
                <w:rFonts w:cs="Arial"/>
                <w:b/>
                <w:color w:val="000000"/>
              </w:rPr>
              <w:t>$1375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$525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$269</w:t>
            </w:r>
          </w:p>
        </w:tc>
        <w:tc>
          <w:tcPr>
            <w:tcW w:w="3096" w:type="dxa"/>
          </w:tcPr>
          <w:p w:rsidR="00372512" w:rsidRPr="00373897" w:rsidRDefault="00CC49FC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E47921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$1050+</w:t>
            </w:r>
          </w:p>
          <w:p w:rsidR="00372512" w:rsidRPr="00373897" w:rsidRDefault="00096CC1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$567+</w:t>
            </w:r>
          </w:p>
          <w:p w:rsidR="00372512" w:rsidRPr="00373897" w:rsidRDefault="00096CC1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3:  </w:t>
            </w:r>
            <w:r w:rsidR="0049244B">
              <w:rPr>
                <w:rFonts w:cs="Arial"/>
                <w:b/>
                <w:color w:val="000000"/>
              </w:rPr>
              <w:t>$350</w:t>
            </w:r>
            <w:r w:rsidR="00372512" w:rsidRPr="00373897">
              <w:rPr>
                <w:rFonts w:cs="Arial"/>
                <w:b/>
                <w:color w:val="000000"/>
              </w:rPr>
              <w:t>+</w:t>
            </w:r>
          </w:p>
        </w:tc>
      </w:tr>
      <w:tr w:rsidR="00372512" w:rsidRPr="00373897" w:rsidTr="00816C0E">
        <w:trPr>
          <w:trHeight w:val="368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color w:val="000000"/>
                <w:sz w:val="28"/>
                <w:szCs w:val="28"/>
              </w:rPr>
              <w:t>Cherry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49244B">
              <w:rPr>
                <w:rFonts w:cs="Arial"/>
                <w:b/>
                <w:color w:val="000000"/>
              </w:rPr>
              <w:t>$500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="0049244B">
              <w:rPr>
                <w:rFonts w:cs="Arial"/>
                <w:b/>
                <w:color w:val="000000"/>
              </w:rPr>
              <w:t>$325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86723F">
              <w:rPr>
                <w:rFonts w:cs="Arial"/>
                <w:b/>
                <w:color w:val="000000"/>
              </w:rPr>
              <w:t>$184-</w:t>
            </w:r>
          </w:p>
          <w:p w:rsidR="00373897" w:rsidRPr="00373897" w:rsidRDefault="00373897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$463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$250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$184</w:t>
            </w:r>
          </w:p>
        </w:tc>
        <w:tc>
          <w:tcPr>
            <w:tcW w:w="3096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49244B">
              <w:rPr>
                <w:rFonts w:cs="Arial"/>
                <w:b/>
                <w:color w:val="000000"/>
              </w:rPr>
              <w:t>$6</w:t>
            </w:r>
            <w:r w:rsidRPr="0049244B">
              <w:rPr>
                <w:rFonts w:cs="Arial"/>
                <w:b/>
                <w:color w:val="000000"/>
              </w:rPr>
              <w:t>00</w:t>
            </w:r>
            <w:r w:rsidR="0049244B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49244B">
              <w:rPr>
                <w:rFonts w:cs="Arial"/>
                <w:b/>
                <w:color w:val="000000"/>
              </w:rPr>
              <w:t>$308-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$175-</w:t>
            </w:r>
          </w:p>
        </w:tc>
      </w:tr>
      <w:tr w:rsidR="00372512" w:rsidRPr="00373897" w:rsidTr="00816C0E">
        <w:trPr>
          <w:cnfStyle w:val="000000100000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Hard Maple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86723F">
              <w:rPr>
                <w:rFonts w:cs="Arial"/>
                <w:b/>
                <w:color w:val="000000"/>
              </w:rPr>
              <w:t>$470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  </w:t>
            </w:r>
            <w:r w:rsidR="0086723F">
              <w:rPr>
                <w:rFonts w:cs="Arial"/>
                <w:b/>
                <w:color w:val="000000"/>
              </w:rPr>
              <w:t>$32</w:t>
            </w:r>
            <w:r w:rsidRPr="00373897">
              <w:rPr>
                <w:rFonts w:cs="Arial"/>
                <w:b/>
                <w:color w:val="000000"/>
              </w:rPr>
              <w:t>6-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  </w:t>
            </w:r>
            <w:r w:rsidR="0086723F">
              <w:rPr>
                <w:rFonts w:cs="Arial"/>
                <w:b/>
                <w:color w:val="000000"/>
              </w:rPr>
              <w:t>$207-</w:t>
            </w:r>
          </w:p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</w:t>
            </w:r>
            <w:r w:rsidR="0086723F">
              <w:rPr>
                <w:rFonts w:cs="Arial"/>
                <w:b/>
                <w:color w:val="000000"/>
              </w:rPr>
              <w:t>$542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2:  </w:t>
            </w:r>
            <w:r w:rsidR="0086723F">
              <w:rPr>
                <w:rFonts w:cs="Arial"/>
                <w:b/>
                <w:color w:val="000000"/>
              </w:rPr>
              <w:t>$363</w:t>
            </w: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$244</w:t>
            </w:r>
          </w:p>
        </w:tc>
        <w:tc>
          <w:tcPr>
            <w:tcW w:w="3096" w:type="dxa"/>
          </w:tcPr>
          <w:p w:rsidR="00372512" w:rsidRPr="00373897" w:rsidRDefault="00CC49FC" w:rsidP="00CC49FC">
            <w:pPr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              </w:t>
            </w:r>
            <w:r w:rsidR="0049244B">
              <w:rPr>
                <w:rFonts w:cs="Arial"/>
                <w:color w:val="000000"/>
              </w:rPr>
              <w:t xml:space="preserve">Grade 1:  </w:t>
            </w:r>
            <w:r w:rsidR="0049244B" w:rsidRPr="0049244B">
              <w:rPr>
                <w:rFonts w:cs="Arial"/>
                <w:b/>
                <w:color w:val="000000"/>
              </w:rPr>
              <w:t>$0</w:t>
            </w:r>
          </w:p>
          <w:p w:rsidR="00372512" w:rsidRPr="00373897" w:rsidRDefault="00CC49FC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86723F">
              <w:rPr>
                <w:rFonts w:cs="Arial"/>
                <w:b/>
                <w:color w:val="000000"/>
              </w:rPr>
              <w:t>$217+</w:t>
            </w:r>
          </w:p>
          <w:p w:rsidR="00372512" w:rsidRPr="00373897" w:rsidRDefault="00CC49FC" w:rsidP="00CC49FC">
            <w:pPr>
              <w:cnfStyle w:val="0000001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              </w:t>
            </w:r>
            <w:r w:rsidR="00372512"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$83</w:t>
            </w:r>
            <w:r w:rsidR="00372512" w:rsidRPr="00373897">
              <w:rPr>
                <w:rFonts w:cs="Arial"/>
                <w:b/>
                <w:color w:val="000000"/>
              </w:rPr>
              <w:t>-</w:t>
            </w:r>
          </w:p>
        </w:tc>
      </w:tr>
      <w:tr w:rsidR="00372512" w:rsidRPr="00373897" w:rsidTr="00816C0E"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Hickory</w:t>
            </w:r>
          </w:p>
        </w:tc>
        <w:tc>
          <w:tcPr>
            <w:tcW w:w="2394" w:type="dxa"/>
          </w:tcPr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1:    </w:t>
            </w:r>
            <w:r w:rsidR="0086723F">
              <w:rPr>
                <w:rFonts w:cs="Arial"/>
                <w:b/>
                <w:color w:val="000000"/>
              </w:rPr>
              <w:t>$313</w:t>
            </w:r>
          </w:p>
          <w:p w:rsidR="00372512" w:rsidRPr="00373897" w:rsidRDefault="00CC49FC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  </w:t>
            </w:r>
            <w:r w:rsidR="0086723F">
              <w:rPr>
                <w:rFonts w:cs="Arial"/>
                <w:b/>
                <w:color w:val="000000"/>
              </w:rPr>
              <w:t>$258</w:t>
            </w:r>
            <w:r w:rsidR="00372512" w:rsidRPr="00373897">
              <w:rPr>
                <w:rFonts w:cs="Arial"/>
                <w:b/>
                <w:color w:val="000000"/>
              </w:rPr>
              <w:t>-</w:t>
            </w:r>
          </w:p>
          <w:p w:rsidR="00372512" w:rsidRPr="00373897" w:rsidRDefault="00CC49FC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3:    </w:t>
            </w:r>
            <w:r w:rsidR="0086723F">
              <w:rPr>
                <w:rFonts w:cs="Arial"/>
                <w:b/>
                <w:color w:val="000000"/>
              </w:rPr>
              <w:t>$175-</w:t>
            </w:r>
          </w:p>
        </w:tc>
        <w:tc>
          <w:tcPr>
            <w:tcW w:w="2394" w:type="dxa"/>
          </w:tcPr>
          <w:p w:rsidR="00372512" w:rsidRPr="00373897" w:rsidRDefault="00373897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>G</w:t>
            </w:r>
            <w:r w:rsidR="00372512" w:rsidRPr="00373897">
              <w:rPr>
                <w:rFonts w:cs="Arial"/>
                <w:color w:val="000000"/>
              </w:rPr>
              <w:t xml:space="preserve">rade 1:  </w:t>
            </w:r>
            <w:r w:rsidR="0086723F">
              <w:rPr>
                <w:rFonts w:cs="Arial"/>
                <w:b/>
                <w:color w:val="000000"/>
              </w:rPr>
              <w:t>$396</w:t>
            </w:r>
          </w:p>
          <w:p w:rsidR="00372512" w:rsidRPr="00373897" w:rsidRDefault="00CC49FC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372512" w:rsidRPr="00373897">
              <w:rPr>
                <w:rFonts w:cs="Arial"/>
                <w:b/>
                <w:color w:val="000000"/>
              </w:rPr>
              <w:t>$238-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$194</w:t>
            </w:r>
          </w:p>
        </w:tc>
        <w:tc>
          <w:tcPr>
            <w:tcW w:w="3096" w:type="dxa"/>
          </w:tcPr>
          <w:p w:rsidR="00372512" w:rsidRPr="00373897" w:rsidRDefault="00CC49FC" w:rsidP="00CC49FC">
            <w:pPr>
              <w:cnfStyle w:val="0000000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              </w:t>
            </w:r>
            <w:r w:rsidR="0049244B">
              <w:rPr>
                <w:rFonts w:cs="Arial"/>
                <w:color w:val="000000"/>
              </w:rPr>
              <w:t xml:space="preserve">Grade 1:  </w:t>
            </w:r>
            <w:r w:rsidR="0049244B" w:rsidRPr="0049244B">
              <w:rPr>
                <w:rFonts w:cs="Arial"/>
                <w:b/>
                <w:color w:val="000000"/>
              </w:rPr>
              <w:t>$</w:t>
            </w:r>
            <w:r>
              <w:rPr>
                <w:rFonts w:cs="Arial"/>
                <w:b/>
                <w:color w:val="000000"/>
              </w:rPr>
              <w:t>0</w:t>
            </w:r>
          </w:p>
          <w:p w:rsidR="00372512" w:rsidRPr="00373897" w:rsidRDefault="00CC49FC" w:rsidP="00373897">
            <w:pPr>
              <w:jc w:val="center"/>
              <w:cnfStyle w:val="000000000000"/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372512" w:rsidRPr="00373897">
              <w:rPr>
                <w:rFonts w:cs="Arial"/>
                <w:color w:val="000000"/>
              </w:rPr>
              <w:t xml:space="preserve">Grade 2:  </w:t>
            </w:r>
            <w:r w:rsidR="0086723F">
              <w:rPr>
                <w:rFonts w:cs="Arial"/>
                <w:b/>
                <w:color w:val="000000"/>
              </w:rPr>
              <w:t>$233+</w:t>
            </w:r>
          </w:p>
          <w:p w:rsidR="00372512" w:rsidRPr="00373897" w:rsidRDefault="00372512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Grade 3:  </w:t>
            </w:r>
            <w:r w:rsidR="0086723F">
              <w:rPr>
                <w:rFonts w:cs="Arial"/>
                <w:b/>
                <w:color w:val="000000"/>
              </w:rPr>
              <w:t>$133</w:t>
            </w:r>
            <w:r w:rsidRPr="00373897">
              <w:rPr>
                <w:rFonts w:cs="Arial"/>
                <w:color w:val="000000"/>
              </w:rPr>
              <w:t>-</w:t>
            </w:r>
          </w:p>
          <w:p w:rsidR="00373897" w:rsidRPr="00373897" w:rsidRDefault="00373897" w:rsidP="00373897">
            <w:pPr>
              <w:jc w:val="center"/>
              <w:cnfStyle w:val="000000000000"/>
              <w:rPr>
                <w:rFonts w:cs="Arial"/>
                <w:color w:val="000000"/>
              </w:rPr>
            </w:pPr>
          </w:p>
        </w:tc>
      </w:tr>
      <w:tr w:rsidR="00372512" w:rsidRPr="00373897" w:rsidTr="00816C0E">
        <w:trPr>
          <w:cnfStyle w:val="000000100000"/>
        </w:trPr>
        <w:tc>
          <w:tcPr>
            <w:cnfStyle w:val="001000000000"/>
            <w:tcW w:w="3186" w:type="dxa"/>
          </w:tcPr>
          <w:p w:rsidR="00372512" w:rsidRPr="00373897" w:rsidRDefault="00372512" w:rsidP="00372512">
            <w:pPr>
              <w:jc w:val="center"/>
              <w:rPr>
                <w:rFonts w:cs="Arial"/>
                <w:bCs w:val="0"/>
                <w:color w:val="000000"/>
                <w:sz w:val="28"/>
                <w:szCs w:val="28"/>
              </w:rPr>
            </w:pPr>
            <w:r w:rsidRPr="00373897">
              <w:rPr>
                <w:rFonts w:cs="Arial"/>
                <w:bCs w:val="0"/>
                <w:color w:val="000000"/>
                <w:sz w:val="28"/>
                <w:szCs w:val="28"/>
              </w:rPr>
              <w:t>Miscellaneous Hardwoods</w:t>
            </w:r>
          </w:p>
        </w:tc>
        <w:tc>
          <w:tcPr>
            <w:tcW w:w="2394" w:type="dxa"/>
          </w:tcPr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Average:  </w:t>
            </w:r>
            <w:r w:rsidR="0086723F">
              <w:rPr>
                <w:rFonts w:cs="Arial"/>
                <w:b/>
                <w:color w:val="000000"/>
              </w:rPr>
              <w:t>$67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</w:tc>
        <w:tc>
          <w:tcPr>
            <w:tcW w:w="2394" w:type="dxa"/>
          </w:tcPr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Average:  </w:t>
            </w:r>
            <w:r w:rsidR="0086723F">
              <w:rPr>
                <w:rFonts w:cs="Arial"/>
                <w:b/>
                <w:color w:val="000000"/>
              </w:rPr>
              <w:t>$88</w:t>
            </w:r>
          </w:p>
        </w:tc>
        <w:tc>
          <w:tcPr>
            <w:tcW w:w="3096" w:type="dxa"/>
          </w:tcPr>
          <w:p w:rsidR="00373897" w:rsidRPr="00373897" w:rsidRDefault="00373897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</w:p>
          <w:p w:rsidR="00372512" w:rsidRPr="00373897" w:rsidRDefault="00372512" w:rsidP="00373897">
            <w:pPr>
              <w:jc w:val="center"/>
              <w:cnfStyle w:val="000000100000"/>
              <w:rPr>
                <w:rFonts w:cs="Arial"/>
                <w:color w:val="000000"/>
              </w:rPr>
            </w:pPr>
            <w:r w:rsidRPr="00373897">
              <w:rPr>
                <w:rFonts w:cs="Arial"/>
                <w:color w:val="000000"/>
              </w:rPr>
              <w:t xml:space="preserve">Average:  </w:t>
            </w:r>
            <w:r w:rsidR="0086723F">
              <w:rPr>
                <w:rFonts w:cs="Arial"/>
                <w:b/>
                <w:color w:val="000000"/>
              </w:rPr>
              <w:t>$67</w:t>
            </w:r>
            <w:r w:rsidRPr="00373897">
              <w:rPr>
                <w:rFonts w:cs="Arial"/>
                <w:b/>
                <w:color w:val="000000"/>
              </w:rPr>
              <w:t>-</w:t>
            </w:r>
          </w:p>
        </w:tc>
      </w:tr>
      <w:tr w:rsidR="00372512" w:rsidRPr="00373897" w:rsidTr="003A0331">
        <w:tc>
          <w:tcPr>
            <w:cnfStyle w:val="001000000000"/>
            <w:tcW w:w="11070" w:type="dxa"/>
            <w:gridSpan w:val="4"/>
          </w:tcPr>
          <w:p w:rsidR="00373897" w:rsidRPr="00373897" w:rsidRDefault="00373897" w:rsidP="00373897">
            <w:pPr>
              <w:jc w:val="center"/>
              <w:rPr>
                <w:rFonts w:cs="Arial"/>
                <w:b w:val="0"/>
                <w:i/>
                <w:color w:val="000000"/>
                <w:sz w:val="20"/>
                <w:szCs w:val="20"/>
              </w:rPr>
            </w:pPr>
          </w:p>
          <w:p w:rsidR="00373897" w:rsidRPr="00373897" w:rsidRDefault="00373897" w:rsidP="00373897">
            <w:pPr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*</w:t>
            </w:r>
            <w:r w:rsidRPr="00373897">
              <w:rPr>
                <w:rFonts w:cs="Arial"/>
                <w:i/>
                <w:color w:val="000000"/>
                <w:sz w:val="20"/>
                <w:szCs w:val="20"/>
              </w:rPr>
              <w:t xml:space="preserve">Specifications: </w:t>
            </w:r>
            <w:r w:rsidRPr="00373897">
              <w:rPr>
                <w:rFonts w:cs="Arial"/>
                <w:i/>
                <w:iCs/>
                <w:color w:val="000000"/>
                <w:sz w:val="20"/>
                <w:szCs w:val="20"/>
              </w:rPr>
              <w:t>(Length: 8’-16’; and Min. DIB 8 “ at small end) Delivered Price</w:t>
            </w:r>
          </w:p>
          <w:p w:rsidR="00372512" w:rsidRDefault="00372512" w:rsidP="00372512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373897">
              <w:rPr>
                <w:rFonts w:cs="Arial"/>
                <w:i/>
                <w:color w:val="000000"/>
                <w:sz w:val="20"/>
                <w:szCs w:val="20"/>
              </w:rPr>
              <w:t xml:space="preserve">Prices quoted are per thousand board feet (MBF) Doyle Rule delivered to </w:t>
            </w:r>
            <w:r w:rsidR="008D7234">
              <w:rPr>
                <w:rFonts w:cs="Arial"/>
                <w:i/>
                <w:color w:val="000000"/>
                <w:sz w:val="20"/>
                <w:szCs w:val="20"/>
              </w:rPr>
              <w:t>mill</w:t>
            </w:r>
          </w:p>
          <w:p w:rsidR="0086723F" w:rsidRPr="00373897" w:rsidRDefault="0086723F" w:rsidP="00372512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Increase from last quarter (+); Decrease from last quarter (-)</w:t>
            </w:r>
          </w:p>
          <w:p w:rsidR="00372512" w:rsidRDefault="00372512" w:rsidP="00372512">
            <w:pPr>
              <w:rPr>
                <w:b w:val="0"/>
                <w:sz w:val="20"/>
                <w:szCs w:val="20"/>
              </w:rPr>
            </w:pPr>
          </w:p>
          <w:p w:rsidR="00373897" w:rsidRPr="00373897" w:rsidRDefault="00373897" w:rsidP="00372512">
            <w:pPr>
              <w:rPr>
                <w:b w:val="0"/>
                <w:sz w:val="20"/>
                <w:szCs w:val="20"/>
              </w:rPr>
            </w:pPr>
          </w:p>
        </w:tc>
      </w:tr>
    </w:tbl>
    <w:p w:rsidR="00064F09" w:rsidRDefault="00064F09" w:rsidP="00C01EFD">
      <w:pPr>
        <w:rPr>
          <w:b/>
          <w:sz w:val="20"/>
          <w:szCs w:val="20"/>
        </w:rPr>
      </w:pPr>
    </w:p>
    <w:p w:rsidR="00CC49FC" w:rsidRDefault="00CC49FC" w:rsidP="00C01EFD">
      <w:pPr>
        <w:rPr>
          <w:b/>
          <w:sz w:val="20"/>
          <w:szCs w:val="20"/>
        </w:rPr>
      </w:pPr>
    </w:p>
    <w:p w:rsidR="00625996" w:rsidRDefault="00625996" w:rsidP="00904279">
      <w:pPr>
        <w:pStyle w:val="NoSpacing"/>
        <w:jc w:val="center"/>
        <w:rPr>
          <w:b/>
          <w:sz w:val="36"/>
          <w:szCs w:val="36"/>
        </w:rPr>
      </w:pPr>
    </w:p>
    <w:p w:rsidR="00904279" w:rsidRDefault="00982F4F" w:rsidP="00904279">
      <w:pPr>
        <w:pStyle w:val="NoSpacing"/>
        <w:rPr>
          <w:i/>
          <w:sz w:val="24"/>
          <w:szCs w:val="24"/>
          <w:u w:val="single"/>
        </w:rPr>
      </w:pPr>
      <w:r>
        <w:rPr>
          <w:i/>
          <w:noProof/>
          <w:sz w:val="24"/>
          <w:szCs w:val="24"/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-255270</wp:posOffset>
            </wp:positionV>
            <wp:extent cx="5942965" cy="1273810"/>
            <wp:effectExtent l="19050" t="0" r="635" b="0"/>
            <wp:wrapNone/>
            <wp:docPr id="5" name="Picture 5" descr="D:\My Documents\TDF\Outreach-Affairs\Publications\Business\TFPB\masthead\assets\TradingP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y Documents\TDF\Outreach-Affairs\Publications\Business\TFPB\masthead\assets\TradingPos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F4F" w:rsidRDefault="00982F4F" w:rsidP="00904279">
      <w:pPr>
        <w:pStyle w:val="NoSpacing"/>
        <w:rPr>
          <w:i/>
          <w:sz w:val="24"/>
          <w:szCs w:val="24"/>
          <w:u w:val="single"/>
        </w:rPr>
      </w:pPr>
    </w:p>
    <w:p w:rsidR="00982F4F" w:rsidRDefault="00982F4F" w:rsidP="00904279">
      <w:pPr>
        <w:pStyle w:val="NoSpacing"/>
        <w:rPr>
          <w:i/>
          <w:sz w:val="24"/>
          <w:szCs w:val="24"/>
          <w:u w:val="single"/>
        </w:rPr>
      </w:pPr>
    </w:p>
    <w:p w:rsidR="00982F4F" w:rsidRDefault="00982F4F" w:rsidP="00904279">
      <w:pPr>
        <w:pStyle w:val="NoSpacing"/>
        <w:rPr>
          <w:b/>
          <w:i/>
          <w:sz w:val="24"/>
          <w:szCs w:val="24"/>
          <w:u w:val="single"/>
        </w:rPr>
      </w:pPr>
    </w:p>
    <w:p w:rsidR="00982F4F" w:rsidRDefault="00982F4F" w:rsidP="00904279">
      <w:pPr>
        <w:pStyle w:val="NoSpacing"/>
        <w:rPr>
          <w:b/>
          <w:i/>
          <w:sz w:val="24"/>
          <w:szCs w:val="24"/>
          <w:u w:val="single"/>
        </w:rPr>
      </w:pPr>
    </w:p>
    <w:p w:rsidR="00982F4F" w:rsidRDefault="00982F4F" w:rsidP="00904279">
      <w:pPr>
        <w:pStyle w:val="NoSpacing"/>
        <w:rPr>
          <w:b/>
          <w:i/>
          <w:sz w:val="24"/>
          <w:szCs w:val="24"/>
          <w:u w:val="single"/>
        </w:rPr>
      </w:pPr>
    </w:p>
    <w:p w:rsidR="00096CC1" w:rsidRDefault="00096CC1" w:rsidP="00904279">
      <w:pPr>
        <w:pStyle w:val="NoSpacing"/>
        <w:rPr>
          <w:b/>
          <w:i/>
          <w:sz w:val="28"/>
          <w:szCs w:val="28"/>
          <w:u w:val="single"/>
        </w:rPr>
      </w:pPr>
    </w:p>
    <w:p w:rsidR="00064F09" w:rsidRPr="00096CC1" w:rsidRDefault="005205CA" w:rsidP="00904279">
      <w:pPr>
        <w:pStyle w:val="NoSpacing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WANTED:</w:t>
      </w:r>
    </w:p>
    <w:p w:rsidR="00904279" w:rsidRPr="00904279" w:rsidRDefault="00904279" w:rsidP="00904279">
      <w:pPr>
        <w:pStyle w:val="NoSpacing"/>
        <w:rPr>
          <w:i/>
          <w:sz w:val="24"/>
          <w:szCs w:val="24"/>
          <w:u w:val="single"/>
        </w:rPr>
      </w:pPr>
    </w:p>
    <w:p w:rsidR="00064F09" w:rsidRDefault="00064F09" w:rsidP="007B0EF2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7B0EF2">
        <w:rPr>
          <w:b/>
          <w:sz w:val="24"/>
          <w:szCs w:val="24"/>
        </w:rPr>
        <w:t>Loblolly or shortleaf pine for utility poles</w:t>
      </w:r>
      <w:r w:rsidRPr="00904279">
        <w:rPr>
          <w:sz w:val="24"/>
          <w:szCs w:val="24"/>
        </w:rPr>
        <w:t>: 36 foot to 76 foot in length (length is determined by diameter).  Roadside pricing.  Call Doug Curry</w:t>
      </w:r>
      <w:r w:rsidR="00CC49FC">
        <w:rPr>
          <w:sz w:val="24"/>
          <w:szCs w:val="24"/>
        </w:rPr>
        <w:t xml:space="preserve"> </w:t>
      </w:r>
      <w:r w:rsidR="005205CA">
        <w:rPr>
          <w:sz w:val="24"/>
          <w:szCs w:val="24"/>
        </w:rPr>
        <w:t>with</w:t>
      </w:r>
      <w:r w:rsidRPr="00904279">
        <w:rPr>
          <w:sz w:val="24"/>
          <w:szCs w:val="24"/>
        </w:rPr>
        <w:t xml:space="preserve"> Bell Timber for specifications and details</w:t>
      </w:r>
      <w:r w:rsidR="005205CA">
        <w:rPr>
          <w:sz w:val="24"/>
          <w:szCs w:val="24"/>
        </w:rPr>
        <w:t xml:space="preserve"> at</w:t>
      </w:r>
      <w:r w:rsidRPr="00904279">
        <w:rPr>
          <w:sz w:val="24"/>
          <w:szCs w:val="24"/>
        </w:rPr>
        <w:t xml:space="preserve"> 715-418-9333.</w:t>
      </w:r>
    </w:p>
    <w:p w:rsidR="007B0EF2" w:rsidRDefault="007B0EF2" w:rsidP="007B0EF2">
      <w:pPr>
        <w:pStyle w:val="NoSpacing"/>
        <w:ind w:left="720"/>
        <w:rPr>
          <w:sz w:val="24"/>
          <w:szCs w:val="24"/>
        </w:rPr>
      </w:pPr>
    </w:p>
    <w:p w:rsidR="007B0EF2" w:rsidRDefault="007B0EF2" w:rsidP="007B0EF2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7B0EF2">
        <w:rPr>
          <w:b/>
          <w:sz w:val="24"/>
          <w:szCs w:val="24"/>
        </w:rPr>
        <w:t>Logs for Export</w:t>
      </w:r>
      <w:r>
        <w:rPr>
          <w:sz w:val="24"/>
          <w:szCs w:val="24"/>
        </w:rPr>
        <w:t xml:space="preserve">: </w:t>
      </w:r>
      <w:r w:rsidR="00F1712E">
        <w:rPr>
          <w:sz w:val="24"/>
          <w:szCs w:val="24"/>
        </w:rPr>
        <w:t>A</w:t>
      </w:r>
      <w:r>
        <w:rPr>
          <w:sz w:val="24"/>
          <w:szCs w:val="24"/>
        </w:rPr>
        <w:t xml:space="preserve">n exporting company based out of Southern Illinois </w:t>
      </w:r>
      <w:r w:rsidR="00F1712E">
        <w:rPr>
          <w:sz w:val="24"/>
          <w:szCs w:val="24"/>
        </w:rPr>
        <w:t xml:space="preserve">is interested in buying veneer logs for export. </w:t>
      </w:r>
      <w:r>
        <w:rPr>
          <w:sz w:val="24"/>
          <w:szCs w:val="24"/>
        </w:rPr>
        <w:t xml:space="preserve">Any information or bid proposals can be e-mailed to </w:t>
      </w:r>
      <w:hyperlink r:id="rId12" w:history="1">
        <w:r w:rsidRPr="00096CC1">
          <w:rPr>
            <w:rStyle w:val="Hyperlink"/>
            <w:b/>
            <w:sz w:val="24"/>
            <w:szCs w:val="24"/>
          </w:rPr>
          <w:t>swsveneer@gmail.com</w:t>
        </w:r>
      </w:hyperlink>
      <w:r w:rsidRPr="00096CC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or call Derek Wilson at 618-559-7568. </w:t>
      </w:r>
    </w:p>
    <w:p w:rsidR="00904279" w:rsidRPr="00904279" w:rsidRDefault="00904279" w:rsidP="00904279">
      <w:pPr>
        <w:pStyle w:val="NoSpacing"/>
        <w:rPr>
          <w:sz w:val="24"/>
          <w:szCs w:val="24"/>
        </w:rPr>
      </w:pPr>
    </w:p>
    <w:p w:rsidR="00064F09" w:rsidRPr="00096CC1" w:rsidRDefault="005205CA" w:rsidP="00904279">
      <w:pPr>
        <w:pStyle w:val="NoSpacing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FOR SALE:</w:t>
      </w:r>
    </w:p>
    <w:p w:rsidR="00904279" w:rsidRPr="00904279" w:rsidRDefault="00904279" w:rsidP="00904279">
      <w:pPr>
        <w:pStyle w:val="NoSpacing"/>
        <w:rPr>
          <w:i/>
          <w:sz w:val="24"/>
          <w:szCs w:val="24"/>
          <w:u w:val="single"/>
        </w:rPr>
      </w:pPr>
    </w:p>
    <w:p w:rsidR="00064F09" w:rsidRDefault="00064F09" w:rsidP="000650B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7B0EF2">
        <w:rPr>
          <w:b/>
          <w:sz w:val="24"/>
          <w:szCs w:val="24"/>
        </w:rPr>
        <w:t>SCHAEFER ENTERPRISES</w:t>
      </w:r>
      <w:r w:rsidR="000650BE" w:rsidRPr="007B0EF2">
        <w:rPr>
          <w:b/>
          <w:sz w:val="24"/>
          <w:szCs w:val="24"/>
        </w:rPr>
        <w:t xml:space="preserve"> </w:t>
      </w:r>
      <w:r w:rsidRPr="007B0EF2">
        <w:rPr>
          <w:b/>
          <w:sz w:val="24"/>
          <w:szCs w:val="24"/>
        </w:rPr>
        <w:t>OF WOLF LAKE, INC</w:t>
      </w:r>
      <w:r w:rsidRPr="00904279">
        <w:rPr>
          <w:sz w:val="24"/>
          <w:szCs w:val="24"/>
        </w:rPr>
        <w:t xml:space="preserve"> –</w:t>
      </w:r>
      <w:r w:rsidR="005205CA">
        <w:rPr>
          <w:sz w:val="24"/>
          <w:szCs w:val="24"/>
        </w:rPr>
        <w:t xml:space="preserve"> </w:t>
      </w:r>
      <w:r w:rsidRPr="00904279">
        <w:rPr>
          <w:sz w:val="24"/>
          <w:szCs w:val="24"/>
        </w:rPr>
        <w:t xml:space="preserve">Rely on our experience, established in 1967.  Used </w:t>
      </w:r>
      <w:r w:rsidR="00D254F9">
        <w:rPr>
          <w:sz w:val="24"/>
          <w:szCs w:val="24"/>
        </w:rPr>
        <w:t>p</w:t>
      </w:r>
      <w:r w:rsidRPr="00904279">
        <w:rPr>
          <w:sz w:val="24"/>
          <w:szCs w:val="24"/>
        </w:rPr>
        <w:t xml:space="preserve">arts </w:t>
      </w:r>
      <w:r w:rsidR="00D254F9">
        <w:rPr>
          <w:sz w:val="24"/>
          <w:szCs w:val="24"/>
        </w:rPr>
        <w:t>s</w:t>
      </w:r>
      <w:r w:rsidRPr="00904279">
        <w:rPr>
          <w:sz w:val="24"/>
          <w:szCs w:val="24"/>
        </w:rPr>
        <w:t xml:space="preserve">hipped </w:t>
      </w:r>
      <w:r w:rsidR="00D254F9">
        <w:rPr>
          <w:sz w:val="24"/>
          <w:szCs w:val="24"/>
        </w:rPr>
        <w:t>d</w:t>
      </w:r>
      <w:r w:rsidRPr="00904279">
        <w:rPr>
          <w:sz w:val="24"/>
          <w:szCs w:val="24"/>
        </w:rPr>
        <w:t xml:space="preserve">aily for Log Skidders, Crawlers, Loader Backhoes, Excavators, Wheel Loaders and Skid Steers.  We have many reconditioned engines and transmissions that are Dyno-Tested.  Rebuilt winches, final drives and used tires.  If we do not have a part – we can locate it for you on one of our three nationwide parts locators.  Contact a parts professional at:  (618) 833-5498 or (800) 626-6046.  We are located at 4535 State Route 3 North, Wolf Lake, IL 62998.  Check out our inventory at – </w:t>
      </w:r>
      <w:hyperlink r:id="rId13" w:history="1">
        <w:r w:rsidRPr="00904279">
          <w:rPr>
            <w:rStyle w:val="Hyperlink"/>
            <w:rFonts w:cs="Arial"/>
            <w:b/>
            <w:sz w:val="24"/>
            <w:szCs w:val="24"/>
          </w:rPr>
          <w:t>www.sewlparts.com</w:t>
        </w:r>
      </w:hyperlink>
      <w:r w:rsidR="000650BE">
        <w:t xml:space="preserve"> </w:t>
      </w:r>
      <w:r w:rsidRPr="00904279">
        <w:rPr>
          <w:sz w:val="24"/>
          <w:szCs w:val="24"/>
        </w:rPr>
        <w:t xml:space="preserve">or you may send email requests to </w:t>
      </w:r>
      <w:hyperlink r:id="rId14" w:history="1">
        <w:r w:rsidRPr="00904279">
          <w:rPr>
            <w:rStyle w:val="Hyperlink"/>
            <w:rFonts w:cs="Arial"/>
            <w:b/>
            <w:sz w:val="24"/>
            <w:szCs w:val="24"/>
          </w:rPr>
          <w:t>parts@sewlparts.com</w:t>
        </w:r>
      </w:hyperlink>
      <w:r w:rsidRPr="00904279">
        <w:rPr>
          <w:sz w:val="24"/>
          <w:szCs w:val="24"/>
        </w:rPr>
        <w:t xml:space="preserve">. </w:t>
      </w:r>
    </w:p>
    <w:p w:rsidR="00904279" w:rsidRPr="00904279" w:rsidRDefault="00904279" w:rsidP="00904279">
      <w:pPr>
        <w:pStyle w:val="NoSpacing"/>
        <w:rPr>
          <w:sz w:val="24"/>
          <w:szCs w:val="24"/>
        </w:rPr>
      </w:pPr>
    </w:p>
    <w:p w:rsidR="00064F09" w:rsidRPr="00904279" w:rsidRDefault="00064F09" w:rsidP="00904279">
      <w:pPr>
        <w:pStyle w:val="NoSpacing"/>
        <w:rPr>
          <w:sz w:val="24"/>
          <w:szCs w:val="24"/>
        </w:rPr>
      </w:pPr>
    </w:p>
    <w:p w:rsidR="007B0EF2" w:rsidRDefault="007B0EF2" w:rsidP="00904279">
      <w:pPr>
        <w:pStyle w:val="NoSpacing"/>
        <w:rPr>
          <w:b/>
          <w:i/>
          <w:sz w:val="24"/>
          <w:szCs w:val="24"/>
          <w:u w:val="single"/>
        </w:rPr>
      </w:pPr>
    </w:p>
    <w:p w:rsidR="007B0EF2" w:rsidRDefault="007B0EF2" w:rsidP="007B0EF2">
      <w:pPr>
        <w:pStyle w:val="NoSpacing"/>
        <w:rPr>
          <w:sz w:val="24"/>
          <w:szCs w:val="24"/>
        </w:rPr>
      </w:pPr>
    </w:p>
    <w:p w:rsidR="007B0EF2" w:rsidRDefault="007B0EF2" w:rsidP="007B0EF2">
      <w:pPr>
        <w:pStyle w:val="NoSpacing"/>
        <w:rPr>
          <w:sz w:val="24"/>
          <w:szCs w:val="24"/>
        </w:rPr>
      </w:pPr>
    </w:p>
    <w:p w:rsidR="007B0EF2" w:rsidRDefault="007B0EF2" w:rsidP="007B0EF2">
      <w:pPr>
        <w:pStyle w:val="NoSpacing"/>
        <w:rPr>
          <w:sz w:val="24"/>
          <w:szCs w:val="24"/>
        </w:rPr>
      </w:pPr>
    </w:p>
    <w:p w:rsidR="007B0EF2" w:rsidRPr="007B0EF2" w:rsidRDefault="007B0EF2" w:rsidP="007B0EF2">
      <w:pPr>
        <w:pStyle w:val="NoSpacing"/>
        <w:rPr>
          <w:sz w:val="24"/>
          <w:szCs w:val="24"/>
        </w:rPr>
      </w:pPr>
    </w:p>
    <w:p w:rsidR="00064F09" w:rsidRPr="00904279" w:rsidRDefault="00064F09" w:rsidP="00904279">
      <w:pPr>
        <w:pStyle w:val="NoSpacing"/>
        <w:rPr>
          <w:sz w:val="24"/>
          <w:szCs w:val="24"/>
        </w:rPr>
      </w:pPr>
    </w:p>
    <w:p w:rsidR="00BE1E50" w:rsidRDefault="00BE1E50" w:rsidP="0090427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5205CA" w:rsidRDefault="00064F09" w:rsidP="0090427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904279">
        <w:rPr>
          <w:sz w:val="24"/>
          <w:szCs w:val="24"/>
        </w:rPr>
        <w:t xml:space="preserve">The Tennessee Forest Products Bulletin welcomes </w:t>
      </w:r>
      <w:r w:rsidR="00904279">
        <w:rPr>
          <w:sz w:val="24"/>
          <w:szCs w:val="24"/>
        </w:rPr>
        <w:t>those</w:t>
      </w:r>
      <w:r w:rsidRPr="00904279">
        <w:rPr>
          <w:sz w:val="24"/>
          <w:szCs w:val="24"/>
        </w:rPr>
        <w:t xml:space="preserve"> items that you are looking to buy or sell in The Trading Post. Contact Debra Dawson: </w:t>
      </w:r>
      <w:hyperlink r:id="rId15" w:history="1">
        <w:r w:rsidRPr="00096CC1">
          <w:rPr>
            <w:rStyle w:val="Hyperlink"/>
            <w:rFonts w:cs="Arial"/>
            <w:b/>
            <w:sz w:val="24"/>
            <w:szCs w:val="24"/>
          </w:rPr>
          <w:t>Debra.Dawson@tn.gov</w:t>
        </w:r>
      </w:hyperlink>
      <w:r w:rsidRPr="00096CC1">
        <w:rPr>
          <w:b/>
          <w:sz w:val="24"/>
          <w:szCs w:val="24"/>
        </w:rPr>
        <w:t>;</w:t>
      </w:r>
      <w:r w:rsidRPr="00904279">
        <w:rPr>
          <w:sz w:val="24"/>
          <w:szCs w:val="24"/>
        </w:rPr>
        <w:t xml:space="preserve"> 615-837-5540</w:t>
      </w:r>
      <w:r w:rsidR="005205CA">
        <w:rPr>
          <w:sz w:val="24"/>
          <w:szCs w:val="24"/>
        </w:rPr>
        <w:t xml:space="preserve"> or</w:t>
      </w:r>
    </w:p>
    <w:p w:rsidR="00064F09" w:rsidRPr="00904279" w:rsidRDefault="005205CA" w:rsidP="0090427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(Fax)</w:t>
      </w:r>
      <w:r w:rsidR="00064F09" w:rsidRPr="00904279">
        <w:rPr>
          <w:sz w:val="24"/>
          <w:szCs w:val="24"/>
        </w:rPr>
        <w:t xml:space="preserve"> 615-837-5003</w:t>
      </w:r>
      <w:r>
        <w:rPr>
          <w:sz w:val="24"/>
          <w:szCs w:val="24"/>
        </w:rPr>
        <w:t xml:space="preserve"> </w:t>
      </w:r>
      <w:r w:rsidR="00064F09" w:rsidRPr="00904279">
        <w:rPr>
          <w:sz w:val="24"/>
          <w:szCs w:val="24"/>
        </w:rPr>
        <w:t>with your submissions.</w:t>
      </w:r>
    </w:p>
    <w:p w:rsidR="00064F09" w:rsidRPr="00904279" w:rsidRDefault="00064F09" w:rsidP="0090427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:rsidR="00064F09" w:rsidRPr="00904279" w:rsidRDefault="00064F09" w:rsidP="00904279">
      <w:pPr>
        <w:pStyle w:val="NoSpacing"/>
        <w:rPr>
          <w:sz w:val="24"/>
          <w:szCs w:val="24"/>
        </w:rPr>
      </w:pPr>
    </w:p>
    <w:sectPr w:rsidR="00064F09" w:rsidRPr="00904279" w:rsidSect="00F51960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3BE" w:rsidRDefault="00AF33BE" w:rsidP="00064F09">
      <w:pPr>
        <w:spacing w:after="0" w:line="240" w:lineRule="auto"/>
      </w:pPr>
      <w:r>
        <w:separator/>
      </w:r>
    </w:p>
  </w:endnote>
  <w:endnote w:type="continuationSeparator" w:id="0">
    <w:p w:rsidR="00AF33BE" w:rsidRDefault="00AF33BE" w:rsidP="0006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234" w:rsidRPr="008D7234" w:rsidRDefault="008D7234">
    <w:pPr>
      <w:pStyle w:val="Footer"/>
      <w:pBdr>
        <w:top w:val="thinThickSmallGap" w:sz="24" w:space="1" w:color="622423" w:themeColor="accent2" w:themeShade="7F"/>
      </w:pBdr>
    </w:pPr>
    <w:r w:rsidRPr="008D7234">
      <w:t>Tennessee Forest Products Bulletin (</w:t>
    </w:r>
    <w:r w:rsidR="00A8317E">
      <w:t>January – March, 2012)</w:t>
    </w:r>
    <w:r w:rsidRPr="008D7234">
      <w:ptab w:relativeTo="margin" w:alignment="right" w:leader="none"/>
    </w:r>
    <w:r w:rsidRPr="008D7234">
      <w:t xml:space="preserve">Page </w:t>
    </w:r>
    <w:r w:rsidR="00C34EB3">
      <w:fldChar w:fldCharType="begin"/>
    </w:r>
    <w:r w:rsidR="007E2468">
      <w:instrText xml:space="preserve"> PAGE   \* MERGEFORMAT </w:instrText>
    </w:r>
    <w:r w:rsidR="00C34EB3">
      <w:fldChar w:fldCharType="separate"/>
    </w:r>
    <w:r w:rsidR="007F3579">
      <w:rPr>
        <w:noProof/>
      </w:rPr>
      <w:t>1</w:t>
    </w:r>
    <w:r w:rsidR="00C34EB3">
      <w:rPr>
        <w:noProof/>
      </w:rPr>
      <w:fldChar w:fldCharType="end"/>
    </w:r>
  </w:p>
  <w:p w:rsidR="00904279" w:rsidRPr="008D7234" w:rsidRDefault="009042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3BE" w:rsidRDefault="00AF33BE" w:rsidP="00064F09">
      <w:pPr>
        <w:spacing w:after="0" w:line="240" w:lineRule="auto"/>
      </w:pPr>
      <w:r>
        <w:separator/>
      </w:r>
    </w:p>
  </w:footnote>
  <w:footnote w:type="continuationSeparator" w:id="0">
    <w:p w:rsidR="00AF33BE" w:rsidRDefault="00AF33BE" w:rsidP="00064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C5564"/>
    <w:multiLevelType w:val="hybridMultilevel"/>
    <w:tmpl w:val="24A8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B070D"/>
    <w:multiLevelType w:val="hybridMultilevel"/>
    <w:tmpl w:val="183AD630"/>
    <w:lvl w:ilvl="0" w:tplc="429252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13634"/>
    <w:multiLevelType w:val="hybridMultilevel"/>
    <w:tmpl w:val="1BAE4E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410107"/>
    <w:multiLevelType w:val="hybridMultilevel"/>
    <w:tmpl w:val="C5AE6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C06DD"/>
    <w:multiLevelType w:val="hybridMultilevel"/>
    <w:tmpl w:val="E4AE9D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67F5E"/>
    <w:rsid w:val="000107E1"/>
    <w:rsid w:val="000112C2"/>
    <w:rsid w:val="00035319"/>
    <w:rsid w:val="00064F09"/>
    <w:rsid w:val="000650BE"/>
    <w:rsid w:val="00067882"/>
    <w:rsid w:val="00085FFD"/>
    <w:rsid w:val="00096CC1"/>
    <w:rsid w:val="000C3290"/>
    <w:rsid w:val="00124580"/>
    <w:rsid w:val="00175B03"/>
    <w:rsid w:val="001E5658"/>
    <w:rsid w:val="00272262"/>
    <w:rsid w:val="002C6902"/>
    <w:rsid w:val="00372512"/>
    <w:rsid w:val="00373897"/>
    <w:rsid w:val="0037731F"/>
    <w:rsid w:val="00395694"/>
    <w:rsid w:val="00395849"/>
    <w:rsid w:val="00483044"/>
    <w:rsid w:val="004867D8"/>
    <w:rsid w:val="0049244B"/>
    <w:rsid w:val="00493A3F"/>
    <w:rsid w:val="004E362D"/>
    <w:rsid w:val="005205CA"/>
    <w:rsid w:val="0056738B"/>
    <w:rsid w:val="00577B35"/>
    <w:rsid w:val="005A07EC"/>
    <w:rsid w:val="005A2811"/>
    <w:rsid w:val="00600D12"/>
    <w:rsid w:val="00625996"/>
    <w:rsid w:val="0063276A"/>
    <w:rsid w:val="00663076"/>
    <w:rsid w:val="006744DA"/>
    <w:rsid w:val="00684AD3"/>
    <w:rsid w:val="006D3523"/>
    <w:rsid w:val="0072269A"/>
    <w:rsid w:val="00746CB1"/>
    <w:rsid w:val="00755C0F"/>
    <w:rsid w:val="00765D0F"/>
    <w:rsid w:val="007B0EF2"/>
    <w:rsid w:val="007C02F5"/>
    <w:rsid w:val="007E2468"/>
    <w:rsid w:val="007F3579"/>
    <w:rsid w:val="008057BD"/>
    <w:rsid w:val="0081287B"/>
    <w:rsid w:val="00816C0E"/>
    <w:rsid w:val="0086723F"/>
    <w:rsid w:val="00867F5E"/>
    <w:rsid w:val="00891222"/>
    <w:rsid w:val="008A3286"/>
    <w:rsid w:val="008D7234"/>
    <w:rsid w:val="00904279"/>
    <w:rsid w:val="00941D4A"/>
    <w:rsid w:val="00942725"/>
    <w:rsid w:val="00971379"/>
    <w:rsid w:val="00982E32"/>
    <w:rsid w:val="00982F4F"/>
    <w:rsid w:val="00A07482"/>
    <w:rsid w:val="00A75D23"/>
    <w:rsid w:val="00A8317E"/>
    <w:rsid w:val="00AB7A53"/>
    <w:rsid w:val="00AF33BE"/>
    <w:rsid w:val="00B16184"/>
    <w:rsid w:val="00B93E34"/>
    <w:rsid w:val="00B946EE"/>
    <w:rsid w:val="00BA0DF3"/>
    <w:rsid w:val="00BA5638"/>
    <w:rsid w:val="00BD03BA"/>
    <w:rsid w:val="00BD0AB6"/>
    <w:rsid w:val="00BE1E50"/>
    <w:rsid w:val="00C01EFD"/>
    <w:rsid w:val="00C34EB3"/>
    <w:rsid w:val="00C53CBC"/>
    <w:rsid w:val="00CC49FC"/>
    <w:rsid w:val="00CD0AB3"/>
    <w:rsid w:val="00CD24A8"/>
    <w:rsid w:val="00CD2757"/>
    <w:rsid w:val="00CD3791"/>
    <w:rsid w:val="00D00C62"/>
    <w:rsid w:val="00D254F9"/>
    <w:rsid w:val="00D30CDF"/>
    <w:rsid w:val="00D37D1D"/>
    <w:rsid w:val="00D47F32"/>
    <w:rsid w:val="00D651F9"/>
    <w:rsid w:val="00D71747"/>
    <w:rsid w:val="00D7177E"/>
    <w:rsid w:val="00DA3F17"/>
    <w:rsid w:val="00DB0F3A"/>
    <w:rsid w:val="00DD0BFA"/>
    <w:rsid w:val="00E271B3"/>
    <w:rsid w:val="00E425E6"/>
    <w:rsid w:val="00E47921"/>
    <w:rsid w:val="00E853F6"/>
    <w:rsid w:val="00ED7B72"/>
    <w:rsid w:val="00F05CB0"/>
    <w:rsid w:val="00F1712E"/>
    <w:rsid w:val="00F51960"/>
    <w:rsid w:val="00F860C9"/>
    <w:rsid w:val="00FA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3">
    <w:name w:val="Medium Grid 1 Accent 3"/>
    <w:basedOn w:val="TableNormal"/>
    <w:uiPriority w:val="67"/>
    <w:rsid w:val="00867F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CommentText">
    <w:name w:val="annotation text"/>
    <w:basedOn w:val="Normal"/>
    <w:link w:val="CommentTextChar"/>
    <w:semiHidden/>
    <w:rsid w:val="00867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F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4A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107E1"/>
    <w:pPr>
      <w:spacing w:after="0" w:line="240" w:lineRule="auto"/>
    </w:pPr>
  </w:style>
  <w:style w:type="paragraph" w:customStyle="1" w:styleId="Quotation">
    <w:name w:val="Quotation"/>
    <w:basedOn w:val="Normal"/>
    <w:rsid w:val="00493A3F"/>
    <w:pPr>
      <w:spacing w:after="0" w:line="480" w:lineRule="auto"/>
      <w:ind w:left="244"/>
    </w:pPr>
    <w:rPr>
      <w:rFonts w:ascii="Verdana" w:eastAsia="Times New Roman" w:hAnsi="Verdana" w:cs="Times New Roman"/>
      <w:i/>
      <w:color w:val="506280"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064F0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4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09"/>
  </w:style>
  <w:style w:type="paragraph" w:styleId="Footer">
    <w:name w:val="footer"/>
    <w:basedOn w:val="Normal"/>
    <w:link w:val="FooterChar"/>
    <w:uiPriority w:val="99"/>
    <w:unhideWhenUsed/>
    <w:rsid w:val="00064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09"/>
  </w:style>
  <w:style w:type="paragraph" w:styleId="ListParagraph">
    <w:name w:val="List Paragraph"/>
    <w:basedOn w:val="Normal"/>
    <w:uiPriority w:val="34"/>
    <w:qFormat/>
    <w:rsid w:val="00377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3">
    <w:name w:val="Medium Grid 1 Accent 3"/>
    <w:basedOn w:val="TableNormal"/>
    <w:uiPriority w:val="67"/>
    <w:rsid w:val="00867F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CommentText">
    <w:name w:val="annotation text"/>
    <w:basedOn w:val="Normal"/>
    <w:link w:val="CommentTextChar"/>
    <w:semiHidden/>
    <w:rsid w:val="00867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F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4A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107E1"/>
    <w:pPr>
      <w:spacing w:after="0" w:line="240" w:lineRule="auto"/>
    </w:pPr>
  </w:style>
  <w:style w:type="paragraph" w:customStyle="1" w:styleId="Quotation">
    <w:name w:val="Quotation"/>
    <w:basedOn w:val="Normal"/>
    <w:rsid w:val="00493A3F"/>
    <w:pPr>
      <w:spacing w:after="0" w:line="480" w:lineRule="auto"/>
      <w:ind w:left="244"/>
    </w:pPr>
    <w:rPr>
      <w:rFonts w:ascii="Verdana" w:eastAsia="Times New Roman" w:hAnsi="Verdana" w:cs="Times New Roman"/>
      <w:i/>
      <w:color w:val="506280"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064F0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4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09"/>
  </w:style>
  <w:style w:type="paragraph" w:styleId="Footer">
    <w:name w:val="footer"/>
    <w:basedOn w:val="Normal"/>
    <w:link w:val="FooterChar"/>
    <w:uiPriority w:val="99"/>
    <w:unhideWhenUsed/>
    <w:rsid w:val="00064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09"/>
  </w:style>
  <w:style w:type="paragraph" w:styleId="ListParagraph">
    <w:name w:val="List Paragraph"/>
    <w:basedOn w:val="Normal"/>
    <w:uiPriority w:val="34"/>
    <w:qFormat/>
    <w:rsid w:val="00377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ewlpart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wsveneer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Debra.Dawson@tn.gov" TargetMode="Externa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tn.gov/agriculture/forestry" TargetMode="External"/><Relationship Id="rId14" Type="http://schemas.openxmlformats.org/officeDocument/2006/relationships/hyperlink" Target="mailto:parts@sewlpar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D6BE-D4A6-4A7E-91B4-A3E89446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Agriculture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be10rpb</dc:creator>
  <cp:lastModifiedBy>BE01021</cp:lastModifiedBy>
  <cp:revision>2</cp:revision>
  <cp:lastPrinted>2012-05-14T14:40:00Z</cp:lastPrinted>
  <dcterms:created xsi:type="dcterms:W3CDTF">2012-05-14T14:40:00Z</dcterms:created>
  <dcterms:modified xsi:type="dcterms:W3CDTF">2012-05-14T14:40:00Z</dcterms:modified>
</cp:coreProperties>
</file>